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857" w:rsidRPr="00C36FE6" w:rsidRDefault="00200857" w:rsidP="008C0DB7">
      <w:pPr>
        <w:spacing w:after="120" w:line="240" w:lineRule="auto"/>
        <w:rPr>
          <w:rFonts w:ascii="Arial" w:hAnsi="Arial" w:cs="Arial"/>
          <w:color w:val="FF0000"/>
        </w:rPr>
      </w:pPr>
    </w:p>
    <w:p w:rsidR="00200857" w:rsidRPr="00C36FE6" w:rsidRDefault="00200857" w:rsidP="008C0DB7">
      <w:pPr>
        <w:spacing w:after="120" w:line="240" w:lineRule="auto"/>
        <w:rPr>
          <w:rFonts w:ascii="Arial" w:hAnsi="Arial" w:cs="Arial"/>
          <w:color w:val="FF0000"/>
        </w:rPr>
      </w:pPr>
    </w:p>
    <w:p w:rsidR="001C493D" w:rsidRPr="00C36FE6" w:rsidRDefault="001C493D" w:rsidP="008C0DB7">
      <w:pPr>
        <w:spacing w:after="120" w:line="240" w:lineRule="auto"/>
        <w:rPr>
          <w:rFonts w:ascii="Arial" w:hAnsi="Arial" w:cs="Arial"/>
          <w:color w:val="FF0000"/>
        </w:rPr>
      </w:pPr>
    </w:p>
    <w:tbl>
      <w:tblPr>
        <w:tblW w:w="8531" w:type="dxa"/>
        <w:jc w:val="center"/>
        <w:tblLook w:val="04A0"/>
      </w:tblPr>
      <w:tblGrid>
        <w:gridCol w:w="2649"/>
        <w:gridCol w:w="5882"/>
      </w:tblGrid>
      <w:tr w:rsidR="003755B7"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r w:rsidRPr="00C36FE6">
              <w:rPr>
                <w:rFonts w:ascii="Arial Narrow" w:hAnsi="Arial Narrow" w:cs="Arial"/>
              </w:rPr>
              <w:t>Наручилац израде Плана:</w:t>
            </w:r>
          </w:p>
        </w:tc>
        <w:tc>
          <w:tcPr>
            <w:tcW w:w="5882" w:type="dxa"/>
            <w:tcBorders>
              <w:lef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ind w:left="41"/>
              <w:rPr>
                <w:rFonts w:ascii="Arial" w:hAnsi="Arial" w:cs="Arial"/>
                <w:b/>
              </w:rPr>
            </w:pPr>
            <w:r w:rsidRPr="00C36FE6">
              <w:rPr>
                <w:rFonts w:ascii="Arial" w:hAnsi="Arial" w:cs="Arial"/>
                <w:b/>
              </w:rPr>
              <w:t>ОПШТИНА КУЧЕВО</w:t>
            </w:r>
          </w:p>
          <w:p w:rsidR="003755B7" w:rsidRPr="00C36FE6" w:rsidRDefault="003755B7" w:rsidP="00177E78">
            <w:pPr>
              <w:spacing w:after="0" w:line="240" w:lineRule="auto"/>
              <w:ind w:left="41"/>
              <w:rPr>
                <w:rFonts w:ascii="Arial" w:hAnsi="Arial" w:cs="Arial"/>
                <w:b/>
              </w:rPr>
            </w:pPr>
            <w:r w:rsidRPr="00C36FE6">
              <w:rPr>
                <w:rFonts w:ascii="Arial" w:hAnsi="Arial" w:cs="Arial"/>
                <w:b/>
              </w:rPr>
              <w:t xml:space="preserve">Ул. </w:t>
            </w:r>
            <w:r w:rsidR="00343AD0">
              <w:rPr>
                <w:rFonts w:ascii="Arial" w:hAnsi="Arial" w:cs="Arial"/>
                <w:b/>
              </w:rPr>
              <w:t>С</w:t>
            </w:r>
            <w:r w:rsidRPr="00C36FE6">
              <w:rPr>
                <w:rFonts w:ascii="Arial" w:hAnsi="Arial" w:cs="Arial"/>
                <w:b/>
              </w:rPr>
              <w:t>ветог Саве бр. 76, 12240 Кучево</w:t>
            </w:r>
          </w:p>
          <w:p w:rsidR="003755B7" w:rsidRPr="00C36FE6" w:rsidRDefault="003755B7" w:rsidP="00177E78">
            <w:pPr>
              <w:spacing w:after="0" w:line="240" w:lineRule="auto"/>
              <w:ind w:left="41"/>
              <w:rPr>
                <w:rFonts w:ascii="Arial" w:hAnsi="Arial" w:cs="Arial"/>
                <w:b/>
              </w:rPr>
            </w:pPr>
            <w:r w:rsidRPr="00C36FE6">
              <w:rPr>
                <w:rFonts w:ascii="Arial" w:hAnsi="Arial" w:cs="Arial"/>
                <w:b/>
              </w:rPr>
              <w:t>Председни</w:t>
            </w:r>
            <w:r w:rsidR="00E55DD9" w:rsidRPr="00C36FE6">
              <w:rPr>
                <w:rFonts w:ascii="Arial" w:hAnsi="Arial" w:cs="Arial"/>
                <w:b/>
              </w:rPr>
              <w:t>к</w:t>
            </w:r>
            <w:r w:rsidRPr="00C36FE6">
              <w:rPr>
                <w:rFonts w:ascii="Arial" w:hAnsi="Arial" w:cs="Arial"/>
                <w:b/>
              </w:rPr>
              <w:t xml:space="preserve"> Општине:</w:t>
            </w:r>
          </w:p>
          <w:p w:rsidR="003755B7" w:rsidRPr="00C36FE6" w:rsidRDefault="00E55DD9" w:rsidP="00177E78">
            <w:pPr>
              <w:spacing w:after="0" w:line="240" w:lineRule="auto"/>
              <w:ind w:left="41"/>
              <w:rPr>
                <w:rFonts w:ascii="Arial" w:hAnsi="Arial" w:cs="Arial"/>
                <w:b/>
              </w:rPr>
            </w:pPr>
            <w:r w:rsidRPr="00C36FE6">
              <w:rPr>
                <w:rFonts w:ascii="Arial" w:hAnsi="Arial" w:cs="Arial"/>
                <w:b/>
              </w:rPr>
              <w:t>Владимир Стојановић</w:t>
            </w:r>
          </w:p>
        </w:tc>
      </w:tr>
      <w:tr w:rsidR="003755B7" w:rsidRPr="00C36FE6" w:rsidTr="00232E01">
        <w:trPr>
          <w:jc w:val="center"/>
        </w:trPr>
        <w:tc>
          <w:tcPr>
            <w:tcW w:w="2649" w:type="dxa"/>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p>
        </w:tc>
        <w:tc>
          <w:tcPr>
            <w:tcW w:w="5882" w:type="dxa"/>
            <w:shd w:val="clear" w:color="auto" w:fill="auto"/>
            <w:tcMar>
              <w:top w:w="57" w:type="dxa"/>
              <w:left w:w="57" w:type="dxa"/>
              <w:bottom w:w="57" w:type="dxa"/>
              <w:right w:w="57" w:type="dxa"/>
            </w:tcMar>
          </w:tcPr>
          <w:p w:rsidR="003755B7" w:rsidRPr="00C36FE6" w:rsidRDefault="003755B7" w:rsidP="00177E78">
            <w:pPr>
              <w:spacing w:after="0" w:line="240" w:lineRule="auto"/>
              <w:ind w:left="41"/>
              <w:rPr>
                <w:rFonts w:ascii="Arial" w:hAnsi="Arial" w:cs="Arial"/>
                <w:b/>
              </w:rPr>
            </w:pPr>
          </w:p>
        </w:tc>
      </w:tr>
      <w:tr w:rsidR="003755B7"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r w:rsidRPr="00C36FE6">
              <w:rPr>
                <w:rFonts w:ascii="Arial Narrow" w:hAnsi="Arial Narrow" w:cs="Arial"/>
              </w:rPr>
              <w:t>Обрађивач израде Плана:</w:t>
            </w:r>
          </w:p>
        </w:tc>
        <w:tc>
          <w:tcPr>
            <w:tcW w:w="5882" w:type="dxa"/>
            <w:tcBorders>
              <w:lef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ind w:left="41"/>
              <w:rPr>
                <w:rFonts w:ascii="Arial" w:hAnsi="Arial" w:cs="Arial"/>
                <w:b/>
              </w:rPr>
            </w:pPr>
            <w:r w:rsidRPr="00C36FE6">
              <w:rPr>
                <w:rFonts w:ascii="Arial" w:hAnsi="Arial" w:cs="Arial"/>
                <w:b/>
              </w:rPr>
              <w:t>ЈУГИНУС Д.О.О.</w:t>
            </w:r>
          </w:p>
          <w:p w:rsidR="003755B7" w:rsidRPr="00C36FE6" w:rsidRDefault="003755B7" w:rsidP="00177E78">
            <w:pPr>
              <w:spacing w:after="0" w:line="240" w:lineRule="auto"/>
              <w:ind w:left="41"/>
              <w:rPr>
                <w:rFonts w:ascii="Arial" w:hAnsi="Arial" w:cs="Arial"/>
                <w:b/>
              </w:rPr>
            </w:pPr>
            <w:r w:rsidRPr="00C36FE6">
              <w:rPr>
                <w:rFonts w:ascii="Arial" w:hAnsi="Arial" w:cs="Arial"/>
                <w:b/>
              </w:rPr>
              <w:t>Андрићев Венац 2, Београд</w:t>
            </w:r>
          </w:p>
          <w:p w:rsidR="003755B7" w:rsidRPr="00C36FE6" w:rsidRDefault="003755B7" w:rsidP="00177E78">
            <w:pPr>
              <w:spacing w:after="0" w:line="240" w:lineRule="auto"/>
              <w:ind w:left="41"/>
              <w:rPr>
                <w:rFonts w:ascii="Arial" w:hAnsi="Arial" w:cs="Arial"/>
                <w:b/>
              </w:rPr>
            </w:pPr>
            <w:r w:rsidRPr="00C36FE6">
              <w:rPr>
                <w:rFonts w:ascii="Arial" w:hAnsi="Arial" w:cs="Arial"/>
                <w:noProof/>
              </w:rPr>
              <w:drawing>
                <wp:anchor distT="0" distB="0" distL="114300" distR="114300" simplePos="0" relativeHeight="251672576" behindDoc="0" locked="0" layoutInCell="1" allowOverlap="1">
                  <wp:simplePos x="0" y="0"/>
                  <wp:positionH relativeFrom="column">
                    <wp:posOffset>1650365</wp:posOffset>
                  </wp:positionH>
                  <wp:positionV relativeFrom="paragraph">
                    <wp:posOffset>128432</wp:posOffset>
                  </wp:positionV>
                  <wp:extent cx="2183130" cy="515620"/>
                  <wp:effectExtent l="0" t="0" r="762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tpis Ivana Markovic.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83130" cy="515620"/>
                          </a:xfrm>
                          <a:prstGeom prst="rect">
                            <a:avLst/>
                          </a:prstGeom>
                        </pic:spPr>
                      </pic:pic>
                    </a:graphicData>
                  </a:graphic>
                </wp:anchor>
              </w:drawing>
            </w:r>
            <w:r w:rsidRPr="00C36FE6">
              <w:rPr>
                <w:rFonts w:ascii="Arial" w:hAnsi="Arial" w:cs="Arial"/>
                <w:b/>
              </w:rPr>
              <w:t xml:space="preserve">Директорка: Ивана Марковић, дипл. </w:t>
            </w:r>
            <w:proofErr w:type="gramStart"/>
            <w:r w:rsidRPr="00C36FE6">
              <w:rPr>
                <w:rFonts w:ascii="Arial" w:hAnsi="Arial" w:cs="Arial"/>
                <w:b/>
              </w:rPr>
              <w:t>инж</w:t>
            </w:r>
            <w:proofErr w:type="gramEnd"/>
            <w:r w:rsidRPr="00C36FE6">
              <w:rPr>
                <w:rFonts w:ascii="Arial" w:hAnsi="Arial" w:cs="Arial"/>
                <w:b/>
              </w:rPr>
              <w:t xml:space="preserve">. </w:t>
            </w:r>
            <w:proofErr w:type="gramStart"/>
            <w:r w:rsidRPr="00C36FE6">
              <w:rPr>
                <w:rFonts w:ascii="Arial" w:hAnsi="Arial" w:cs="Arial"/>
                <w:b/>
              </w:rPr>
              <w:t>грађ</w:t>
            </w:r>
            <w:proofErr w:type="gramEnd"/>
            <w:r w:rsidRPr="00C36FE6">
              <w:rPr>
                <w:rFonts w:ascii="Arial" w:hAnsi="Arial" w:cs="Arial"/>
                <w:b/>
              </w:rPr>
              <w:t>.</w:t>
            </w:r>
          </w:p>
        </w:tc>
      </w:tr>
      <w:tr w:rsidR="003755B7"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p>
        </w:tc>
        <w:tc>
          <w:tcPr>
            <w:tcW w:w="5882" w:type="dxa"/>
            <w:tcBorders>
              <w:left w:val="single" w:sz="12" w:space="0" w:color="auto"/>
            </w:tcBorders>
            <w:shd w:val="clear" w:color="auto" w:fill="auto"/>
            <w:tcMar>
              <w:top w:w="57" w:type="dxa"/>
              <w:left w:w="57" w:type="dxa"/>
              <w:bottom w:w="57" w:type="dxa"/>
              <w:right w:w="57" w:type="dxa"/>
            </w:tcMar>
          </w:tcPr>
          <w:p w:rsidR="003755B7" w:rsidRPr="00C36FE6" w:rsidRDefault="00232E01" w:rsidP="00177E78">
            <w:pPr>
              <w:spacing w:after="0" w:line="240" w:lineRule="auto"/>
              <w:ind w:left="41"/>
              <w:jc w:val="right"/>
              <w:rPr>
                <w:rFonts w:ascii="Arial" w:hAnsi="Arial" w:cs="Arial"/>
              </w:rPr>
            </w:pPr>
            <w:r w:rsidRPr="00C36FE6">
              <w:rPr>
                <w:rFonts w:ascii="Arial" w:hAnsi="Arial" w:cs="Arial"/>
                <w:noProof/>
              </w:rPr>
              <w:drawing>
                <wp:anchor distT="0" distB="0" distL="114300" distR="114300" simplePos="0" relativeHeight="251671552" behindDoc="0" locked="0" layoutInCell="1" allowOverlap="1">
                  <wp:simplePos x="0" y="0"/>
                  <wp:positionH relativeFrom="column">
                    <wp:posOffset>2639695</wp:posOffset>
                  </wp:positionH>
                  <wp:positionV relativeFrom="paragraph">
                    <wp:posOffset>55245</wp:posOffset>
                  </wp:positionV>
                  <wp:extent cx="1188720" cy="11887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cat JUGINUS.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88720" cy="1188720"/>
                          </a:xfrm>
                          <a:prstGeom prst="rect">
                            <a:avLst/>
                          </a:prstGeom>
                        </pic:spPr>
                      </pic:pic>
                    </a:graphicData>
                  </a:graphic>
                </wp:anchor>
              </w:drawing>
            </w:r>
          </w:p>
          <w:p w:rsidR="003755B7" w:rsidRPr="00C36FE6" w:rsidRDefault="003755B7" w:rsidP="00177E78">
            <w:pPr>
              <w:spacing w:after="0" w:line="240" w:lineRule="auto"/>
              <w:ind w:left="41"/>
              <w:jc w:val="right"/>
              <w:rPr>
                <w:rFonts w:ascii="Arial" w:hAnsi="Arial" w:cs="Arial"/>
              </w:rPr>
            </w:pPr>
            <w:r w:rsidRPr="00C36FE6">
              <w:rPr>
                <w:rFonts w:ascii="Arial" w:hAnsi="Arial" w:cs="Arial"/>
              </w:rPr>
              <w:t>_________________________</w:t>
            </w:r>
          </w:p>
        </w:tc>
      </w:tr>
      <w:tr w:rsidR="003755B7" w:rsidRPr="00C36FE6" w:rsidTr="00232E01">
        <w:trPr>
          <w:jc w:val="center"/>
        </w:trPr>
        <w:tc>
          <w:tcPr>
            <w:tcW w:w="2649" w:type="dxa"/>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sz w:val="36"/>
                <w:szCs w:val="36"/>
              </w:rPr>
            </w:pPr>
          </w:p>
        </w:tc>
        <w:tc>
          <w:tcPr>
            <w:tcW w:w="5882" w:type="dxa"/>
            <w:shd w:val="clear" w:color="auto" w:fill="auto"/>
            <w:tcMar>
              <w:top w:w="57" w:type="dxa"/>
              <w:left w:w="57" w:type="dxa"/>
              <w:bottom w:w="57" w:type="dxa"/>
              <w:right w:w="57" w:type="dxa"/>
            </w:tcMar>
          </w:tcPr>
          <w:p w:rsidR="003755B7" w:rsidRPr="00C36FE6" w:rsidRDefault="003755B7" w:rsidP="00177E78">
            <w:pPr>
              <w:spacing w:after="0" w:line="240" w:lineRule="auto"/>
              <w:ind w:left="41"/>
              <w:rPr>
                <w:rFonts w:ascii="Arial" w:hAnsi="Arial" w:cs="Arial"/>
                <w:b/>
                <w:sz w:val="36"/>
                <w:szCs w:val="36"/>
              </w:rPr>
            </w:pPr>
          </w:p>
        </w:tc>
      </w:tr>
      <w:tr w:rsidR="003755B7" w:rsidRPr="00C36FE6" w:rsidTr="00232E01">
        <w:trPr>
          <w:jc w:val="center"/>
        </w:trPr>
        <w:tc>
          <w:tcPr>
            <w:tcW w:w="2649" w:type="dxa"/>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p>
        </w:tc>
        <w:tc>
          <w:tcPr>
            <w:tcW w:w="5882" w:type="dxa"/>
            <w:shd w:val="clear" w:color="auto" w:fill="auto"/>
            <w:tcMar>
              <w:top w:w="57" w:type="dxa"/>
              <w:left w:w="57" w:type="dxa"/>
              <w:bottom w:w="57" w:type="dxa"/>
              <w:right w:w="57" w:type="dxa"/>
            </w:tcMar>
          </w:tcPr>
          <w:p w:rsidR="003755B7" w:rsidRPr="00C36FE6" w:rsidRDefault="003755B7" w:rsidP="00177E78">
            <w:pPr>
              <w:spacing w:after="0" w:line="240" w:lineRule="auto"/>
              <w:ind w:left="41"/>
              <w:rPr>
                <w:rFonts w:ascii="Arial" w:hAnsi="Arial" w:cs="Arial"/>
                <w:b/>
              </w:rPr>
            </w:pPr>
          </w:p>
        </w:tc>
      </w:tr>
      <w:tr w:rsidR="003755B7"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r w:rsidRPr="00C36FE6">
              <w:rPr>
                <w:rFonts w:ascii="Arial Narrow" w:hAnsi="Arial Narrow" w:cs="Arial"/>
              </w:rPr>
              <w:t>Руководи</w:t>
            </w:r>
            <w:r w:rsidR="001D5C3F" w:rsidRPr="00C36FE6">
              <w:rPr>
                <w:rFonts w:ascii="Arial Narrow" w:hAnsi="Arial Narrow" w:cs="Arial"/>
              </w:rPr>
              <w:t xml:space="preserve">оци </w:t>
            </w:r>
            <w:r w:rsidRPr="00C36FE6">
              <w:rPr>
                <w:rFonts w:ascii="Arial Narrow" w:hAnsi="Arial Narrow" w:cs="Arial"/>
              </w:rPr>
              <w:t>израде Плана:</w:t>
            </w:r>
          </w:p>
        </w:tc>
        <w:tc>
          <w:tcPr>
            <w:tcW w:w="5882" w:type="dxa"/>
            <w:tcBorders>
              <w:left w:val="single" w:sz="12" w:space="0" w:color="auto"/>
            </w:tcBorders>
            <w:shd w:val="clear" w:color="auto" w:fill="auto"/>
            <w:tcMar>
              <w:top w:w="57" w:type="dxa"/>
              <w:left w:w="57" w:type="dxa"/>
              <w:bottom w:w="57" w:type="dxa"/>
              <w:right w:w="57" w:type="dxa"/>
            </w:tcMar>
          </w:tcPr>
          <w:p w:rsidR="003755B7" w:rsidRPr="00C36FE6" w:rsidRDefault="001D5C3F" w:rsidP="00177E78">
            <w:pPr>
              <w:spacing w:after="0" w:line="240" w:lineRule="auto"/>
              <w:ind w:left="41"/>
              <w:rPr>
                <w:rFonts w:ascii="Arial" w:hAnsi="Arial" w:cs="Arial"/>
                <w:b/>
              </w:rPr>
            </w:pPr>
            <w:r w:rsidRPr="00C36FE6">
              <w:rPr>
                <w:rFonts w:ascii="Arial" w:hAnsi="Arial" w:cs="Arial"/>
                <w:b/>
              </w:rPr>
              <w:t>Валентина Јанковић</w:t>
            </w:r>
            <w:r w:rsidR="003755B7" w:rsidRPr="00C36FE6">
              <w:rPr>
                <w:rFonts w:ascii="Arial" w:hAnsi="Arial" w:cs="Arial"/>
                <w:b/>
              </w:rPr>
              <w:t xml:space="preserve">, дипл. </w:t>
            </w:r>
            <w:proofErr w:type="gramStart"/>
            <w:r w:rsidR="003755B7" w:rsidRPr="00C36FE6">
              <w:rPr>
                <w:rFonts w:ascii="Arial" w:hAnsi="Arial" w:cs="Arial"/>
                <w:b/>
              </w:rPr>
              <w:t>инж</w:t>
            </w:r>
            <w:proofErr w:type="gramEnd"/>
            <w:r w:rsidR="003755B7" w:rsidRPr="00C36FE6">
              <w:rPr>
                <w:rFonts w:ascii="Arial" w:hAnsi="Arial" w:cs="Arial"/>
                <w:b/>
              </w:rPr>
              <w:t xml:space="preserve">. </w:t>
            </w:r>
            <w:proofErr w:type="gramStart"/>
            <w:r w:rsidR="003755B7" w:rsidRPr="00C36FE6">
              <w:rPr>
                <w:rFonts w:ascii="Arial" w:hAnsi="Arial" w:cs="Arial"/>
                <w:b/>
              </w:rPr>
              <w:t>арх</w:t>
            </w:r>
            <w:proofErr w:type="gramEnd"/>
            <w:r w:rsidR="003755B7" w:rsidRPr="00C36FE6">
              <w:rPr>
                <w:rFonts w:ascii="Arial" w:hAnsi="Arial" w:cs="Arial"/>
                <w:b/>
              </w:rPr>
              <w:t>.</w:t>
            </w:r>
          </w:p>
          <w:p w:rsidR="003755B7" w:rsidRPr="00C36FE6" w:rsidRDefault="003755B7" w:rsidP="00177E78">
            <w:pPr>
              <w:spacing w:after="0" w:line="240" w:lineRule="auto"/>
              <w:ind w:left="41"/>
              <w:rPr>
                <w:rFonts w:ascii="Arial" w:hAnsi="Arial" w:cs="Arial"/>
                <w:b/>
              </w:rPr>
            </w:pPr>
            <w:r w:rsidRPr="00C36FE6">
              <w:rPr>
                <w:rFonts w:ascii="Arial" w:hAnsi="Arial" w:cs="Arial"/>
                <w:b/>
              </w:rPr>
              <w:t>Одговорни урбаниста</w:t>
            </w:r>
          </w:p>
          <w:p w:rsidR="003755B7" w:rsidRPr="00C36FE6" w:rsidRDefault="00232E01" w:rsidP="00177E78">
            <w:pPr>
              <w:spacing w:after="0" w:line="240" w:lineRule="auto"/>
              <w:ind w:left="41"/>
              <w:rPr>
                <w:rFonts w:ascii="Arial" w:hAnsi="Arial" w:cs="Arial"/>
                <w:b/>
              </w:rPr>
            </w:pPr>
            <w:r w:rsidRPr="00C36FE6">
              <w:rPr>
                <w:rFonts w:ascii="Arial" w:hAnsi="Arial" w:cs="Arial"/>
                <w:noProof/>
              </w:rPr>
              <w:drawing>
                <wp:anchor distT="0" distB="0" distL="114300" distR="114300" simplePos="0" relativeHeight="251679744" behindDoc="0" locked="0" layoutInCell="1" allowOverlap="1">
                  <wp:simplePos x="0" y="0"/>
                  <wp:positionH relativeFrom="column">
                    <wp:posOffset>1281268</wp:posOffset>
                  </wp:positionH>
                  <wp:positionV relativeFrom="paragraph">
                    <wp:posOffset>86995</wp:posOffset>
                  </wp:positionV>
                  <wp:extent cx="2073910" cy="77851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entina potpis.tif"/>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73910" cy="778510"/>
                          </a:xfrm>
                          <a:prstGeom prst="rect">
                            <a:avLst/>
                          </a:prstGeom>
                        </pic:spPr>
                      </pic:pic>
                    </a:graphicData>
                  </a:graphic>
                </wp:anchor>
              </w:drawing>
            </w:r>
            <w:r w:rsidRPr="00B766A4">
              <w:rPr>
                <w:rFonts w:ascii="Arial" w:hAnsi="Arial" w:cs="Arial"/>
                <w:noProof/>
              </w:rPr>
              <w:drawing>
                <wp:anchor distT="0" distB="0" distL="114300" distR="114300" simplePos="0" relativeHeight="251683840" behindDoc="0" locked="0" layoutInCell="1" allowOverlap="1">
                  <wp:simplePos x="0" y="0"/>
                  <wp:positionH relativeFrom="column">
                    <wp:posOffset>2359660</wp:posOffset>
                  </wp:positionH>
                  <wp:positionV relativeFrom="paragraph">
                    <wp:posOffset>90805</wp:posOffset>
                  </wp:positionV>
                  <wp:extent cx="1444625" cy="1368425"/>
                  <wp:effectExtent l="0" t="0" r="3175" b="31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entina pecat urbanizam.tif"/>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44625" cy="1368425"/>
                          </a:xfrm>
                          <a:prstGeom prst="rect">
                            <a:avLst/>
                          </a:prstGeom>
                        </pic:spPr>
                      </pic:pic>
                    </a:graphicData>
                  </a:graphic>
                </wp:anchor>
              </w:drawing>
            </w:r>
            <w:r w:rsidR="003755B7" w:rsidRPr="00C36FE6">
              <w:rPr>
                <w:rFonts w:ascii="Arial" w:hAnsi="Arial" w:cs="Arial"/>
                <w:b/>
              </w:rPr>
              <w:t>Лиценца бр. 200 0</w:t>
            </w:r>
            <w:r w:rsidR="001D5C3F" w:rsidRPr="00C36FE6">
              <w:rPr>
                <w:rFonts w:ascii="Arial" w:hAnsi="Arial" w:cs="Arial"/>
                <w:b/>
              </w:rPr>
              <w:t>667</w:t>
            </w:r>
            <w:r w:rsidR="003755B7" w:rsidRPr="00C36FE6">
              <w:rPr>
                <w:rFonts w:ascii="Arial" w:hAnsi="Arial" w:cs="Arial"/>
                <w:b/>
              </w:rPr>
              <w:t xml:space="preserve"> 0</w:t>
            </w:r>
            <w:r w:rsidR="001D5C3F" w:rsidRPr="00C36FE6">
              <w:rPr>
                <w:rFonts w:ascii="Arial" w:hAnsi="Arial" w:cs="Arial"/>
                <w:b/>
              </w:rPr>
              <w:t>4</w:t>
            </w:r>
          </w:p>
        </w:tc>
      </w:tr>
      <w:tr w:rsidR="003755B7"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p>
        </w:tc>
        <w:tc>
          <w:tcPr>
            <w:tcW w:w="5882" w:type="dxa"/>
            <w:tcBorders>
              <w:left w:val="single" w:sz="12" w:space="0" w:color="auto"/>
            </w:tcBorders>
            <w:shd w:val="clear" w:color="auto" w:fill="auto"/>
            <w:tcMar>
              <w:top w:w="57" w:type="dxa"/>
              <w:left w:w="57" w:type="dxa"/>
              <w:bottom w:w="57" w:type="dxa"/>
              <w:right w:w="57" w:type="dxa"/>
            </w:tcMar>
          </w:tcPr>
          <w:p w:rsidR="003755B7" w:rsidRPr="00C36FE6" w:rsidRDefault="003755B7" w:rsidP="00177E78">
            <w:pPr>
              <w:spacing w:after="0" w:line="240" w:lineRule="auto"/>
              <w:ind w:left="41"/>
              <w:jc w:val="right"/>
              <w:rPr>
                <w:rFonts w:ascii="Arial" w:hAnsi="Arial" w:cs="Arial"/>
              </w:rPr>
            </w:pPr>
          </w:p>
          <w:p w:rsidR="003755B7" w:rsidRPr="00C36FE6" w:rsidRDefault="003755B7" w:rsidP="00177E78">
            <w:pPr>
              <w:spacing w:after="0" w:line="240" w:lineRule="auto"/>
              <w:ind w:left="41"/>
              <w:jc w:val="right"/>
              <w:rPr>
                <w:rFonts w:ascii="Arial" w:hAnsi="Arial" w:cs="Arial"/>
              </w:rPr>
            </w:pPr>
            <w:r w:rsidRPr="00C36FE6">
              <w:rPr>
                <w:rFonts w:ascii="Arial" w:hAnsi="Arial" w:cs="Arial"/>
              </w:rPr>
              <w:t>_________________________</w:t>
            </w:r>
          </w:p>
        </w:tc>
      </w:tr>
      <w:tr w:rsidR="003755B7" w:rsidRPr="00C36FE6" w:rsidTr="00232E01">
        <w:trPr>
          <w:jc w:val="center"/>
        </w:trPr>
        <w:tc>
          <w:tcPr>
            <w:tcW w:w="2649" w:type="dxa"/>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sz w:val="36"/>
                <w:szCs w:val="36"/>
              </w:rPr>
            </w:pPr>
          </w:p>
        </w:tc>
        <w:tc>
          <w:tcPr>
            <w:tcW w:w="5882" w:type="dxa"/>
            <w:shd w:val="clear" w:color="auto" w:fill="auto"/>
            <w:tcMar>
              <w:top w:w="57" w:type="dxa"/>
              <w:left w:w="57" w:type="dxa"/>
              <w:bottom w:w="57" w:type="dxa"/>
              <w:right w:w="57" w:type="dxa"/>
            </w:tcMar>
          </w:tcPr>
          <w:p w:rsidR="003755B7" w:rsidRPr="00C36FE6" w:rsidRDefault="003755B7" w:rsidP="00177E78">
            <w:pPr>
              <w:spacing w:after="0" w:line="240" w:lineRule="auto"/>
              <w:ind w:left="41"/>
              <w:rPr>
                <w:rFonts w:ascii="Arial" w:hAnsi="Arial" w:cs="Arial"/>
                <w:b/>
                <w:sz w:val="36"/>
                <w:szCs w:val="36"/>
              </w:rPr>
            </w:pPr>
          </w:p>
        </w:tc>
      </w:tr>
      <w:tr w:rsidR="003755B7" w:rsidRPr="00C36FE6" w:rsidTr="00232E01">
        <w:trPr>
          <w:jc w:val="center"/>
        </w:trPr>
        <w:tc>
          <w:tcPr>
            <w:tcW w:w="2649" w:type="dxa"/>
            <w:shd w:val="clear" w:color="auto" w:fill="auto"/>
            <w:tcMar>
              <w:top w:w="57" w:type="dxa"/>
              <w:left w:w="57" w:type="dxa"/>
              <w:bottom w:w="57" w:type="dxa"/>
              <w:right w:w="57" w:type="dxa"/>
            </w:tcMar>
          </w:tcPr>
          <w:p w:rsidR="003755B7" w:rsidRPr="00C36FE6" w:rsidRDefault="003755B7" w:rsidP="00177E78">
            <w:pPr>
              <w:spacing w:after="0" w:line="240" w:lineRule="auto"/>
              <w:rPr>
                <w:rFonts w:ascii="Arial Narrow" w:hAnsi="Arial Narrow" w:cs="Arial"/>
              </w:rPr>
            </w:pPr>
          </w:p>
        </w:tc>
        <w:tc>
          <w:tcPr>
            <w:tcW w:w="5882" w:type="dxa"/>
            <w:shd w:val="clear" w:color="auto" w:fill="auto"/>
            <w:tcMar>
              <w:top w:w="57" w:type="dxa"/>
              <w:left w:w="57" w:type="dxa"/>
              <w:bottom w:w="57" w:type="dxa"/>
              <w:right w:w="57" w:type="dxa"/>
            </w:tcMar>
          </w:tcPr>
          <w:p w:rsidR="003755B7" w:rsidRDefault="003755B7" w:rsidP="00177E78">
            <w:pPr>
              <w:spacing w:after="0" w:line="240" w:lineRule="auto"/>
              <w:ind w:left="41"/>
              <w:rPr>
                <w:rFonts w:ascii="Arial" w:hAnsi="Arial" w:cs="Arial"/>
              </w:rPr>
            </w:pPr>
          </w:p>
          <w:p w:rsidR="00E13B63" w:rsidRPr="00E13B63" w:rsidRDefault="00E13B63" w:rsidP="00177E78">
            <w:pPr>
              <w:spacing w:after="0" w:line="240" w:lineRule="auto"/>
              <w:ind w:left="41"/>
              <w:rPr>
                <w:rFonts w:ascii="Arial" w:hAnsi="Arial" w:cs="Arial"/>
              </w:rPr>
            </w:pPr>
          </w:p>
        </w:tc>
      </w:tr>
      <w:tr w:rsidR="001D5C3F"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1D5C3F" w:rsidRPr="00C36FE6" w:rsidRDefault="001D5C3F" w:rsidP="00177E78">
            <w:pPr>
              <w:spacing w:after="0" w:line="240" w:lineRule="auto"/>
              <w:rPr>
                <w:rFonts w:ascii="Arial Narrow" w:hAnsi="Arial Narrow" w:cs="Arial"/>
              </w:rPr>
            </w:pPr>
          </w:p>
        </w:tc>
        <w:tc>
          <w:tcPr>
            <w:tcW w:w="5882" w:type="dxa"/>
            <w:tcBorders>
              <w:left w:val="single" w:sz="12" w:space="0" w:color="auto"/>
            </w:tcBorders>
            <w:shd w:val="clear" w:color="auto" w:fill="auto"/>
            <w:tcMar>
              <w:top w:w="57" w:type="dxa"/>
              <w:left w:w="57" w:type="dxa"/>
              <w:bottom w:w="57" w:type="dxa"/>
              <w:right w:w="57" w:type="dxa"/>
            </w:tcMar>
          </w:tcPr>
          <w:p w:rsidR="001D5C3F" w:rsidRPr="00C36FE6" w:rsidRDefault="001D5C3F" w:rsidP="00177E78">
            <w:pPr>
              <w:spacing w:after="0" w:line="240" w:lineRule="auto"/>
              <w:ind w:left="41"/>
              <w:rPr>
                <w:rFonts w:ascii="Arial" w:hAnsi="Arial" w:cs="Arial"/>
                <w:b/>
              </w:rPr>
            </w:pPr>
          </w:p>
        </w:tc>
      </w:tr>
      <w:tr w:rsidR="001D5C3F" w:rsidRPr="00C36FE6"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1D5C3F" w:rsidRPr="00C36FE6" w:rsidRDefault="001D5C3F" w:rsidP="00177E78">
            <w:pPr>
              <w:spacing w:after="0" w:line="240" w:lineRule="auto"/>
              <w:rPr>
                <w:rFonts w:ascii="Arial Narrow" w:hAnsi="Arial Narrow" w:cs="Arial"/>
              </w:rPr>
            </w:pPr>
          </w:p>
        </w:tc>
        <w:tc>
          <w:tcPr>
            <w:tcW w:w="5882" w:type="dxa"/>
            <w:tcBorders>
              <w:left w:val="single" w:sz="12" w:space="0" w:color="auto"/>
            </w:tcBorders>
            <w:shd w:val="clear" w:color="auto" w:fill="auto"/>
            <w:tcMar>
              <w:top w:w="57" w:type="dxa"/>
              <w:left w:w="57" w:type="dxa"/>
              <w:bottom w:w="57" w:type="dxa"/>
              <w:right w:w="57" w:type="dxa"/>
            </w:tcMar>
          </w:tcPr>
          <w:p w:rsidR="001D5C3F" w:rsidRPr="00C36FE6" w:rsidRDefault="001D5C3F" w:rsidP="00177E78">
            <w:pPr>
              <w:spacing w:after="0" w:line="240" w:lineRule="auto"/>
              <w:ind w:left="41"/>
              <w:jc w:val="right"/>
              <w:rPr>
                <w:rFonts w:ascii="Arial" w:hAnsi="Arial" w:cs="Arial"/>
              </w:rPr>
            </w:pPr>
          </w:p>
        </w:tc>
      </w:tr>
      <w:tr w:rsidR="001D5C3F" w:rsidRPr="00C36FE6" w:rsidTr="00232E01">
        <w:trPr>
          <w:jc w:val="center"/>
        </w:trPr>
        <w:tc>
          <w:tcPr>
            <w:tcW w:w="2649" w:type="dxa"/>
            <w:shd w:val="clear" w:color="auto" w:fill="auto"/>
            <w:tcMar>
              <w:top w:w="57" w:type="dxa"/>
              <w:left w:w="57" w:type="dxa"/>
              <w:bottom w:w="57" w:type="dxa"/>
              <w:right w:w="57" w:type="dxa"/>
            </w:tcMar>
          </w:tcPr>
          <w:p w:rsidR="001D5C3F" w:rsidRPr="00C36FE6" w:rsidRDefault="001D5C3F" w:rsidP="00177E78">
            <w:pPr>
              <w:spacing w:after="0" w:line="240" w:lineRule="auto"/>
              <w:rPr>
                <w:rFonts w:ascii="Arial Narrow" w:hAnsi="Arial Narrow" w:cs="Arial"/>
                <w:sz w:val="36"/>
                <w:szCs w:val="36"/>
              </w:rPr>
            </w:pPr>
          </w:p>
        </w:tc>
        <w:tc>
          <w:tcPr>
            <w:tcW w:w="5882" w:type="dxa"/>
            <w:shd w:val="clear" w:color="auto" w:fill="auto"/>
            <w:tcMar>
              <w:top w:w="57" w:type="dxa"/>
              <w:left w:w="57" w:type="dxa"/>
              <w:bottom w:w="57" w:type="dxa"/>
              <w:right w:w="57" w:type="dxa"/>
            </w:tcMar>
          </w:tcPr>
          <w:p w:rsidR="001D5C3F" w:rsidRPr="00C36FE6" w:rsidRDefault="001D5C3F" w:rsidP="00177E78">
            <w:pPr>
              <w:spacing w:after="0" w:line="240" w:lineRule="auto"/>
              <w:ind w:left="41"/>
              <w:rPr>
                <w:rFonts w:ascii="Arial" w:hAnsi="Arial" w:cs="Arial"/>
                <w:b/>
                <w:sz w:val="36"/>
                <w:szCs w:val="36"/>
              </w:rPr>
            </w:pPr>
          </w:p>
        </w:tc>
      </w:tr>
      <w:tr w:rsidR="001D5C3F" w:rsidRPr="00C36FE6" w:rsidTr="00232E01">
        <w:trPr>
          <w:jc w:val="center"/>
        </w:trPr>
        <w:tc>
          <w:tcPr>
            <w:tcW w:w="2649" w:type="dxa"/>
            <w:shd w:val="clear" w:color="auto" w:fill="auto"/>
            <w:tcMar>
              <w:top w:w="57" w:type="dxa"/>
              <w:left w:w="57" w:type="dxa"/>
              <w:bottom w:w="57" w:type="dxa"/>
              <w:right w:w="57" w:type="dxa"/>
            </w:tcMar>
          </w:tcPr>
          <w:p w:rsidR="001D5C3F" w:rsidRPr="00C36FE6" w:rsidRDefault="001D5C3F" w:rsidP="00177E78">
            <w:pPr>
              <w:spacing w:after="0" w:line="240" w:lineRule="auto"/>
              <w:rPr>
                <w:rFonts w:ascii="Arial Narrow" w:hAnsi="Arial Narrow" w:cs="Arial"/>
              </w:rPr>
            </w:pPr>
          </w:p>
        </w:tc>
        <w:tc>
          <w:tcPr>
            <w:tcW w:w="5882" w:type="dxa"/>
            <w:shd w:val="clear" w:color="auto" w:fill="auto"/>
            <w:tcMar>
              <w:top w:w="57" w:type="dxa"/>
              <w:left w:w="57" w:type="dxa"/>
              <w:bottom w:w="57" w:type="dxa"/>
              <w:right w:w="57" w:type="dxa"/>
            </w:tcMar>
          </w:tcPr>
          <w:p w:rsidR="001D5C3F" w:rsidRPr="00C36FE6" w:rsidRDefault="001D5C3F" w:rsidP="00177E78">
            <w:pPr>
              <w:spacing w:after="0" w:line="240" w:lineRule="auto"/>
              <w:ind w:left="41"/>
              <w:rPr>
                <w:rFonts w:ascii="Arial" w:hAnsi="Arial" w:cs="Arial"/>
                <w:b/>
              </w:rPr>
            </w:pPr>
          </w:p>
        </w:tc>
      </w:tr>
      <w:tr w:rsidR="009A61EE" w:rsidRPr="009A61EE" w:rsidTr="00232E01">
        <w:trPr>
          <w:jc w:val="center"/>
        </w:trPr>
        <w:tc>
          <w:tcPr>
            <w:tcW w:w="2649" w:type="dxa"/>
            <w:tcBorders>
              <w:right w:val="single" w:sz="12" w:space="0" w:color="auto"/>
            </w:tcBorders>
            <w:shd w:val="clear" w:color="auto" w:fill="auto"/>
            <w:tcMar>
              <w:top w:w="57" w:type="dxa"/>
              <w:left w:w="57" w:type="dxa"/>
              <w:bottom w:w="57" w:type="dxa"/>
              <w:right w:w="57" w:type="dxa"/>
            </w:tcMar>
          </w:tcPr>
          <w:p w:rsidR="003755B7" w:rsidRDefault="003755B7" w:rsidP="00177E78">
            <w:pPr>
              <w:spacing w:after="0" w:line="240" w:lineRule="auto"/>
              <w:rPr>
                <w:rFonts w:ascii="Arial Narrow" w:hAnsi="Arial Narrow" w:cs="Arial"/>
              </w:rPr>
            </w:pPr>
            <w:r w:rsidRPr="009A61EE">
              <w:rPr>
                <w:rFonts w:ascii="Arial Narrow" w:hAnsi="Arial Narrow" w:cs="Arial"/>
              </w:rPr>
              <w:t>Чланови радног тима:</w:t>
            </w: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Default="00212B9C" w:rsidP="00177E78">
            <w:pPr>
              <w:spacing w:after="0" w:line="240" w:lineRule="auto"/>
              <w:rPr>
                <w:rFonts w:ascii="Arial Narrow" w:hAnsi="Arial Narrow" w:cs="Arial"/>
              </w:rPr>
            </w:pPr>
          </w:p>
          <w:p w:rsidR="00212B9C" w:rsidRPr="00212B9C" w:rsidRDefault="00212B9C" w:rsidP="00177E78">
            <w:pPr>
              <w:spacing w:after="0" w:line="240" w:lineRule="auto"/>
              <w:rPr>
                <w:rFonts w:ascii="Arial Narrow" w:hAnsi="Arial Narrow" w:cs="Arial"/>
              </w:rPr>
            </w:pPr>
            <w:r w:rsidRPr="009A61EE">
              <w:rPr>
                <w:rFonts w:ascii="Arial Narrow" w:hAnsi="Arial Narrow" w:cs="Arial"/>
              </w:rPr>
              <w:t>Чланови радног тима</w:t>
            </w:r>
            <w:r>
              <w:rPr>
                <w:rFonts w:ascii="Arial Narrow" w:hAnsi="Arial Narrow" w:cs="Arial"/>
              </w:rPr>
              <w:t xml:space="preserve"> испред Општине Кучево</w:t>
            </w:r>
            <w:bookmarkStart w:id="0" w:name="_GoBack"/>
            <w:bookmarkEnd w:id="0"/>
            <w:r>
              <w:rPr>
                <w:rFonts w:ascii="Arial Narrow" w:hAnsi="Arial Narrow" w:cs="Arial"/>
              </w:rPr>
              <w:t>:</w:t>
            </w:r>
          </w:p>
        </w:tc>
        <w:tc>
          <w:tcPr>
            <w:tcW w:w="5882" w:type="dxa"/>
            <w:tcBorders>
              <w:left w:val="single" w:sz="12" w:space="0" w:color="auto"/>
            </w:tcBorders>
            <w:shd w:val="clear" w:color="auto" w:fill="auto"/>
            <w:tcMar>
              <w:top w:w="57" w:type="dxa"/>
              <w:left w:w="57" w:type="dxa"/>
              <w:bottom w:w="57" w:type="dxa"/>
              <w:right w:w="57" w:type="dxa"/>
            </w:tcMar>
          </w:tcPr>
          <w:p w:rsidR="00E56ABC" w:rsidRPr="00E56ABC" w:rsidRDefault="00E56ABC" w:rsidP="00E56ABC">
            <w:pPr>
              <w:autoSpaceDE w:val="0"/>
              <w:autoSpaceDN w:val="0"/>
              <w:adjustRightInd w:val="0"/>
              <w:spacing w:after="0" w:line="240" w:lineRule="auto"/>
              <w:rPr>
                <w:rFonts w:ascii="Arial" w:hAnsi="Arial" w:cs="Arial"/>
                <w:b/>
                <w:bCs/>
                <w:color w:val="000000"/>
              </w:rPr>
            </w:pPr>
            <w:r w:rsidRPr="00E56ABC">
              <w:rPr>
                <w:rFonts w:ascii="Arial" w:hAnsi="Arial" w:cs="Arial"/>
                <w:b/>
                <w:bCs/>
                <w:color w:val="000000"/>
              </w:rPr>
              <w:t>Слободан Гроздановић, д.г.и.</w:t>
            </w:r>
          </w:p>
          <w:p w:rsidR="00E56ABC" w:rsidRPr="00E56ABC" w:rsidRDefault="00E56ABC" w:rsidP="00E56ABC">
            <w:pPr>
              <w:autoSpaceDE w:val="0"/>
              <w:autoSpaceDN w:val="0"/>
              <w:adjustRightInd w:val="0"/>
              <w:spacing w:after="0" w:line="240" w:lineRule="auto"/>
              <w:rPr>
                <w:rFonts w:ascii="Arial" w:hAnsi="Arial" w:cs="Arial"/>
                <w:b/>
                <w:bCs/>
                <w:color w:val="000000"/>
              </w:rPr>
            </w:pPr>
            <w:r w:rsidRPr="00E56ABC">
              <w:rPr>
                <w:rFonts w:ascii="Arial" w:hAnsi="Arial" w:cs="Arial"/>
                <w:b/>
                <w:bCs/>
                <w:color w:val="000000"/>
              </w:rPr>
              <w:t>Мирјана Пантић, д.и.с.</w:t>
            </w:r>
          </w:p>
          <w:p w:rsidR="00E56ABC" w:rsidRPr="00E56ABC" w:rsidRDefault="00E56ABC" w:rsidP="00E56ABC">
            <w:pPr>
              <w:spacing w:after="0" w:line="240" w:lineRule="auto"/>
              <w:ind w:left="41"/>
              <w:rPr>
                <w:rFonts w:ascii="Arial" w:hAnsi="Arial" w:cs="Arial"/>
                <w:b/>
              </w:rPr>
            </w:pPr>
            <w:r w:rsidRPr="00E56ABC">
              <w:rPr>
                <w:rFonts w:ascii="Arial" w:hAnsi="Arial" w:cs="Arial"/>
                <w:b/>
              </w:rPr>
              <w:t xml:space="preserve">Милена Вуловић, дипл. </w:t>
            </w:r>
            <w:proofErr w:type="gramStart"/>
            <w:r w:rsidRPr="00E56ABC">
              <w:rPr>
                <w:rFonts w:ascii="Arial" w:hAnsi="Arial" w:cs="Arial"/>
                <w:b/>
              </w:rPr>
              <w:t>инж</w:t>
            </w:r>
            <w:proofErr w:type="gramEnd"/>
            <w:r w:rsidRPr="00E56ABC">
              <w:rPr>
                <w:rFonts w:ascii="Arial" w:hAnsi="Arial" w:cs="Arial"/>
                <w:b/>
              </w:rPr>
              <w:t xml:space="preserve">. </w:t>
            </w:r>
            <w:proofErr w:type="gramStart"/>
            <w:r w:rsidRPr="00E56ABC">
              <w:rPr>
                <w:rFonts w:ascii="Arial" w:hAnsi="Arial" w:cs="Arial"/>
                <w:b/>
              </w:rPr>
              <w:t>грађ</w:t>
            </w:r>
            <w:proofErr w:type="gramEnd"/>
            <w:r w:rsidRPr="00E56ABC">
              <w:rPr>
                <w:rFonts w:ascii="Arial" w:hAnsi="Arial" w:cs="Arial"/>
                <w:b/>
              </w:rPr>
              <w:t>.</w:t>
            </w:r>
          </w:p>
          <w:p w:rsidR="003755B7" w:rsidRPr="00E56ABC" w:rsidRDefault="003755B7" w:rsidP="00177E78">
            <w:pPr>
              <w:spacing w:after="0" w:line="240" w:lineRule="auto"/>
              <w:ind w:left="41"/>
              <w:rPr>
                <w:rFonts w:ascii="Arial" w:hAnsi="Arial" w:cs="Arial"/>
                <w:b/>
              </w:rPr>
            </w:pPr>
            <w:r w:rsidRPr="00E56ABC">
              <w:rPr>
                <w:rFonts w:ascii="Arial" w:hAnsi="Arial" w:cs="Arial"/>
                <w:b/>
              </w:rPr>
              <w:t xml:space="preserve">Ивана Марковић, дипл. </w:t>
            </w:r>
            <w:proofErr w:type="gramStart"/>
            <w:r w:rsidRPr="00E56ABC">
              <w:rPr>
                <w:rFonts w:ascii="Arial" w:hAnsi="Arial" w:cs="Arial"/>
                <w:b/>
              </w:rPr>
              <w:t>инж</w:t>
            </w:r>
            <w:proofErr w:type="gramEnd"/>
            <w:r w:rsidRPr="00E56ABC">
              <w:rPr>
                <w:rFonts w:ascii="Arial" w:hAnsi="Arial" w:cs="Arial"/>
                <w:b/>
              </w:rPr>
              <w:t xml:space="preserve">. </w:t>
            </w:r>
            <w:proofErr w:type="gramStart"/>
            <w:r w:rsidRPr="00E56ABC">
              <w:rPr>
                <w:rFonts w:ascii="Arial" w:hAnsi="Arial" w:cs="Arial"/>
                <w:b/>
              </w:rPr>
              <w:t>грађ</w:t>
            </w:r>
            <w:proofErr w:type="gramEnd"/>
            <w:r w:rsidRPr="00E56ABC">
              <w:rPr>
                <w:rFonts w:ascii="Arial" w:hAnsi="Arial" w:cs="Arial"/>
                <w:b/>
              </w:rPr>
              <w:t>.</w:t>
            </w:r>
          </w:p>
          <w:p w:rsidR="003755B7" w:rsidRPr="00E56ABC" w:rsidRDefault="003755B7" w:rsidP="009A61EE">
            <w:pPr>
              <w:spacing w:after="0" w:line="240" w:lineRule="auto"/>
              <w:ind w:left="41"/>
              <w:rPr>
                <w:rFonts w:ascii="Arial" w:hAnsi="Arial" w:cs="Arial"/>
                <w:b/>
              </w:rPr>
            </w:pPr>
            <w:r w:rsidRPr="00E56ABC">
              <w:rPr>
                <w:rFonts w:ascii="Arial" w:hAnsi="Arial" w:cs="Arial"/>
                <w:b/>
              </w:rPr>
              <w:t xml:space="preserve">Дубравка Павловић, дипл. </w:t>
            </w:r>
            <w:proofErr w:type="gramStart"/>
            <w:r w:rsidRPr="00E56ABC">
              <w:rPr>
                <w:rFonts w:ascii="Arial" w:hAnsi="Arial" w:cs="Arial"/>
                <w:b/>
              </w:rPr>
              <w:t>прос</w:t>
            </w:r>
            <w:proofErr w:type="gramEnd"/>
            <w:r w:rsidRPr="00E56ABC">
              <w:rPr>
                <w:rFonts w:ascii="Arial" w:hAnsi="Arial" w:cs="Arial"/>
                <w:b/>
              </w:rPr>
              <w:t>. планер</w:t>
            </w:r>
          </w:p>
          <w:p w:rsidR="00E56ABC" w:rsidRPr="00E56ABC" w:rsidRDefault="00E56ABC" w:rsidP="00E56ABC">
            <w:pPr>
              <w:autoSpaceDE w:val="0"/>
              <w:autoSpaceDN w:val="0"/>
              <w:adjustRightInd w:val="0"/>
              <w:spacing w:after="0" w:line="240" w:lineRule="auto"/>
              <w:rPr>
                <w:rFonts w:ascii="Arial" w:hAnsi="Arial" w:cs="Arial"/>
                <w:b/>
                <w:bCs/>
                <w:color w:val="000000"/>
              </w:rPr>
            </w:pPr>
            <w:r w:rsidRPr="00E56ABC">
              <w:rPr>
                <w:rFonts w:ascii="Arial" w:hAnsi="Arial" w:cs="Arial"/>
                <w:b/>
                <w:bCs/>
                <w:color w:val="000000"/>
              </w:rPr>
              <w:t>Мирјана Савић, м.и.г.</w:t>
            </w:r>
          </w:p>
          <w:p w:rsidR="00E56ABC" w:rsidRPr="00E56ABC" w:rsidRDefault="00E56ABC" w:rsidP="00E56ABC">
            <w:pPr>
              <w:autoSpaceDE w:val="0"/>
              <w:autoSpaceDN w:val="0"/>
              <w:adjustRightInd w:val="0"/>
              <w:spacing w:after="0" w:line="240" w:lineRule="auto"/>
              <w:rPr>
                <w:rFonts w:ascii="Arial" w:hAnsi="Arial" w:cs="Arial"/>
                <w:b/>
                <w:bCs/>
                <w:color w:val="000000"/>
              </w:rPr>
            </w:pPr>
            <w:r w:rsidRPr="00E56ABC">
              <w:rPr>
                <w:rFonts w:ascii="Arial" w:hAnsi="Arial" w:cs="Arial"/>
                <w:b/>
                <w:bCs/>
                <w:color w:val="000000"/>
              </w:rPr>
              <w:t>Кристина Бошковић, д.и.а.</w:t>
            </w:r>
          </w:p>
          <w:p w:rsidR="00E56ABC" w:rsidRPr="00E56ABC" w:rsidRDefault="00E56ABC" w:rsidP="00E56ABC">
            <w:pPr>
              <w:autoSpaceDE w:val="0"/>
              <w:autoSpaceDN w:val="0"/>
              <w:adjustRightInd w:val="0"/>
              <w:spacing w:after="0" w:line="240" w:lineRule="auto"/>
              <w:rPr>
                <w:rFonts w:ascii="Arial" w:hAnsi="Arial" w:cs="Arial"/>
                <w:b/>
                <w:bCs/>
                <w:color w:val="000000"/>
              </w:rPr>
            </w:pPr>
            <w:r w:rsidRPr="00E56ABC">
              <w:rPr>
                <w:rFonts w:ascii="Arial" w:hAnsi="Arial" w:cs="Arial"/>
                <w:b/>
                <w:bCs/>
                <w:color w:val="000000"/>
              </w:rPr>
              <w:t>Вујадин Самарџић, м.и.а.</w:t>
            </w:r>
          </w:p>
          <w:p w:rsidR="003755B7" w:rsidRDefault="00E56ABC" w:rsidP="00E56ABC">
            <w:pPr>
              <w:spacing w:after="0" w:line="240" w:lineRule="auto"/>
              <w:ind w:left="41"/>
              <w:rPr>
                <w:rFonts w:ascii="Arial" w:hAnsi="Arial" w:cs="Arial"/>
                <w:b/>
                <w:bCs/>
                <w:color w:val="000000"/>
              </w:rPr>
            </w:pPr>
            <w:r w:rsidRPr="00E56ABC">
              <w:rPr>
                <w:rFonts w:ascii="Arial" w:hAnsi="Arial" w:cs="Arial"/>
                <w:b/>
                <w:bCs/>
                <w:color w:val="000000"/>
              </w:rPr>
              <w:t>Миленко Богдановић, д.и.е.</w:t>
            </w:r>
          </w:p>
          <w:p w:rsidR="00212B9C" w:rsidRDefault="00212B9C" w:rsidP="00E56ABC">
            <w:pPr>
              <w:spacing w:after="0" w:line="240" w:lineRule="auto"/>
              <w:ind w:left="41"/>
              <w:rPr>
                <w:rFonts w:ascii="Arial" w:hAnsi="Arial" w:cs="Arial"/>
                <w:b/>
                <w:bCs/>
                <w:color w:val="000000"/>
              </w:rPr>
            </w:pPr>
          </w:p>
          <w:p w:rsidR="00212B9C" w:rsidRDefault="00212B9C" w:rsidP="00212B9C">
            <w:pPr>
              <w:spacing w:after="0" w:line="240" w:lineRule="auto"/>
              <w:ind w:left="41"/>
              <w:rPr>
                <w:rFonts w:ascii="Arial" w:hAnsi="Arial" w:cs="Arial"/>
                <w:b/>
                <w:bCs/>
                <w:color w:val="000000"/>
              </w:rPr>
            </w:pPr>
          </w:p>
          <w:p w:rsidR="00212B9C" w:rsidRPr="00212B9C" w:rsidRDefault="00212B9C" w:rsidP="00212B9C">
            <w:pPr>
              <w:spacing w:after="0" w:line="240" w:lineRule="auto"/>
              <w:ind w:left="41"/>
              <w:rPr>
                <w:rFonts w:ascii="Arial" w:hAnsi="Arial" w:cs="Arial"/>
                <w:b/>
              </w:rPr>
            </w:pPr>
            <w:r>
              <w:rPr>
                <w:rFonts w:ascii="Arial" w:hAnsi="Arial" w:cs="Arial"/>
                <w:b/>
                <w:bCs/>
                <w:color w:val="000000"/>
              </w:rPr>
              <w:t>Дејан Марановић</w:t>
            </w:r>
          </w:p>
        </w:tc>
      </w:tr>
      <w:tr w:rsidR="003755B7" w:rsidRPr="00C36FE6" w:rsidTr="00232E01">
        <w:trPr>
          <w:jc w:val="center"/>
        </w:trPr>
        <w:tc>
          <w:tcPr>
            <w:tcW w:w="2649" w:type="dxa"/>
            <w:shd w:val="clear" w:color="auto" w:fill="auto"/>
            <w:tcMar>
              <w:top w:w="57" w:type="dxa"/>
              <w:left w:w="57" w:type="dxa"/>
              <w:bottom w:w="57" w:type="dxa"/>
              <w:right w:w="57" w:type="dxa"/>
            </w:tcMar>
          </w:tcPr>
          <w:p w:rsidR="003755B7" w:rsidRPr="00C36FE6" w:rsidRDefault="003755B7" w:rsidP="00D21AF3">
            <w:pPr>
              <w:rPr>
                <w:rFonts w:ascii="Arial Narrow" w:hAnsi="Arial Narrow" w:cs="Arial"/>
                <w:color w:val="FF0000"/>
              </w:rPr>
            </w:pPr>
          </w:p>
        </w:tc>
        <w:tc>
          <w:tcPr>
            <w:tcW w:w="5882" w:type="dxa"/>
            <w:shd w:val="clear" w:color="auto" w:fill="auto"/>
            <w:tcMar>
              <w:top w:w="57" w:type="dxa"/>
              <w:left w:w="57" w:type="dxa"/>
              <w:bottom w:w="57" w:type="dxa"/>
              <w:right w:w="57" w:type="dxa"/>
            </w:tcMar>
          </w:tcPr>
          <w:p w:rsidR="003755B7" w:rsidRPr="00C36FE6" w:rsidRDefault="003755B7" w:rsidP="00D21AF3">
            <w:pPr>
              <w:ind w:left="41"/>
              <w:rPr>
                <w:rFonts w:ascii="Arial" w:hAnsi="Arial" w:cs="Arial"/>
                <w:b/>
                <w:color w:val="FF0000"/>
              </w:rPr>
            </w:pPr>
          </w:p>
        </w:tc>
      </w:tr>
    </w:tbl>
    <w:p w:rsidR="001C493D" w:rsidRPr="00C36FE6" w:rsidRDefault="001C493D" w:rsidP="001E305D">
      <w:pPr>
        <w:spacing w:after="120" w:line="240" w:lineRule="auto"/>
        <w:rPr>
          <w:rFonts w:ascii="Arial" w:hAnsi="Arial" w:cs="Arial"/>
          <w:color w:val="FF0000"/>
        </w:rPr>
      </w:pPr>
    </w:p>
    <w:p w:rsidR="001C493D" w:rsidRPr="00C36FE6" w:rsidRDefault="001C493D">
      <w:pPr>
        <w:rPr>
          <w:rFonts w:ascii="Arial" w:hAnsi="Arial" w:cs="Arial"/>
          <w:color w:val="FF0000"/>
        </w:rPr>
      </w:pPr>
      <w:r w:rsidRPr="00C36FE6">
        <w:rPr>
          <w:rFonts w:ascii="Arial" w:hAnsi="Arial" w:cs="Arial"/>
          <w:color w:val="FF0000"/>
        </w:rPr>
        <w:br w:type="page"/>
      </w:r>
    </w:p>
    <w:p w:rsidR="00632DC9" w:rsidRDefault="00632DC9">
      <w:pPr>
        <w:rPr>
          <w:rFonts w:ascii="Arial" w:hAnsi="Arial" w:cs="Arial"/>
        </w:rPr>
      </w:pPr>
      <w:r>
        <w:rPr>
          <w:rFonts w:ascii="Arial" w:hAnsi="Arial" w:cs="Arial"/>
        </w:rPr>
        <w:lastRenderedPageBreak/>
        <w:br w:type="page"/>
      </w:r>
    </w:p>
    <w:p w:rsidR="001C493D" w:rsidRPr="00C36FE6" w:rsidRDefault="001C493D" w:rsidP="009D079C">
      <w:pPr>
        <w:spacing w:after="120" w:line="240" w:lineRule="auto"/>
        <w:rPr>
          <w:rFonts w:ascii="Arial" w:hAnsi="Arial" w:cs="Arial"/>
        </w:rPr>
      </w:pPr>
    </w:p>
    <w:p w:rsidR="00A142C0" w:rsidRPr="00A142C0" w:rsidRDefault="00A142C0" w:rsidP="009D079C">
      <w:pPr>
        <w:spacing w:after="0" w:line="240" w:lineRule="auto"/>
        <w:rPr>
          <w:rFonts w:ascii="Arial" w:hAnsi="Arial" w:cs="Arial"/>
        </w:rPr>
      </w:pPr>
    </w:p>
    <w:p w:rsidR="00A142C0" w:rsidRPr="00C027AB" w:rsidRDefault="00A142C0" w:rsidP="00A142C0">
      <w:pPr>
        <w:spacing w:after="0" w:line="240" w:lineRule="auto"/>
        <w:rPr>
          <w:rFonts w:ascii="Arial" w:hAnsi="Arial" w:cs="Arial"/>
        </w:rPr>
      </w:pPr>
      <w:r w:rsidRPr="00C027AB">
        <w:rPr>
          <w:rFonts w:ascii="Arial" w:hAnsi="Arial" w:cs="Arial"/>
        </w:rPr>
        <w:t>Садржај:</w:t>
      </w:r>
    </w:p>
    <w:p w:rsidR="00A142C0" w:rsidRPr="00C027AB" w:rsidRDefault="00A142C0" w:rsidP="00A142C0">
      <w:pPr>
        <w:spacing w:after="12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3"/>
        <w:gridCol w:w="283"/>
        <w:gridCol w:w="425"/>
        <w:gridCol w:w="426"/>
        <w:gridCol w:w="7684"/>
      </w:tblGrid>
      <w:tr w:rsidR="00A142C0" w:rsidRPr="008B09F0" w:rsidTr="00B37C93">
        <w:tc>
          <w:tcPr>
            <w:tcW w:w="483" w:type="dxa"/>
            <w:shd w:val="clear" w:color="auto" w:fill="auto"/>
            <w:tcMar>
              <w:top w:w="28" w:type="dxa"/>
              <w:left w:w="57" w:type="dxa"/>
              <w:bottom w:w="28" w:type="dxa"/>
              <w:right w:w="113" w:type="dxa"/>
            </w:tcMar>
          </w:tcPr>
          <w:p w:rsidR="00A142C0" w:rsidRPr="008B09F0" w:rsidRDefault="00A142C0" w:rsidP="00E56ABC">
            <w:pPr>
              <w:rPr>
                <w:rFonts w:ascii="Arial" w:hAnsi="Arial" w:cs="Arial"/>
                <w:b/>
                <w:color w:val="FF0000"/>
                <w:sz w:val="8"/>
                <w:szCs w:val="8"/>
              </w:rPr>
            </w:pPr>
          </w:p>
        </w:tc>
        <w:tc>
          <w:tcPr>
            <w:tcW w:w="8818" w:type="dxa"/>
            <w:gridSpan w:val="4"/>
            <w:shd w:val="clear" w:color="auto" w:fill="auto"/>
            <w:tcMar>
              <w:top w:w="28" w:type="dxa"/>
              <w:left w:w="57" w:type="dxa"/>
              <w:bottom w:w="28" w:type="dxa"/>
              <w:right w:w="57" w:type="dxa"/>
            </w:tcMar>
          </w:tcPr>
          <w:p w:rsidR="00A142C0" w:rsidRPr="008B09F0" w:rsidRDefault="00A142C0" w:rsidP="00B37C93">
            <w:pPr>
              <w:jc w:val="both"/>
              <w:rPr>
                <w:rFonts w:ascii="Arial" w:hAnsi="Arial" w:cs="Arial"/>
                <w:color w:val="FF0000"/>
                <w:sz w:val="8"/>
                <w:szCs w:val="8"/>
              </w:rPr>
            </w:pPr>
          </w:p>
        </w:tc>
      </w:tr>
      <w:tr w:rsidR="00E56ABC" w:rsidRPr="00C75D48" w:rsidTr="00E56ABC">
        <w:tblPrEx>
          <w:shd w:val="clear" w:color="auto" w:fill="D9D9D9" w:themeFill="background1" w:themeFillShade="D9"/>
        </w:tblPrEx>
        <w:tc>
          <w:tcPr>
            <w:tcW w:w="9301" w:type="dxa"/>
            <w:gridSpan w:val="5"/>
            <w:shd w:val="clear" w:color="auto" w:fill="auto"/>
            <w:tcMar>
              <w:top w:w="57" w:type="dxa"/>
              <w:left w:w="57" w:type="dxa"/>
              <w:bottom w:w="57" w:type="dxa"/>
              <w:right w:w="57" w:type="dxa"/>
            </w:tcMar>
            <w:vAlign w:val="center"/>
          </w:tcPr>
          <w:p w:rsidR="00E56ABC" w:rsidRPr="00C75D48" w:rsidRDefault="00A142C0" w:rsidP="00E56ABC">
            <w:pPr>
              <w:rPr>
                <w:rFonts w:ascii="Arial" w:hAnsi="Arial" w:cs="Arial"/>
                <w:u w:val="single"/>
              </w:rPr>
            </w:pPr>
            <w:r>
              <w:br w:type="page"/>
            </w:r>
            <w:r w:rsidR="00E56ABC" w:rsidRPr="00C75D48">
              <w:rPr>
                <w:rFonts w:ascii="Arial" w:hAnsi="Arial" w:cs="Arial"/>
                <w:u w:val="single"/>
              </w:rPr>
              <w:t>ТЕКСТУАЛНИ ДЕО ПЛАНА</w:t>
            </w:r>
          </w:p>
        </w:tc>
      </w:tr>
      <w:tr w:rsidR="00E56ABC" w:rsidRPr="00C75D48" w:rsidTr="00E56ABC">
        <w:tc>
          <w:tcPr>
            <w:tcW w:w="766" w:type="dxa"/>
            <w:gridSpan w:val="2"/>
            <w:shd w:val="clear" w:color="auto" w:fill="auto"/>
            <w:tcMar>
              <w:top w:w="28" w:type="dxa"/>
              <w:left w:w="57" w:type="dxa"/>
              <w:bottom w:w="28" w:type="dxa"/>
              <w:right w:w="57" w:type="dxa"/>
            </w:tcMar>
            <w:vAlign w:val="center"/>
          </w:tcPr>
          <w:p w:rsidR="00E56ABC" w:rsidRPr="00C75D48" w:rsidRDefault="00E56ABC" w:rsidP="00E56ABC">
            <w:pPr>
              <w:jc w:val="right"/>
              <w:rPr>
                <w:rFonts w:ascii="Arial" w:hAnsi="Arial" w:cs="Arial"/>
              </w:rPr>
            </w:pPr>
          </w:p>
        </w:tc>
        <w:tc>
          <w:tcPr>
            <w:tcW w:w="8535" w:type="dxa"/>
            <w:gridSpan w:val="3"/>
            <w:shd w:val="clear" w:color="auto" w:fill="auto"/>
            <w:tcMar>
              <w:top w:w="28" w:type="dxa"/>
              <w:left w:w="57" w:type="dxa"/>
              <w:bottom w:w="28" w:type="dxa"/>
              <w:right w:w="57" w:type="dxa"/>
            </w:tcMar>
            <w:vAlign w:val="center"/>
          </w:tcPr>
          <w:p w:rsidR="00E56ABC" w:rsidRPr="00C75D48" w:rsidRDefault="00E56ABC" w:rsidP="00E56ABC">
            <w:pPr>
              <w:jc w:val="both"/>
              <w:rPr>
                <w:rFonts w:ascii="Arial" w:hAnsi="Arial" w:cs="Arial"/>
              </w:rPr>
            </w:pPr>
          </w:p>
        </w:tc>
      </w:tr>
      <w:tr w:rsidR="00E56ABC" w:rsidRPr="00C75D48" w:rsidTr="00E56ABC">
        <w:tc>
          <w:tcPr>
            <w:tcW w:w="483" w:type="dxa"/>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w:t>
            </w:r>
          </w:p>
        </w:tc>
        <w:tc>
          <w:tcPr>
            <w:tcW w:w="8818" w:type="dxa"/>
            <w:gridSpan w:val="4"/>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ОПШТИ ДЕО</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1.1.</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Правни и плански основ за израду плана</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1.2.</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Обавезе, услови и смернице из планске документације вишег реда</w:t>
            </w:r>
          </w:p>
        </w:tc>
      </w:tr>
      <w:tr w:rsidR="00E56ABC" w:rsidRPr="00C75D48" w:rsidTr="00E56ABC">
        <w:trPr>
          <w:trHeight w:val="1542"/>
        </w:trPr>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 xml:space="preserve">1.2.1. </w:t>
            </w:r>
          </w:p>
          <w:p w:rsidR="00E56ABC" w:rsidRPr="00C75D48" w:rsidRDefault="00E56ABC" w:rsidP="00E56ABC">
            <w:pPr>
              <w:jc w:val="right"/>
              <w:rPr>
                <w:rFonts w:ascii="Arial" w:hAnsi="Arial" w:cs="Arial"/>
              </w:rPr>
            </w:pPr>
          </w:p>
          <w:p w:rsidR="00E56ABC" w:rsidRPr="00C75D48" w:rsidRDefault="00E56ABC" w:rsidP="00E56ABC">
            <w:pPr>
              <w:jc w:val="right"/>
              <w:rPr>
                <w:rFonts w:ascii="Arial" w:hAnsi="Arial" w:cs="Arial"/>
              </w:rPr>
            </w:pPr>
            <w:r w:rsidRPr="00C75D48">
              <w:rPr>
                <w:rFonts w:ascii="Arial" w:hAnsi="Arial" w:cs="Arial"/>
              </w:rPr>
              <w:t>1.2.2</w:t>
            </w:r>
          </w:p>
          <w:p w:rsidR="00E56ABC" w:rsidRPr="00C75D48" w:rsidRDefault="00E56ABC" w:rsidP="00E56ABC">
            <w:pPr>
              <w:jc w:val="right"/>
              <w:rPr>
                <w:rFonts w:ascii="Arial" w:hAnsi="Arial" w:cs="Arial"/>
              </w:rPr>
            </w:pPr>
          </w:p>
          <w:p w:rsidR="00E56ABC" w:rsidRPr="00C75D48" w:rsidRDefault="00E56ABC" w:rsidP="00E56ABC">
            <w:pPr>
              <w:jc w:val="right"/>
              <w:rPr>
                <w:rFonts w:ascii="Arial" w:hAnsi="Arial" w:cs="Arial"/>
              </w:rPr>
            </w:pPr>
            <w:r w:rsidRPr="00C75D48">
              <w:rPr>
                <w:rFonts w:ascii="Arial" w:hAnsi="Arial" w:cs="Arial"/>
              </w:rPr>
              <w:t>1.2.3.</w:t>
            </w:r>
          </w:p>
          <w:p w:rsidR="00E56ABC" w:rsidRPr="00C75D48" w:rsidRDefault="00E56ABC" w:rsidP="00E56ABC">
            <w:pPr>
              <w:jc w:val="right"/>
              <w:rPr>
                <w:rFonts w:ascii="Arial" w:hAnsi="Arial" w:cs="Arial"/>
              </w:rPr>
            </w:pPr>
          </w:p>
          <w:p w:rsidR="00E56ABC" w:rsidRPr="00C75D48" w:rsidRDefault="00E56ABC" w:rsidP="00E56ABC">
            <w:pPr>
              <w:rPr>
                <w:rFonts w:ascii="Arial" w:hAnsi="Arial" w:cs="Arial"/>
              </w:rPr>
            </w:pP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Извод из Измена и допуна Просторног плана јединице локалне самоуправе Кучево из 2017. Године</w:t>
            </w:r>
          </w:p>
          <w:p w:rsidR="00E56ABC" w:rsidRPr="00C75D48" w:rsidRDefault="00E56ABC" w:rsidP="00E56ABC">
            <w:pPr>
              <w:jc w:val="both"/>
              <w:rPr>
                <w:rFonts w:ascii="Arial" w:hAnsi="Arial" w:cs="Arial"/>
              </w:rPr>
            </w:pPr>
            <w:r w:rsidRPr="00C75D48">
              <w:rPr>
                <w:rFonts w:ascii="Arial" w:hAnsi="Arial" w:cs="Arial"/>
              </w:rPr>
              <w:t xml:space="preserve">Просторни план подручја посебне намене националног парка "Ђердап" (Службени Гласник срс" бр. 43/2013) </w:t>
            </w:r>
          </w:p>
          <w:p w:rsidR="00E56ABC" w:rsidRPr="00C75D48" w:rsidRDefault="00E56ABC" w:rsidP="00E56ABC">
            <w:pPr>
              <w:jc w:val="both"/>
              <w:rPr>
                <w:rFonts w:ascii="Arial" w:hAnsi="Arial" w:cs="Arial"/>
              </w:rPr>
            </w:pPr>
            <w:r w:rsidRPr="00C75D48">
              <w:rPr>
                <w:rFonts w:ascii="Arial" w:hAnsi="Arial" w:cs="Arial"/>
              </w:rPr>
              <w:t xml:space="preserve">Регионални просторни план за подручје Подунавског и  </w:t>
            </w:r>
          </w:p>
          <w:p w:rsidR="00E56ABC" w:rsidRPr="00C75D48" w:rsidRDefault="00E56ABC" w:rsidP="00E56ABC">
            <w:pPr>
              <w:jc w:val="both"/>
              <w:rPr>
                <w:rFonts w:ascii="Arial" w:hAnsi="Arial" w:cs="Arial"/>
              </w:rPr>
            </w:pPr>
            <w:r w:rsidRPr="00C75D48">
              <w:rPr>
                <w:rFonts w:ascii="Arial" w:hAnsi="Arial" w:cs="Arial"/>
              </w:rPr>
              <w:t>Браничевског управног округа („Службени гласник PC", број 8/2015)</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1.3.</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Подлоге за израду плана</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1.4.</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Oпшти цељеви израде плана</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1.5.</w:t>
            </w:r>
          </w:p>
          <w:p w:rsidR="00E56ABC" w:rsidRPr="00C75D48" w:rsidRDefault="00E56ABC" w:rsidP="00E56ABC">
            <w:pPr>
              <w:jc w:val="right"/>
              <w:rPr>
                <w:rFonts w:ascii="Arial" w:hAnsi="Arial" w:cs="Arial"/>
              </w:rPr>
            </w:pPr>
            <w:r w:rsidRPr="00C75D48">
              <w:rPr>
                <w:rFonts w:ascii="Arial" w:hAnsi="Arial" w:cs="Arial"/>
              </w:rPr>
              <w:t>1.6.</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Опис обухвата плана са пописом катастарских парцела</w:t>
            </w:r>
          </w:p>
          <w:p w:rsidR="00E56ABC" w:rsidRPr="00C75D48" w:rsidRDefault="00E56ABC" w:rsidP="00E56ABC">
            <w:pPr>
              <w:jc w:val="both"/>
              <w:rPr>
                <w:rFonts w:ascii="Arial" w:hAnsi="Arial" w:cs="Arial"/>
              </w:rPr>
            </w:pPr>
            <w:r w:rsidRPr="00C75D48">
              <w:rPr>
                <w:rFonts w:ascii="Arial" w:hAnsi="Arial" w:cs="Arial"/>
              </w:rPr>
              <w:t>Положај и величина општине и предметних насеља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1.6.1.</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Положај и величина општине и предметних насеља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1.6.2.</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Природни услови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1.6.3.</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Становништво</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1.6.4.</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Воде и водотокови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1.6.5.</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Површине и објекти јавних намена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1.6.6.</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Инфраструктурна мрежа и објекти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1.7.</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Површине и објекти осталих намена</w:t>
            </w:r>
          </w:p>
        </w:tc>
      </w:tr>
      <w:tr w:rsidR="00E56ABC" w:rsidRPr="00C75D48" w:rsidTr="00E56ABC">
        <w:tc>
          <w:tcPr>
            <w:tcW w:w="483" w:type="dxa"/>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p>
        </w:tc>
        <w:tc>
          <w:tcPr>
            <w:tcW w:w="8818" w:type="dxa"/>
            <w:gridSpan w:val="4"/>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p>
        </w:tc>
      </w:tr>
      <w:tr w:rsidR="00E56ABC" w:rsidRPr="00C75D48" w:rsidTr="00E56ABC">
        <w:tc>
          <w:tcPr>
            <w:tcW w:w="483" w:type="dxa"/>
            <w:shd w:val="clear" w:color="auto" w:fill="auto"/>
            <w:tcMar>
              <w:top w:w="28" w:type="dxa"/>
              <w:left w:w="57" w:type="dxa"/>
              <w:bottom w:w="28" w:type="dxa"/>
              <w:right w:w="113" w:type="dxa"/>
            </w:tcMar>
          </w:tcPr>
          <w:p w:rsidR="00E56ABC" w:rsidRPr="00C75D48" w:rsidRDefault="00E56ABC" w:rsidP="00E56ABC">
            <w:pPr>
              <w:jc w:val="right"/>
              <w:rPr>
                <w:rFonts w:ascii="Arial" w:hAnsi="Arial" w:cs="Arial"/>
                <w:u w:val="single"/>
              </w:rPr>
            </w:pPr>
            <w:r w:rsidRPr="00C75D48">
              <w:rPr>
                <w:rFonts w:ascii="Arial" w:hAnsi="Arial" w:cs="Arial"/>
                <w:u w:val="single"/>
              </w:rPr>
              <w:t>2.</w:t>
            </w:r>
          </w:p>
        </w:tc>
        <w:tc>
          <w:tcPr>
            <w:tcW w:w="8818" w:type="dxa"/>
            <w:gridSpan w:val="4"/>
            <w:shd w:val="clear" w:color="auto" w:fill="auto"/>
            <w:tcMar>
              <w:top w:w="28" w:type="dxa"/>
              <w:left w:w="57" w:type="dxa"/>
              <w:bottom w:w="28" w:type="dxa"/>
              <w:right w:w="57" w:type="dxa"/>
            </w:tcMar>
          </w:tcPr>
          <w:p w:rsidR="00E56ABC" w:rsidRPr="00C75D48" w:rsidRDefault="00E56ABC" w:rsidP="00E56ABC">
            <w:pPr>
              <w:jc w:val="both"/>
              <w:rPr>
                <w:rFonts w:ascii="Arial" w:hAnsi="Arial" w:cs="Arial"/>
                <w:u w:val="single"/>
              </w:rPr>
            </w:pPr>
            <w:r w:rsidRPr="00C75D48">
              <w:rPr>
                <w:rFonts w:ascii="Arial" w:hAnsi="Arial" w:cs="Arial"/>
                <w:u w:val="single"/>
              </w:rPr>
              <w:t>ПЛАНСКИ ДЕО</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u w:val="single"/>
              </w:rPr>
            </w:pPr>
            <w:r w:rsidRPr="00C75D48">
              <w:rPr>
                <w:rFonts w:ascii="Arial" w:hAnsi="Arial" w:cs="Arial"/>
                <w:u w:val="single"/>
              </w:rPr>
              <w:t>2.1.</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u w:val="single"/>
              </w:rPr>
            </w:pPr>
            <w:r w:rsidRPr="00C75D48">
              <w:rPr>
                <w:rFonts w:ascii="Arial" w:hAnsi="Arial" w:cs="Arial"/>
                <w:u w:val="single"/>
              </w:rPr>
              <w:t>Опис обухвата грађевинског подручја са пописом катастарских парцела</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u w:val="single"/>
              </w:rPr>
            </w:pPr>
            <w:r w:rsidRPr="00C75D48">
              <w:rPr>
                <w:rFonts w:ascii="Arial" w:hAnsi="Arial" w:cs="Arial"/>
                <w:u w:val="single"/>
              </w:rPr>
              <w:t>2.2.</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u w:val="single"/>
              </w:rPr>
            </w:pPr>
            <w:r w:rsidRPr="00C75D48">
              <w:rPr>
                <w:rFonts w:ascii="Arial" w:hAnsi="Arial" w:cs="Arial"/>
                <w:u w:val="single"/>
              </w:rPr>
              <w:t>Правила уређења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2.2.1.</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 xml:space="preserve">Концепција уређења </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2.2.2.</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Планирана намена површина и могуће компатибилне намене</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2.2.3.</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Правила уређења за површине и објекте јавних намена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2.2.4.</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Јавне саобраћајне површине и објекти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2.2.5.</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Водоводнa и канализационa инфраструктурна мрежа и објекти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2.2.6.</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Електроенергетска инфраструктурна мрежа и објекти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2.2.7.</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Телекомуникациона инфраструктурна мрежа и објекти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2.2.8.</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Правила уређења: Јавне зелене површине</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2.2.9.</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Правила уређења: Водне површине и објекти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2.2.10.</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Степен комуналне опремљености грађевинског земљишта потребан за издавање локацијске и грађевинске дозволе</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2.2.11.</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Услови за приступачност особама са инвалидитетом површина и објеката јавних намена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2.2.12.</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lang w:val="ru-RU"/>
              </w:rPr>
              <w:t>Услови и мере заштите природних добара и природног наслеђа, непокретних културних добара и културног наслеђа, животне средине и живота и здравља људи</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lastRenderedPageBreak/>
              <w:t>2.2.13.</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Мере енергетске ефикасности изградње</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2.2.14.</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Други елементи од значаја за спровођење планског документа</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u w:val="single"/>
              </w:rPr>
            </w:pPr>
            <w:r w:rsidRPr="00C75D48">
              <w:rPr>
                <w:rFonts w:ascii="Arial" w:hAnsi="Arial" w:cs="Arial"/>
                <w:u w:val="single"/>
              </w:rPr>
              <w:t>2.3.</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u w:val="single"/>
              </w:rPr>
            </w:pPr>
            <w:r w:rsidRPr="00C75D48">
              <w:rPr>
                <w:rFonts w:ascii="Arial" w:hAnsi="Arial" w:cs="Arial"/>
                <w:u w:val="single"/>
              </w:rPr>
              <w:t>Правила грађења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2.3.1.</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Претежне, компатибилне и некомпатибилне намене</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2.3.2.</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Услови за парцелацију  и формирање грађевинске парцеле</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color w:val="000000" w:themeColor="text1"/>
              </w:rPr>
            </w:pPr>
            <w:r w:rsidRPr="00C75D48">
              <w:rPr>
                <w:rFonts w:ascii="Arial" w:hAnsi="Arial" w:cs="Arial"/>
                <w:color w:val="000000" w:themeColor="text1"/>
              </w:rPr>
              <w:t>2.3.3.</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color w:val="000000" w:themeColor="text1"/>
              </w:rPr>
            </w:pPr>
            <w:r w:rsidRPr="00C75D48">
              <w:rPr>
                <w:rFonts w:ascii="Arial" w:hAnsi="Arial" w:cs="Arial"/>
              </w:rPr>
              <w:t>Услови за регулацију објекта</w:t>
            </w:r>
          </w:p>
        </w:tc>
      </w:tr>
      <w:tr w:rsidR="00E56ABC" w:rsidRPr="00C75D48" w:rsidTr="00E56ABC">
        <w:tc>
          <w:tcPr>
            <w:tcW w:w="1191" w:type="dxa"/>
            <w:gridSpan w:val="3"/>
            <w:shd w:val="clear" w:color="auto" w:fill="auto"/>
            <w:tcMar>
              <w:top w:w="28" w:type="dxa"/>
              <w:left w:w="57" w:type="dxa"/>
              <w:bottom w:w="28" w:type="dxa"/>
              <w:right w:w="113" w:type="dxa"/>
            </w:tcMar>
          </w:tcPr>
          <w:p w:rsidR="00E56ABC" w:rsidRPr="00C75D48" w:rsidRDefault="00E56ABC" w:rsidP="00E56ABC">
            <w:pPr>
              <w:jc w:val="right"/>
              <w:rPr>
                <w:rFonts w:ascii="Arial" w:hAnsi="Arial" w:cs="Arial"/>
                <w:color w:val="000000" w:themeColor="text1"/>
              </w:rPr>
            </w:pPr>
            <w:r w:rsidRPr="00C75D48">
              <w:rPr>
                <w:rFonts w:ascii="Arial" w:hAnsi="Arial" w:cs="Arial"/>
                <w:color w:val="000000" w:themeColor="text1"/>
              </w:rPr>
              <w:t>2.3.4.</w:t>
            </w:r>
          </w:p>
        </w:tc>
        <w:tc>
          <w:tcPr>
            <w:tcW w:w="8110" w:type="dxa"/>
            <w:gridSpan w:val="2"/>
            <w:shd w:val="clear" w:color="auto" w:fill="auto"/>
            <w:tcMar>
              <w:top w:w="28" w:type="dxa"/>
              <w:left w:w="57" w:type="dxa"/>
              <w:bottom w:w="28" w:type="dxa"/>
              <w:right w:w="57" w:type="dxa"/>
            </w:tcMar>
          </w:tcPr>
          <w:p w:rsidR="00E56ABC" w:rsidRPr="00C75D48" w:rsidRDefault="00E56ABC" w:rsidP="00E56ABC">
            <w:pPr>
              <w:jc w:val="both"/>
              <w:rPr>
                <w:rFonts w:ascii="Arial" w:hAnsi="Arial" w:cs="Arial"/>
                <w:color w:val="000000" w:themeColor="text1"/>
              </w:rPr>
            </w:pPr>
            <w:r w:rsidRPr="00C75D48">
              <w:rPr>
                <w:rFonts w:ascii="Arial" w:hAnsi="Arial" w:cs="Arial"/>
                <w:color w:val="000000" w:themeColor="text1"/>
              </w:rPr>
              <w:t>Посебна правила грађења која се односе на појединачне намене</w:t>
            </w:r>
          </w:p>
        </w:tc>
      </w:tr>
      <w:tr w:rsidR="00E56ABC" w:rsidRPr="00C75D48" w:rsidTr="00E56ABC">
        <w:tc>
          <w:tcPr>
            <w:tcW w:w="1617" w:type="dxa"/>
            <w:gridSpan w:val="4"/>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2.3.4.14.</w:t>
            </w:r>
          </w:p>
        </w:tc>
        <w:tc>
          <w:tcPr>
            <w:tcW w:w="7684" w:type="dxa"/>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Правила грађења: Мешовито  становање</w:t>
            </w:r>
          </w:p>
        </w:tc>
      </w:tr>
      <w:tr w:rsidR="00E56ABC" w:rsidRPr="00C75D48" w:rsidTr="00E56ABC">
        <w:tc>
          <w:tcPr>
            <w:tcW w:w="1617" w:type="dxa"/>
            <w:gridSpan w:val="4"/>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r w:rsidRPr="00C75D48">
              <w:rPr>
                <w:rFonts w:ascii="Arial" w:hAnsi="Arial" w:cs="Arial"/>
              </w:rPr>
              <w:t>2.3.4.15.</w:t>
            </w:r>
          </w:p>
        </w:tc>
        <w:tc>
          <w:tcPr>
            <w:tcW w:w="7684" w:type="dxa"/>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r w:rsidRPr="00C75D48">
              <w:rPr>
                <w:rFonts w:ascii="Arial" w:hAnsi="Arial" w:cs="Arial"/>
              </w:rPr>
              <w:t>Правила грађења: Мешовите намене</w:t>
            </w:r>
          </w:p>
        </w:tc>
      </w:tr>
      <w:tr w:rsidR="00E56ABC" w:rsidRPr="00C75D48" w:rsidTr="00E56ABC">
        <w:tc>
          <w:tcPr>
            <w:tcW w:w="1617" w:type="dxa"/>
            <w:gridSpan w:val="4"/>
            <w:shd w:val="clear" w:color="auto" w:fill="auto"/>
            <w:tcMar>
              <w:top w:w="28" w:type="dxa"/>
              <w:left w:w="57" w:type="dxa"/>
              <w:bottom w:w="28" w:type="dxa"/>
              <w:right w:w="113" w:type="dxa"/>
            </w:tcMar>
          </w:tcPr>
          <w:p w:rsidR="00E56ABC" w:rsidRPr="00C75D48" w:rsidRDefault="00E56ABC" w:rsidP="00E56ABC">
            <w:pPr>
              <w:jc w:val="right"/>
              <w:rPr>
                <w:rFonts w:ascii="Arial" w:hAnsi="Arial" w:cs="Arial"/>
              </w:rPr>
            </w:pPr>
          </w:p>
        </w:tc>
        <w:tc>
          <w:tcPr>
            <w:tcW w:w="7684" w:type="dxa"/>
            <w:shd w:val="clear" w:color="auto" w:fill="auto"/>
            <w:tcMar>
              <w:top w:w="28" w:type="dxa"/>
              <w:left w:w="57" w:type="dxa"/>
              <w:bottom w:w="28" w:type="dxa"/>
              <w:right w:w="57" w:type="dxa"/>
            </w:tcMar>
          </w:tcPr>
          <w:p w:rsidR="00E56ABC" w:rsidRPr="00C75D48" w:rsidRDefault="00E56ABC" w:rsidP="00E56ABC">
            <w:pPr>
              <w:jc w:val="both"/>
              <w:rPr>
                <w:rFonts w:ascii="Arial" w:hAnsi="Arial" w:cs="Arial"/>
              </w:rPr>
            </w:pP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u w:val="single"/>
              </w:rPr>
            </w:pPr>
            <w:r w:rsidRPr="00C75D48">
              <w:rPr>
                <w:rFonts w:ascii="Arial" w:hAnsi="Arial" w:cs="Arial"/>
                <w:u w:val="single"/>
              </w:rPr>
              <w:t>2.4.</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u w:val="single"/>
              </w:rPr>
            </w:pPr>
            <w:r w:rsidRPr="00C75D48">
              <w:rPr>
                <w:rFonts w:ascii="Arial" w:hAnsi="Arial" w:cs="Arial"/>
                <w:u w:val="single"/>
              </w:rPr>
              <w:t>Биланс остварених површина и њихово учешће у обухвату плана</w:t>
            </w:r>
          </w:p>
        </w:tc>
      </w:tr>
      <w:tr w:rsidR="00E56ABC" w:rsidRPr="00C75D48" w:rsidTr="00E56ABC">
        <w:tc>
          <w:tcPr>
            <w:tcW w:w="766" w:type="dxa"/>
            <w:gridSpan w:val="2"/>
            <w:shd w:val="clear" w:color="auto" w:fill="auto"/>
            <w:tcMar>
              <w:top w:w="28" w:type="dxa"/>
              <w:left w:w="57" w:type="dxa"/>
              <w:bottom w:w="28" w:type="dxa"/>
              <w:right w:w="113" w:type="dxa"/>
            </w:tcMar>
          </w:tcPr>
          <w:p w:rsidR="00E56ABC" w:rsidRPr="00C75D48" w:rsidRDefault="00E56ABC" w:rsidP="00E56ABC">
            <w:pPr>
              <w:jc w:val="right"/>
              <w:rPr>
                <w:rFonts w:ascii="Arial" w:hAnsi="Arial" w:cs="Arial"/>
                <w:u w:val="single"/>
              </w:rPr>
            </w:pPr>
            <w:r w:rsidRPr="00C75D48">
              <w:rPr>
                <w:rFonts w:ascii="Arial" w:hAnsi="Arial" w:cs="Arial"/>
                <w:u w:val="single"/>
              </w:rPr>
              <w:t>2.5.</w:t>
            </w:r>
          </w:p>
        </w:tc>
        <w:tc>
          <w:tcPr>
            <w:tcW w:w="8535" w:type="dxa"/>
            <w:gridSpan w:val="3"/>
            <w:shd w:val="clear" w:color="auto" w:fill="auto"/>
            <w:tcMar>
              <w:top w:w="28" w:type="dxa"/>
              <w:left w:w="57" w:type="dxa"/>
              <w:bottom w:w="28" w:type="dxa"/>
              <w:right w:w="57" w:type="dxa"/>
            </w:tcMar>
          </w:tcPr>
          <w:p w:rsidR="00E56ABC" w:rsidRPr="00C75D48" w:rsidRDefault="00E56ABC" w:rsidP="00E56ABC">
            <w:pPr>
              <w:jc w:val="both"/>
              <w:rPr>
                <w:rFonts w:ascii="Arial" w:hAnsi="Arial" w:cs="Arial"/>
                <w:u w:val="single"/>
              </w:rPr>
            </w:pPr>
            <w:r w:rsidRPr="00C75D48">
              <w:rPr>
                <w:rFonts w:ascii="Arial" w:hAnsi="Arial" w:cs="Arial"/>
                <w:u w:val="single"/>
              </w:rPr>
              <w:t>Смернице за спровођење плана</w:t>
            </w:r>
          </w:p>
        </w:tc>
      </w:tr>
      <w:tr w:rsidR="00E56ABC" w:rsidRPr="00C75D48" w:rsidTr="00E56ABC">
        <w:tc>
          <w:tcPr>
            <w:tcW w:w="483" w:type="dxa"/>
            <w:shd w:val="clear" w:color="auto" w:fill="auto"/>
            <w:tcMar>
              <w:top w:w="28" w:type="dxa"/>
              <w:left w:w="57" w:type="dxa"/>
              <w:bottom w:w="28" w:type="dxa"/>
              <w:right w:w="113" w:type="dxa"/>
            </w:tcMar>
          </w:tcPr>
          <w:p w:rsidR="00E56ABC" w:rsidRPr="00C75D48" w:rsidRDefault="00E56ABC" w:rsidP="00E56ABC">
            <w:pPr>
              <w:jc w:val="right"/>
              <w:rPr>
                <w:rFonts w:ascii="Arial" w:hAnsi="Arial" w:cs="Arial"/>
                <w:color w:val="FF0000"/>
              </w:rPr>
            </w:pPr>
          </w:p>
        </w:tc>
        <w:tc>
          <w:tcPr>
            <w:tcW w:w="8818" w:type="dxa"/>
            <w:gridSpan w:val="4"/>
            <w:shd w:val="clear" w:color="auto" w:fill="auto"/>
            <w:tcMar>
              <w:top w:w="28" w:type="dxa"/>
              <w:left w:w="57" w:type="dxa"/>
              <w:bottom w:w="28" w:type="dxa"/>
              <w:right w:w="57" w:type="dxa"/>
            </w:tcMar>
          </w:tcPr>
          <w:p w:rsidR="00E56ABC" w:rsidRPr="00C75D48" w:rsidRDefault="00E56ABC" w:rsidP="00E56ABC">
            <w:pPr>
              <w:jc w:val="both"/>
              <w:rPr>
                <w:rFonts w:ascii="Arial" w:hAnsi="Arial" w:cs="Arial"/>
                <w:color w:val="FF0000"/>
              </w:rPr>
            </w:pPr>
          </w:p>
        </w:tc>
      </w:tr>
    </w:tbl>
    <w:p w:rsidR="00E56ABC" w:rsidRPr="00C75D48" w:rsidRDefault="00E56ABC" w:rsidP="00E56ABC">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ayout w:type="fixed"/>
        <w:tblLook w:val="04A0"/>
      </w:tblPr>
      <w:tblGrid>
        <w:gridCol w:w="1050"/>
        <w:gridCol w:w="7087"/>
        <w:gridCol w:w="1164"/>
      </w:tblGrid>
      <w:tr w:rsidR="00E56ABC" w:rsidRPr="00C36FE6" w:rsidTr="00E56ABC">
        <w:tc>
          <w:tcPr>
            <w:tcW w:w="9301" w:type="dxa"/>
            <w:gridSpan w:val="3"/>
            <w:shd w:val="clear" w:color="auto" w:fill="auto"/>
            <w:tcMar>
              <w:top w:w="57" w:type="dxa"/>
              <w:left w:w="57" w:type="dxa"/>
              <w:bottom w:w="57" w:type="dxa"/>
              <w:right w:w="57" w:type="dxa"/>
            </w:tcMar>
            <w:vAlign w:val="center"/>
          </w:tcPr>
          <w:p w:rsidR="00E56ABC" w:rsidRPr="00C36FE6" w:rsidRDefault="00E56ABC" w:rsidP="00E56ABC">
            <w:pPr>
              <w:rPr>
                <w:rFonts w:ascii="Arial" w:hAnsi="Arial" w:cs="Arial"/>
                <w:b/>
                <w:sz w:val="24"/>
                <w:szCs w:val="24"/>
                <w:u w:val="single"/>
              </w:rPr>
            </w:pPr>
            <w:r w:rsidRPr="00C36FE6">
              <w:rPr>
                <w:rFonts w:ascii="Arial" w:hAnsi="Arial" w:cs="Arial"/>
                <w:b/>
                <w:sz w:val="24"/>
                <w:szCs w:val="24"/>
                <w:u w:val="single"/>
              </w:rPr>
              <w:t>ГРАФИЧКИ ДЕО ПЛАНА</w:t>
            </w:r>
          </w:p>
        </w:tc>
      </w:tr>
      <w:tr w:rsidR="00E56ABC" w:rsidRPr="00C36FE6" w:rsidTr="00E56ABC">
        <w:tc>
          <w:tcPr>
            <w:tcW w:w="1050" w:type="dxa"/>
            <w:shd w:val="clear" w:color="auto" w:fill="auto"/>
            <w:tcMar>
              <w:top w:w="85" w:type="dxa"/>
              <w:left w:w="57" w:type="dxa"/>
              <w:bottom w:w="85" w:type="dxa"/>
              <w:right w:w="57" w:type="dxa"/>
            </w:tcMar>
          </w:tcPr>
          <w:p w:rsidR="00E56ABC" w:rsidRPr="00C36FE6" w:rsidRDefault="00E56ABC" w:rsidP="00E56ABC">
            <w:pPr>
              <w:jc w:val="right"/>
              <w:rPr>
                <w:rFonts w:ascii="Arial" w:hAnsi="Arial" w:cs="Arial"/>
              </w:rPr>
            </w:pPr>
            <w:r w:rsidRPr="00C36FE6">
              <w:rPr>
                <w:rFonts w:ascii="Arial" w:hAnsi="Arial" w:cs="Arial"/>
              </w:rPr>
              <w:t xml:space="preserve">лист </w:t>
            </w:r>
            <w:r>
              <w:rPr>
                <w:rFonts w:ascii="Arial" w:hAnsi="Arial" w:cs="Arial"/>
              </w:rPr>
              <w:t>1</w:t>
            </w:r>
            <w:r w:rsidRPr="00C36FE6">
              <w:rPr>
                <w:rFonts w:ascii="Arial" w:hAnsi="Arial" w:cs="Arial"/>
              </w:rPr>
              <w:t>:</w:t>
            </w:r>
          </w:p>
        </w:tc>
        <w:tc>
          <w:tcPr>
            <w:tcW w:w="7087" w:type="dxa"/>
            <w:shd w:val="clear" w:color="auto" w:fill="auto"/>
            <w:tcMar>
              <w:top w:w="85" w:type="dxa"/>
              <w:left w:w="57" w:type="dxa"/>
              <w:bottom w:w="85" w:type="dxa"/>
              <w:right w:w="57" w:type="dxa"/>
            </w:tcMar>
            <w:vAlign w:val="center"/>
          </w:tcPr>
          <w:p w:rsidR="00E56ABC" w:rsidRPr="00C36FE6" w:rsidRDefault="00E56ABC" w:rsidP="00E56ABC">
            <w:pPr>
              <w:rPr>
                <w:rFonts w:ascii="Arial" w:hAnsi="Arial" w:cs="Arial"/>
                <w:b/>
              </w:rPr>
            </w:pPr>
            <w:r>
              <w:rPr>
                <w:rFonts w:ascii="Arial" w:hAnsi="Arial" w:cs="Arial"/>
                <w:b/>
              </w:rPr>
              <w:t xml:space="preserve">Катастарско топографска и ортофото подлога </w:t>
            </w:r>
            <w:r w:rsidRPr="00C36FE6">
              <w:rPr>
                <w:rFonts w:ascii="Arial" w:hAnsi="Arial" w:cs="Arial"/>
                <w:b/>
              </w:rPr>
              <w:t xml:space="preserve"> са границом обухвата</w:t>
            </w:r>
            <w:r>
              <w:rPr>
                <w:rFonts w:ascii="Arial" w:hAnsi="Arial" w:cs="Arial"/>
                <w:b/>
              </w:rPr>
              <w:t xml:space="preserve"> Плана</w:t>
            </w:r>
          </w:p>
        </w:tc>
        <w:tc>
          <w:tcPr>
            <w:tcW w:w="1164" w:type="dxa"/>
            <w:shd w:val="clear" w:color="auto" w:fill="auto"/>
            <w:tcMar>
              <w:top w:w="85" w:type="dxa"/>
              <w:bottom w:w="85" w:type="dxa"/>
            </w:tcMar>
            <w:vAlign w:val="bottom"/>
          </w:tcPr>
          <w:p w:rsidR="00E56ABC" w:rsidRPr="00C36FE6" w:rsidRDefault="00E56ABC" w:rsidP="00E56ABC">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E56ABC" w:rsidRPr="00C36FE6" w:rsidTr="00E56ABC">
        <w:tc>
          <w:tcPr>
            <w:tcW w:w="1050" w:type="dxa"/>
            <w:shd w:val="clear" w:color="auto" w:fill="auto"/>
            <w:tcMar>
              <w:top w:w="85" w:type="dxa"/>
              <w:left w:w="57" w:type="dxa"/>
              <w:bottom w:w="85" w:type="dxa"/>
              <w:right w:w="57" w:type="dxa"/>
            </w:tcMar>
          </w:tcPr>
          <w:p w:rsidR="00E56ABC" w:rsidRPr="00C36FE6" w:rsidRDefault="00E56ABC" w:rsidP="00E56ABC">
            <w:pPr>
              <w:jc w:val="right"/>
              <w:rPr>
                <w:rFonts w:ascii="Arial" w:hAnsi="Arial" w:cs="Arial"/>
              </w:rPr>
            </w:pPr>
            <w:r w:rsidRPr="00C36FE6">
              <w:rPr>
                <w:rFonts w:ascii="Arial" w:hAnsi="Arial" w:cs="Arial"/>
              </w:rPr>
              <w:t>лист 2:</w:t>
            </w:r>
          </w:p>
        </w:tc>
        <w:tc>
          <w:tcPr>
            <w:tcW w:w="7087" w:type="dxa"/>
            <w:shd w:val="clear" w:color="auto" w:fill="auto"/>
            <w:tcMar>
              <w:top w:w="85" w:type="dxa"/>
              <w:left w:w="57" w:type="dxa"/>
              <w:bottom w:w="85" w:type="dxa"/>
              <w:right w:w="57" w:type="dxa"/>
            </w:tcMar>
            <w:vAlign w:val="center"/>
          </w:tcPr>
          <w:p w:rsidR="00E56ABC" w:rsidRPr="00C36FE6" w:rsidRDefault="00E56ABC" w:rsidP="00E56ABC">
            <w:pPr>
              <w:rPr>
                <w:rFonts w:ascii="Arial" w:hAnsi="Arial" w:cs="Arial"/>
                <w:b/>
              </w:rPr>
            </w:pPr>
            <w:r w:rsidRPr="00C36FE6">
              <w:rPr>
                <w:rFonts w:ascii="Arial" w:hAnsi="Arial" w:cs="Arial"/>
                <w:b/>
              </w:rPr>
              <w:t xml:space="preserve">Планиране намене површина са </w:t>
            </w:r>
            <w:r>
              <w:rPr>
                <w:rFonts w:ascii="Arial" w:hAnsi="Arial" w:cs="Arial"/>
                <w:b/>
              </w:rPr>
              <w:t>грађевинским линијама</w:t>
            </w:r>
          </w:p>
        </w:tc>
        <w:tc>
          <w:tcPr>
            <w:tcW w:w="1164" w:type="dxa"/>
            <w:shd w:val="clear" w:color="auto" w:fill="auto"/>
            <w:tcMar>
              <w:top w:w="85" w:type="dxa"/>
              <w:bottom w:w="85" w:type="dxa"/>
            </w:tcMar>
            <w:vAlign w:val="bottom"/>
          </w:tcPr>
          <w:p w:rsidR="00E56ABC" w:rsidRPr="00C36FE6" w:rsidRDefault="00E56ABC" w:rsidP="00E56ABC">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E56ABC" w:rsidRPr="00C36FE6" w:rsidTr="00E56ABC">
        <w:trPr>
          <w:trHeight w:val="453"/>
        </w:trPr>
        <w:tc>
          <w:tcPr>
            <w:tcW w:w="1050" w:type="dxa"/>
            <w:shd w:val="clear" w:color="auto" w:fill="auto"/>
            <w:tcMar>
              <w:top w:w="85" w:type="dxa"/>
              <w:left w:w="57" w:type="dxa"/>
              <w:bottom w:w="85" w:type="dxa"/>
              <w:right w:w="57" w:type="dxa"/>
            </w:tcMar>
          </w:tcPr>
          <w:p w:rsidR="00E56ABC" w:rsidRPr="00C36FE6" w:rsidRDefault="00E56ABC" w:rsidP="00E56ABC">
            <w:pPr>
              <w:jc w:val="right"/>
              <w:rPr>
                <w:rFonts w:ascii="Arial" w:hAnsi="Arial" w:cs="Arial"/>
              </w:rPr>
            </w:pPr>
            <w:r w:rsidRPr="00C36FE6">
              <w:rPr>
                <w:rFonts w:ascii="Arial" w:hAnsi="Arial" w:cs="Arial"/>
              </w:rPr>
              <w:t>лист 3:</w:t>
            </w:r>
          </w:p>
        </w:tc>
        <w:tc>
          <w:tcPr>
            <w:tcW w:w="7087" w:type="dxa"/>
            <w:shd w:val="clear" w:color="auto" w:fill="auto"/>
            <w:tcMar>
              <w:top w:w="85" w:type="dxa"/>
              <w:left w:w="57" w:type="dxa"/>
              <w:bottom w:w="85" w:type="dxa"/>
              <w:right w:w="57" w:type="dxa"/>
            </w:tcMar>
            <w:vAlign w:val="center"/>
          </w:tcPr>
          <w:p w:rsidR="00E56ABC" w:rsidRPr="00C36FE6" w:rsidRDefault="00E56ABC" w:rsidP="00E56ABC">
            <w:pPr>
              <w:rPr>
                <w:rFonts w:ascii="Arial" w:hAnsi="Arial" w:cs="Arial"/>
                <w:b/>
              </w:rPr>
            </w:pPr>
            <w:r>
              <w:rPr>
                <w:rFonts w:ascii="Arial" w:hAnsi="Arial" w:cs="Arial"/>
                <w:b/>
              </w:rPr>
              <w:t>Планирано саобраћајно решење са нивелацијом</w:t>
            </w:r>
          </w:p>
        </w:tc>
        <w:tc>
          <w:tcPr>
            <w:tcW w:w="1164" w:type="dxa"/>
            <w:shd w:val="clear" w:color="auto" w:fill="auto"/>
            <w:tcMar>
              <w:top w:w="85" w:type="dxa"/>
              <w:bottom w:w="85" w:type="dxa"/>
            </w:tcMar>
            <w:vAlign w:val="bottom"/>
          </w:tcPr>
          <w:p w:rsidR="00E56ABC" w:rsidRPr="00C36FE6" w:rsidRDefault="00E56ABC" w:rsidP="00E56ABC">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E56ABC" w:rsidRPr="00C36FE6" w:rsidTr="00E56ABC">
        <w:tc>
          <w:tcPr>
            <w:tcW w:w="1050" w:type="dxa"/>
            <w:shd w:val="clear" w:color="auto" w:fill="auto"/>
            <w:tcMar>
              <w:top w:w="85" w:type="dxa"/>
              <w:left w:w="57" w:type="dxa"/>
              <w:bottom w:w="85" w:type="dxa"/>
              <w:right w:w="57" w:type="dxa"/>
            </w:tcMar>
          </w:tcPr>
          <w:p w:rsidR="00E56ABC" w:rsidRPr="00C36FE6" w:rsidRDefault="00E56ABC" w:rsidP="00E56ABC">
            <w:pPr>
              <w:jc w:val="right"/>
              <w:rPr>
                <w:rFonts w:ascii="Arial" w:hAnsi="Arial" w:cs="Arial"/>
              </w:rPr>
            </w:pPr>
            <w:r w:rsidRPr="00C36FE6">
              <w:rPr>
                <w:rFonts w:ascii="Arial" w:hAnsi="Arial" w:cs="Arial"/>
              </w:rPr>
              <w:t xml:space="preserve">лист </w:t>
            </w:r>
            <w:r>
              <w:rPr>
                <w:rFonts w:ascii="Arial" w:hAnsi="Arial" w:cs="Arial"/>
              </w:rPr>
              <w:t>4</w:t>
            </w:r>
            <w:r w:rsidRPr="00C36FE6">
              <w:rPr>
                <w:rFonts w:ascii="Arial" w:hAnsi="Arial" w:cs="Arial"/>
              </w:rPr>
              <w:t>:</w:t>
            </w:r>
          </w:p>
        </w:tc>
        <w:tc>
          <w:tcPr>
            <w:tcW w:w="7087" w:type="dxa"/>
            <w:shd w:val="clear" w:color="auto" w:fill="auto"/>
            <w:tcMar>
              <w:top w:w="85" w:type="dxa"/>
              <w:left w:w="57" w:type="dxa"/>
              <w:bottom w:w="85" w:type="dxa"/>
              <w:right w:w="57" w:type="dxa"/>
            </w:tcMar>
            <w:vAlign w:val="center"/>
          </w:tcPr>
          <w:p w:rsidR="00E56ABC" w:rsidRPr="00C36FE6" w:rsidRDefault="00E56ABC" w:rsidP="00E56ABC">
            <w:pPr>
              <w:rPr>
                <w:rFonts w:ascii="Arial" w:hAnsi="Arial" w:cs="Arial"/>
                <w:b/>
              </w:rPr>
            </w:pPr>
            <w:r>
              <w:rPr>
                <w:rFonts w:ascii="Arial" w:hAnsi="Arial" w:cs="Arial"/>
                <w:b/>
              </w:rPr>
              <w:t>Планирана парцелација површина  јавних и осталих намена</w:t>
            </w:r>
          </w:p>
        </w:tc>
        <w:tc>
          <w:tcPr>
            <w:tcW w:w="1164" w:type="dxa"/>
            <w:shd w:val="clear" w:color="auto" w:fill="auto"/>
            <w:tcMar>
              <w:top w:w="85" w:type="dxa"/>
              <w:bottom w:w="85" w:type="dxa"/>
            </w:tcMar>
            <w:vAlign w:val="bottom"/>
          </w:tcPr>
          <w:p w:rsidR="00E56ABC" w:rsidRPr="00C36FE6" w:rsidRDefault="00E56ABC" w:rsidP="00E56ABC">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E56ABC" w:rsidRPr="00C36FE6" w:rsidTr="00E56ABC">
        <w:tc>
          <w:tcPr>
            <w:tcW w:w="1050" w:type="dxa"/>
            <w:shd w:val="clear" w:color="auto" w:fill="auto"/>
            <w:tcMar>
              <w:top w:w="85" w:type="dxa"/>
              <w:left w:w="57" w:type="dxa"/>
              <w:bottom w:w="85" w:type="dxa"/>
              <w:right w:w="57" w:type="dxa"/>
            </w:tcMar>
          </w:tcPr>
          <w:p w:rsidR="00E56ABC" w:rsidRPr="00C36FE6" w:rsidRDefault="00E56ABC" w:rsidP="00E56ABC">
            <w:pPr>
              <w:jc w:val="right"/>
              <w:rPr>
                <w:rFonts w:ascii="Arial" w:hAnsi="Arial" w:cs="Arial"/>
              </w:rPr>
            </w:pPr>
            <w:r w:rsidRPr="00C36FE6">
              <w:rPr>
                <w:rFonts w:ascii="Arial" w:hAnsi="Arial" w:cs="Arial"/>
              </w:rPr>
              <w:t xml:space="preserve">лист </w:t>
            </w:r>
            <w:r>
              <w:rPr>
                <w:rFonts w:ascii="Arial" w:hAnsi="Arial" w:cs="Arial"/>
              </w:rPr>
              <w:t>5</w:t>
            </w:r>
            <w:r w:rsidRPr="00C36FE6">
              <w:rPr>
                <w:rFonts w:ascii="Arial" w:hAnsi="Arial" w:cs="Arial"/>
              </w:rPr>
              <w:t>:</w:t>
            </w:r>
          </w:p>
        </w:tc>
        <w:tc>
          <w:tcPr>
            <w:tcW w:w="7087" w:type="dxa"/>
            <w:shd w:val="clear" w:color="auto" w:fill="auto"/>
            <w:tcMar>
              <w:top w:w="85" w:type="dxa"/>
              <w:left w:w="57" w:type="dxa"/>
              <w:bottom w:w="85" w:type="dxa"/>
              <w:right w:w="57" w:type="dxa"/>
            </w:tcMar>
            <w:vAlign w:val="center"/>
          </w:tcPr>
          <w:p w:rsidR="00E56ABC" w:rsidRPr="00C36FE6" w:rsidRDefault="00E56ABC" w:rsidP="00E56ABC">
            <w:pPr>
              <w:rPr>
                <w:rFonts w:ascii="Arial" w:hAnsi="Arial" w:cs="Arial"/>
                <w:b/>
              </w:rPr>
            </w:pPr>
            <w:r>
              <w:rPr>
                <w:rFonts w:ascii="Arial" w:hAnsi="Arial" w:cs="Arial"/>
                <w:b/>
              </w:rPr>
              <w:t>Синхрон план инсталација</w:t>
            </w:r>
          </w:p>
        </w:tc>
        <w:tc>
          <w:tcPr>
            <w:tcW w:w="1164" w:type="dxa"/>
            <w:shd w:val="clear" w:color="auto" w:fill="auto"/>
            <w:tcMar>
              <w:top w:w="85" w:type="dxa"/>
              <w:bottom w:w="85" w:type="dxa"/>
            </w:tcMar>
            <w:vAlign w:val="bottom"/>
          </w:tcPr>
          <w:p w:rsidR="00E56ABC" w:rsidRPr="00C36FE6" w:rsidRDefault="00E56ABC" w:rsidP="00E56ABC">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bl>
    <w:p w:rsidR="00E56ABC" w:rsidRDefault="00E56ABC" w:rsidP="00E56ABC">
      <w:pPr>
        <w:spacing w:after="120" w:line="240" w:lineRule="auto"/>
        <w:rPr>
          <w:rFonts w:ascii="Arial" w:hAnsi="Arial" w:cs="Arial"/>
          <w:color w:val="FF0000"/>
        </w:rPr>
      </w:pPr>
    </w:p>
    <w:p w:rsidR="00E56ABC" w:rsidRPr="00E13B63" w:rsidRDefault="00E56ABC" w:rsidP="00E56ABC">
      <w:pPr>
        <w:spacing w:after="120" w:line="240" w:lineRule="auto"/>
        <w:rPr>
          <w:rFonts w:ascii="Arial" w:hAnsi="Arial" w:cs="Arial"/>
          <w:b/>
          <w:sz w:val="28"/>
          <w:szCs w:val="2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8"/>
        <w:gridCol w:w="8393"/>
      </w:tblGrid>
      <w:tr w:rsidR="00E56ABC" w:rsidRPr="002E4E90" w:rsidTr="00E56ABC">
        <w:tc>
          <w:tcPr>
            <w:tcW w:w="9301" w:type="dxa"/>
            <w:gridSpan w:val="2"/>
            <w:shd w:val="clear" w:color="auto" w:fill="auto"/>
            <w:tcMar>
              <w:top w:w="57" w:type="dxa"/>
              <w:left w:w="57" w:type="dxa"/>
              <w:bottom w:w="57" w:type="dxa"/>
              <w:right w:w="57" w:type="dxa"/>
            </w:tcMar>
            <w:vAlign w:val="center"/>
          </w:tcPr>
          <w:p w:rsidR="00E56ABC" w:rsidRPr="002E4E90" w:rsidRDefault="00E56ABC" w:rsidP="00E56ABC">
            <w:pPr>
              <w:rPr>
                <w:rFonts w:ascii="Arial" w:hAnsi="Arial" w:cs="Arial"/>
                <w:b/>
                <w:sz w:val="24"/>
                <w:szCs w:val="24"/>
                <w:u w:val="single"/>
              </w:rPr>
            </w:pPr>
            <w:r w:rsidRPr="002E4E90">
              <w:rPr>
                <w:rFonts w:ascii="Arial" w:hAnsi="Arial" w:cs="Arial"/>
                <w:b/>
                <w:sz w:val="24"/>
                <w:szCs w:val="24"/>
                <w:u w:val="single"/>
              </w:rPr>
              <w:t>ДОКУМЕНТАЦИЈА ПЛАНА</w:t>
            </w:r>
            <w:r w:rsidRPr="002E4E90">
              <w:rPr>
                <w:rFonts w:ascii="Arial" w:hAnsi="Arial" w:cs="Arial"/>
                <w:b/>
                <w:sz w:val="24"/>
                <w:szCs w:val="24"/>
              </w:rPr>
              <w:t>*</w:t>
            </w:r>
          </w:p>
        </w:tc>
      </w:tr>
      <w:tr w:rsidR="00E56ABC" w:rsidRPr="002E4E90" w:rsidTr="00E56ABC">
        <w:tc>
          <w:tcPr>
            <w:tcW w:w="908" w:type="dxa"/>
            <w:shd w:val="clear" w:color="auto" w:fill="auto"/>
            <w:tcMar>
              <w:top w:w="28" w:type="dxa"/>
              <w:left w:w="57" w:type="dxa"/>
              <w:bottom w:w="28" w:type="dxa"/>
              <w:right w:w="113" w:type="dxa"/>
            </w:tcMar>
            <w:vAlign w:val="center"/>
          </w:tcPr>
          <w:p w:rsidR="00E56ABC" w:rsidRPr="002E4E90" w:rsidRDefault="00E56ABC" w:rsidP="00E56ABC">
            <w:pPr>
              <w:jc w:val="right"/>
              <w:rPr>
                <w:rFonts w:ascii="Arial" w:hAnsi="Arial" w:cs="Arial"/>
              </w:rPr>
            </w:pPr>
            <w:r w:rsidRPr="002E4E90">
              <w:rPr>
                <w:rFonts w:ascii="Arial" w:hAnsi="Arial" w:cs="Arial"/>
              </w:rPr>
              <w:t>●</w:t>
            </w:r>
          </w:p>
        </w:tc>
        <w:tc>
          <w:tcPr>
            <w:tcW w:w="8393" w:type="dxa"/>
            <w:shd w:val="clear" w:color="auto" w:fill="auto"/>
            <w:tcMar>
              <w:top w:w="28" w:type="dxa"/>
              <w:left w:w="57" w:type="dxa"/>
              <w:bottom w:w="28" w:type="dxa"/>
              <w:right w:w="57" w:type="dxa"/>
            </w:tcMar>
          </w:tcPr>
          <w:p w:rsidR="00E56ABC" w:rsidRPr="004725B9" w:rsidRDefault="00E56ABC" w:rsidP="00E56ABC">
            <w:pPr>
              <w:jc w:val="both"/>
              <w:rPr>
                <w:rFonts w:ascii="Arial" w:hAnsi="Arial" w:cs="Arial"/>
                <w:lang w:val="sr-Cyrl-CS"/>
              </w:rPr>
            </w:pPr>
            <w:r w:rsidRPr="004725B9">
              <w:rPr>
                <w:rFonts w:ascii="Arial" w:hAnsi="Arial" w:cs="Arial"/>
                <w:lang w:val="sr-Cyrl-CS"/>
              </w:rPr>
              <w:t xml:space="preserve">Одлука о приступању изради ПГР за насељена места Бродица, Маринковац и Крст код Волује, Општина Кучево  ("Службени лист Општине Кучево",  број /18) </w:t>
            </w:r>
          </w:p>
        </w:tc>
      </w:tr>
      <w:tr w:rsidR="00E56ABC" w:rsidRPr="002E4E90" w:rsidTr="00E56ABC">
        <w:tc>
          <w:tcPr>
            <w:tcW w:w="908" w:type="dxa"/>
            <w:shd w:val="clear" w:color="auto" w:fill="auto"/>
            <w:tcMar>
              <w:top w:w="28" w:type="dxa"/>
              <w:left w:w="57" w:type="dxa"/>
              <w:bottom w:w="28" w:type="dxa"/>
              <w:right w:w="113" w:type="dxa"/>
            </w:tcMar>
            <w:vAlign w:val="center"/>
          </w:tcPr>
          <w:p w:rsidR="00E56ABC" w:rsidRDefault="00E56ABC" w:rsidP="00E56ABC">
            <w:pPr>
              <w:jc w:val="right"/>
              <w:rPr>
                <w:rFonts w:ascii="Arial" w:hAnsi="Arial" w:cs="Arial"/>
              </w:rPr>
            </w:pPr>
            <w:r w:rsidRPr="002E4E90">
              <w:rPr>
                <w:rFonts w:ascii="Arial" w:hAnsi="Arial" w:cs="Arial"/>
              </w:rPr>
              <w:t>●</w:t>
            </w:r>
          </w:p>
          <w:p w:rsidR="00E56ABC" w:rsidRPr="00C75D48" w:rsidRDefault="00E56ABC" w:rsidP="00E56ABC">
            <w:pPr>
              <w:jc w:val="right"/>
              <w:rPr>
                <w:rFonts w:ascii="Arial" w:hAnsi="Arial" w:cs="Arial"/>
              </w:rPr>
            </w:pPr>
          </w:p>
        </w:tc>
        <w:tc>
          <w:tcPr>
            <w:tcW w:w="8393" w:type="dxa"/>
            <w:shd w:val="clear" w:color="auto" w:fill="auto"/>
            <w:tcMar>
              <w:top w:w="28" w:type="dxa"/>
              <w:left w:w="57" w:type="dxa"/>
              <w:bottom w:w="28" w:type="dxa"/>
              <w:right w:w="57" w:type="dxa"/>
            </w:tcMar>
          </w:tcPr>
          <w:p w:rsidR="00E56ABC" w:rsidRPr="004725B9" w:rsidRDefault="00E56ABC" w:rsidP="00E56ABC">
            <w:pPr>
              <w:jc w:val="both"/>
              <w:rPr>
                <w:rFonts w:ascii="Arial" w:hAnsi="Arial" w:cs="Arial"/>
                <w:lang w:val="sr-Cyrl-CS"/>
              </w:rPr>
            </w:pPr>
            <w:r w:rsidRPr="004725B9">
              <w:rPr>
                <w:rFonts w:ascii="Arial" w:hAnsi="Arial" w:cs="Arial"/>
                <w:lang w:val="sr-Cyrl-CS"/>
              </w:rPr>
              <w:t>Услови ЈКП и осталих институција</w:t>
            </w:r>
          </w:p>
        </w:tc>
      </w:tr>
      <w:tr w:rsidR="00E56ABC" w:rsidRPr="002E4E90" w:rsidTr="00E56ABC">
        <w:trPr>
          <w:trHeight w:val="765"/>
        </w:trPr>
        <w:tc>
          <w:tcPr>
            <w:tcW w:w="908" w:type="dxa"/>
            <w:shd w:val="clear" w:color="auto" w:fill="auto"/>
            <w:tcMar>
              <w:top w:w="28" w:type="dxa"/>
              <w:left w:w="57" w:type="dxa"/>
              <w:bottom w:w="28" w:type="dxa"/>
              <w:right w:w="113" w:type="dxa"/>
            </w:tcMar>
            <w:vAlign w:val="center"/>
          </w:tcPr>
          <w:p w:rsidR="00E56ABC" w:rsidRDefault="00E56ABC" w:rsidP="00E56ABC">
            <w:pPr>
              <w:rPr>
                <w:rFonts w:ascii="Arial" w:hAnsi="Arial" w:cs="Arial"/>
              </w:rPr>
            </w:pPr>
            <w:r w:rsidRPr="002E4E90">
              <w:rPr>
                <w:rFonts w:ascii="Arial" w:hAnsi="Arial" w:cs="Arial"/>
              </w:rPr>
              <w:t>●</w:t>
            </w:r>
          </w:p>
          <w:p w:rsidR="00E56ABC" w:rsidRDefault="00E56ABC" w:rsidP="00E56ABC">
            <w:pPr>
              <w:jc w:val="right"/>
              <w:rPr>
                <w:rFonts w:ascii="Arial" w:hAnsi="Arial" w:cs="Arial"/>
              </w:rPr>
            </w:pPr>
          </w:p>
          <w:p w:rsidR="00E56ABC" w:rsidRPr="00C75D48" w:rsidRDefault="00E56ABC" w:rsidP="00E56ABC">
            <w:pPr>
              <w:jc w:val="right"/>
              <w:rPr>
                <w:rFonts w:ascii="Arial" w:hAnsi="Arial" w:cs="Arial"/>
              </w:rPr>
            </w:pPr>
          </w:p>
        </w:tc>
        <w:tc>
          <w:tcPr>
            <w:tcW w:w="8393" w:type="dxa"/>
            <w:shd w:val="clear" w:color="auto" w:fill="auto"/>
            <w:tcMar>
              <w:top w:w="28" w:type="dxa"/>
              <w:left w:w="57" w:type="dxa"/>
              <w:bottom w:w="28" w:type="dxa"/>
              <w:right w:w="57" w:type="dxa"/>
            </w:tcMar>
          </w:tcPr>
          <w:p w:rsidR="00E56ABC" w:rsidRDefault="00E56ABC" w:rsidP="00E56ABC">
            <w:pPr>
              <w:rPr>
                <w:rFonts w:ascii="Arial" w:hAnsi="Arial" w:cs="Arial"/>
              </w:rPr>
            </w:pPr>
            <w:r w:rsidRPr="00C75D48">
              <w:rPr>
                <w:rFonts w:ascii="Arial" w:hAnsi="Arial" w:cs="Arial"/>
              </w:rPr>
              <w:t xml:space="preserve">Извештај o стручној контроли ПГР за насељена места Бродица, Маринковац и Крст код Волује, Општина Кучево  </w:t>
            </w:r>
          </w:p>
          <w:p w:rsidR="00E56ABC" w:rsidRPr="004725B9" w:rsidRDefault="00E56ABC" w:rsidP="00E56ABC">
            <w:pPr>
              <w:rPr>
                <w:rFonts w:ascii="Arial" w:hAnsi="Arial" w:cs="Arial"/>
                <w:lang w:val="sr-Cyrl-CS"/>
              </w:rPr>
            </w:pPr>
          </w:p>
        </w:tc>
      </w:tr>
      <w:tr w:rsidR="00E56ABC" w:rsidRPr="002E4E90" w:rsidTr="00E56ABC">
        <w:trPr>
          <w:trHeight w:val="495"/>
        </w:trPr>
        <w:tc>
          <w:tcPr>
            <w:tcW w:w="908" w:type="dxa"/>
            <w:shd w:val="clear" w:color="auto" w:fill="auto"/>
            <w:tcMar>
              <w:top w:w="28" w:type="dxa"/>
              <w:left w:w="57" w:type="dxa"/>
              <w:bottom w:w="28" w:type="dxa"/>
              <w:right w:w="113" w:type="dxa"/>
            </w:tcMar>
            <w:vAlign w:val="center"/>
          </w:tcPr>
          <w:p w:rsidR="00E56ABC" w:rsidRDefault="00E56ABC" w:rsidP="00E56ABC">
            <w:pPr>
              <w:rPr>
                <w:rFonts w:ascii="Arial" w:hAnsi="Arial" w:cs="Arial"/>
              </w:rPr>
            </w:pPr>
            <w:r w:rsidRPr="002E4E90">
              <w:rPr>
                <w:rFonts w:ascii="Arial" w:hAnsi="Arial" w:cs="Arial"/>
              </w:rPr>
              <w:t>●</w:t>
            </w:r>
          </w:p>
          <w:p w:rsidR="00E56ABC" w:rsidRPr="002E4E90" w:rsidRDefault="00E56ABC" w:rsidP="00E56ABC">
            <w:pPr>
              <w:jc w:val="right"/>
              <w:rPr>
                <w:rFonts w:ascii="Arial" w:hAnsi="Arial" w:cs="Arial"/>
              </w:rPr>
            </w:pPr>
          </w:p>
        </w:tc>
        <w:tc>
          <w:tcPr>
            <w:tcW w:w="8393" w:type="dxa"/>
            <w:shd w:val="clear" w:color="auto" w:fill="auto"/>
            <w:tcMar>
              <w:top w:w="28" w:type="dxa"/>
              <w:left w:w="57" w:type="dxa"/>
              <w:bottom w:w="28" w:type="dxa"/>
              <w:right w:w="57" w:type="dxa"/>
            </w:tcMar>
          </w:tcPr>
          <w:p w:rsidR="00E56ABC" w:rsidRPr="00BD442E" w:rsidRDefault="00E56ABC" w:rsidP="00E56ABC">
            <w:pPr>
              <w:tabs>
                <w:tab w:val="num" w:pos="0"/>
              </w:tabs>
              <w:ind w:left="340" w:hanging="340"/>
              <w:jc w:val="both"/>
              <w:rPr>
                <w:rFonts w:ascii="Arial" w:hAnsi="Arial" w:cs="Arial"/>
                <w:lang w:val="sr-Cyrl-CS"/>
              </w:rPr>
            </w:pPr>
            <w:r w:rsidRPr="00BD442E">
              <w:rPr>
                <w:rFonts w:ascii="Arial" w:hAnsi="Arial" w:cs="Arial"/>
                <w:lang w:val="sr-Cyrl-CS"/>
              </w:rPr>
              <w:t>Регистрација ЈУГИНУС ДОО и Лиценца одговорног урбанисте</w:t>
            </w:r>
          </w:p>
          <w:p w:rsidR="00E56ABC" w:rsidRDefault="00E56ABC" w:rsidP="00E56ABC">
            <w:pPr>
              <w:jc w:val="both"/>
              <w:rPr>
                <w:rFonts w:ascii="Arial" w:hAnsi="Arial" w:cs="Arial"/>
              </w:rPr>
            </w:pPr>
          </w:p>
        </w:tc>
      </w:tr>
    </w:tbl>
    <w:p w:rsidR="000B7057" w:rsidRPr="00C36FE6" w:rsidRDefault="000B7057" w:rsidP="00CA4D9B">
      <w:pPr>
        <w:tabs>
          <w:tab w:val="left" w:pos="284"/>
          <w:tab w:val="left" w:pos="1134"/>
          <w:tab w:val="right" w:leader="dot" w:pos="9185"/>
        </w:tabs>
        <w:spacing w:after="0" w:line="240" w:lineRule="auto"/>
        <w:rPr>
          <w:rFonts w:ascii="Arial" w:hAnsi="Arial" w:cs="Arial"/>
        </w:rPr>
      </w:pPr>
    </w:p>
    <w:p w:rsidR="00A07EE7" w:rsidRPr="00C66CEE" w:rsidRDefault="00A07EE7" w:rsidP="00CA4D9B">
      <w:pPr>
        <w:rPr>
          <w:rFonts w:ascii="Arial" w:hAnsi="Arial" w:cs="Arial"/>
        </w:rPr>
      </w:pPr>
      <w:r w:rsidRPr="00C36FE6">
        <w:rPr>
          <w:rFonts w:ascii="Arial" w:hAnsi="Arial" w:cs="Arial"/>
        </w:rPr>
        <w:br w:type="page"/>
      </w:r>
    </w:p>
    <w:p w:rsidR="00632DC9" w:rsidRDefault="00632DC9">
      <w:pPr>
        <w:rPr>
          <w:rFonts w:ascii="Arial" w:hAnsi="Arial" w:cs="Arial"/>
        </w:rPr>
      </w:pPr>
    </w:p>
    <w:p w:rsidR="000B7057" w:rsidRPr="00A30B4B" w:rsidRDefault="000B7057" w:rsidP="00CA4D9B">
      <w:pPr>
        <w:rPr>
          <w:rFonts w:ascii="Arial" w:hAnsi="Arial" w:cs="Arial"/>
        </w:rPr>
      </w:pPr>
    </w:p>
    <w:p w:rsidR="00AC42EB" w:rsidRPr="00A30B4B" w:rsidRDefault="00AC42EB" w:rsidP="00CA4D9B">
      <w:pPr>
        <w:rPr>
          <w:rFonts w:ascii="Arial" w:hAnsi="Arial" w:cs="Arial"/>
        </w:rPr>
      </w:pPr>
    </w:p>
    <w:p w:rsidR="00AC42EB" w:rsidRPr="00A30B4B" w:rsidRDefault="00AC42EB" w:rsidP="00CA4D9B">
      <w:pPr>
        <w:rPr>
          <w:rFonts w:ascii="Arial" w:hAnsi="Arial" w:cs="Arial"/>
        </w:rPr>
      </w:pPr>
    </w:p>
    <w:p w:rsidR="00AC42EB" w:rsidRPr="00A30B4B" w:rsidRDefault="00AC42EB" w:rsidP="00CA4D9B">
      <w:pPr>
        <w:rPr>
          <w:rFonts w:ascii="Arial" w:hAnsi="Arial" w:cs="Arial"/>
        </w:rPr>
      </w:pPr>
    </w:p>
    <w:p w:rsidR="00AC42EB" w:rsidRPr="00A30B4B" w:rsidRDefault="00AC42EB" w:rsidP="00CA4D9B">
      <w:pPr>
        <w:rPr>
          <w:rFonts w:ascii="Arial" w:hAnsi="Arial" w:cs="Arial"/>
        </w:rPr>
      </w:pPr>
    </w:p>
    <w:p w:rsidR="00AC42EB" w:rsidRPr="00A30B4B" w:rsidRDefault="00AC42EB" w:rsidP="00CA4D9B">
      <w:pPr>
        <w:rPr>
          <w:rFonts w:ascii="Arial" w:hAnsi="Arial" w:cs="Arial"/>
        </w:rPr>
      </w:pPr>
    </w:p>
    <w:p w:rsidR="00AC42EB" w:rsidRPr="00A30B4B" w:rsidRDefault="00AC42EB" w:rsidP="00CA4D9B">
      <w:pPr>
        <w:rPr>
          <w:rFonts w:ascii="Arial" w:hAnsi="Arial" w:cs="Arial"/>
        </w:rPr>
      </w:pPr>
    </w:p>
    <w:p w:rsidR="00AC42EB" w:rsidRDefault="00AC42EB" w:rsidP="00CA4D9B">
      <w:pPr>
        <w:spacing w:before="120" w:after="120"/>
        <w:jc w:val="center"/>
        <w:rPr>
          <w:rFonts w:ascii="Arial" w:hAnsi="Arial" w:cs="Arial"/>
          <w:b/>
          <w:sz w:val="40"/>
          <w:szCs w:val="40"/>
          <w:u w:val="single"/>
        </w:rPr>
      </w:pPr>
      <w:r w:rsidRPr="00A30B4B">
        <w:rPr>
          <w:rFonts w:ascii="Arial" w:hAnsi="Arial" w:cs="Arial"/>
          <w:b/>
          <w:sz w:val="40"/>
          <w:szCs w:val="40"/>
          <w:u w:val="single"/>
        </w:rPr>
        <w:t>ТЕКСТУАЛНИ ДЕО ПЛАНА</w:t>
      </w:r>
    </w:p>
    <w:p w:rsidR="00632DC9" w:rsidRDefault="00632DC9">
      <w:pPr>
        <w:rPr>
          <w:rFonts w:ascii="Arial" w:hAnsi="Arial" w:cs="Arial"/>
          <w:b/>
          <w:sz w:val="40"/>
          <w:szCs w:val="40"/>
          <w:u w:val="single"/>
        </w:rPr>
      </w:pPr>
      <w:r>
        <w:rPr>
          <w:rFonts w:ascii="Arial" w:hAnsi="Arial" w:cs="Arial"/>
          <w:b/>
          <w:sz w:val="40"/>
          <w:szCs w:val="40"/>
          <w:u w:val="single"/>
        </w:rPr>
        <w:br w:type="page"/>
      </w:r>
    </w:p>
    <w:p w:rsidR="00632DC9" w:rsidRPr="00A30B4B" w:rsidRDefault="00632DC9" w:rsidP="00CA4D9B">
      <w:pPr>
        <w:spacing w:before="120" w:after="120"/>
        <w:jc w:val="center"/>
        <w:rPr>
          <w:rFonts w:ascii="Arial" w:hAnsi="Arial" w:cs="Arial"/>
          <w:b/>
          <w:sz w:val="40"/>
          <w:szCs w:val="40"/>
          <w:u w:val="single"/>
        </w:rPr>
      </w:pPr>
    </w:p>
    <w:p w:rsidR="00AC42EB" w:rsidRPr="00A30B4B" w:rsidRDefault="00AC42EB" w:rsidP="00CA4D9B">
      <w:pPr>
        <w:spacing w:before="120" w:after="120"/>
        <w:rPr>
          <w:rFonts w:ascii="Arial" w:hAnsi="Arial" w:cs="Arial"/>
        </w:rPr>
      </w:pPr>
    </w:p>
    <w:p w:rsidR="005A5EDF" w:rsidRPr="00A30B4B" w:rsidRDefault="005A5EDF" w:rsidP="00CA4D9B">
      <w:pPr>
        <w:spacing w:before="120" w:after="120" w:line="240" w:lineRule="auto"/>
        <w:rPr>
          <w:rFonts w:ascii="Arial" w:hAnsi="Arial" w:cs="Arial"/>
        </w:rPr>
        <w:sectPr w:rsidR="005A5EDF" w:rsidRPr="00A30B4B" w:rsidSect="00632DC9">
          <w:pgSz w:w="11909" w:h="16834" w:code="9"/>
          <w:pgMar w:top="1247" w:right="1021" w:bottom="1247" w:left="1701" w:header="720" w:footer="720" w:gutter="0"/>
          <w:cols w:space="720"/>
          <w:docGrid w:linePitch="360"/>
        </w:sectPr>
      </w:pPr>
    </w:p>
    <w:p w:rsidR="003755B7" w:rsidRPr="002E6419" w:rsidRDefault="003755B7" w:rsidP="00CA4D9B">
      <w:pPr>
        <w:tabs>
          <w:tab w:val="left" w:pos="567"/>
        </w:tabs>
        <w:spacing w:before="120" w:after="120" w:line="240" w:lineRule="auto"/>
        <w:jc w:val="both"/>
        <w:rPr>
          <w:rFonts w:ascii="Arial" w:hAnsi="Arial" w:cs="Arial"/>
        </w:rPr>
      </w:pPr>
    </w:p>
    <w:p w:rsidR="002E6419" w:rsidRPr="002E6419" w:rsidRDefault="002E6419" w:rsidP="002E6419">
      <w:pPr>
        <w:pStyle w:val="BodyText"/>
        <w:kinsoku w:val="0"/>
        <w:overflowPunct w:val="0"/>
        <w:spacing w:before="72" w:line="245" w:lineRule="auto"/>
        <w:ind w:right="592"/>
        <w:jc w:val="both"/>
        <w:rPr>
          <w:rFonts w:ascii="Arial" w:hAnsi="Arial" w:cs="Arial"/>
          <w:sz w:val="22"/>
          <w:szCs w:val="22"/>
        </w:rPr>
      </w:pPr>
      <w:r w:rsidRPr="002E6419">
        <w:rPr>
          <w:rFonts w:ascii="Arial" w:hAnsi="Arial" w:cs="Arial"/>
          <w:spacing w:val="-1"/>
          <w:sz w:val="22"/>
          <w:szCs w:val="22"/>
        </w:rPr>
        <w:t>Н</w:t>
      </w:r>
      <w:r w:rsidRPr="002E6419">
        <w:rPr>
          <w:rFonts w:ascii="Arial" w:hAnsi="Arial" w:cs="Arial"/>
          <w:sz w:val="22"/>
          <w:szCs w:val="22"/>
        </w:rPr>
        <w:t>аосновучлана</w:t>
      </w:r>
      <w:r w:rsidRPr="002E6419">
        <w:rPr>
          <w:rFonts w:ascii="Arial" w:hAnsi="Arial" w:cs="Arial"/>
          <w:spacing w:val="-1"/>
          <w:sz w:val="22"/>
          <w:szCs w:val="22"/>
        </w:rPr>
        <w:t>3</w:t>
      </w:r>
      <w:r w:rsidRPr="002E6419">
        <w:rPr>
          <w:rFonts w:ascii="Arial" w:hAnsi="Arial" w:cs="Arial"/>
          <w:spacing w:val="-3"/>
          <w:sz w:val="22"/>
          <w:szCs w:val="22"/>
        </w:rPr>
        <w:t>5</w:t>
      </w:r>
      <w:r w:rsidRPr="002E6419">
        <w:rPr>
          <w:rFonts w:ascii="Arial" w:hAnsi="Arial" w:cs="Arial"/>
          <w:sz w:val="22"/>
          <w:szCs w:val="22"/>
        </w:rPr>
        <w:t>.</w:t>
      </w:r>
      <w:r w:rsidRPr="002E6419">
        <w:rPr>
          <w:rFonts w:ascii="Arial" w:hAnsi="Arial" w:cs="Arial"/>
          <w:spacing w:val="-3"/>
          <w:sz w:val="22"/>
          <w:szCs w:val="22"/>
        </w:rPr>
        <w:t>с</w:t>
      </w:r>
      <w:r w:rsidRPr="002E6419">
        <w:rPr>
          <w:rFonts w:ascii="Arial" w:hAnsi="Arial" w:cs="Arial"/>
          <w:sz w:val="22"/>
          <w:szCs w:val="22"/>
        </w:rPr>
        <w:t>т</w:t>
      </w:r>
      <w:r w:rsidRPr="002E6419">
        <w:rPr>
          <w:rFonts w:ascii="Arial" w:hAnsi="Arial" w:cs="Arial"/>
          <w:spacing w:val="-1"/>
          <w:sz w:val="22"/>
          <w:szCs w:val="22"/>
        </w:rPr>
        <w:t>а</w:t>
      </w:r>
      <w:r w:rsidRPr="002E6419">
        <w:rPr>
          <w:rFonts w:ascii="Arial" w:hAnsi="Arial" w:cs="Arial"/>
          <w:sz w:val="22"/>
          <w:szCs w:val="22"/>
        </w:rPr>
        <w:t>в7.За</w:t>
      </w:r>
      <w:r w:rsidRPr="002E6419">
        <w:rPr>
          <w:rFonts w:ascii="Arial" w:hAnsi="Arial" w:cs="Arial"/>
          <w:spacing w:val="-2"/>
          <w:sz w:val="22"/>
          <w:szCs w:val="22"/>
        </w:rPr>
        <w:t>к</w:t>
      </w:r>
      <w:r w:rsidRPr="002E6419">
        <w:rPr>
          <w:rFonts w:ascii="Arial" w:hAnsi="Arial" w:cs="Arial"/>
          <w:sz w:val="22"/>
          <w:szCs w:val="22"/>
        </w:rPr>
        <w:t>онао</w:t>
      </w:r>
      <w:r w:rsidRPr="002E6419">
        <w:rPr>
          <w:rFonts w:ascii="Arial" w:hAnsi="Arial" w:cs="Arial"/>
          <w:spacing w:val="-2"/>
          <w:sz w:val="22"/>
          <w:szCs w:val="22"/>
        </w:rPr>
        <w:t>п</w:t>
      </w:r>
      <w:r w:rsidRPr="002E6419">
        <w:rPr>
          <w:rFonts w:ascii="Arial" w:hAnsi="Arial" w:cs="Arial"/>
          <w:sz w:val="22"/>
          <w:szCs w:val="22"/>
        </w:rPr>
        <w:t>лан</w:t>
      </w:r>
      <w:r w:rsidRPr="002E6419">
        <w:rPr>
          <w:rFonts w:ascii="Arial" w:hAnsi="Arial" w:cs="Arial"/>
          <w:spacing w:val="-4"/>
          <w:sz w:val="22"/>
          <w:szCs w:val="22"/>
        </w:rPr>
        <w:t>и</w:t>
      </w:r>
      <w:r w:rsidRPr="002E6419">
        <w:rPr>
          <w:rFonts w:ascii="Arial" w:hAnsi="Arial" w:cs="Arial"/>
          <w:sz w:val="22"/>
          <w:szCs w:val="22"/>
        </w:rPr>
        <w:t>р</w:t>
      </w:r>
      <w:r w:rsidRPr="002E6419">
        <w:rPr>
          <w:rFonts w:ascii="Arial" w:hAnsi="Arial" w:cs="Arial"/>
          <w:spacing w:val="-1"/>
          <w:sz w:val="22"/>
          <w:szCs w:val="22"/>
        </w:rPr>
        <w:t>а</w:t>
      </w:r>
      <w:r w:rsidRPr="002E6419">
        <w:rPr>
          <w:rFonts w:ascii="Arial" w:hAnsi="Arial" w:cs="Arial"/>
          <w:sz w:val="22"/>
          <w:szCs w:val="22"/>
        </w:rPr>
        <w:t>њуи</w:t>
      </w:r>
      <w:r w:rsidRPr="002E6419">
        <w:rPr>
          <w:rFonts w:ascii="Arial" w:hAnsi="Arial" w:cs="Arial"/>
          <w:spacing w:val="-2"/>
          <w:sz w:val="22"/>
          <w:szCs w:val="22"/>
        </w:rPr>
        <w:t>и</w:t>
      </w:r>
      <w:r w:rsidRPr="002E6419">
        <w:rPr>
          <w:rFonts w:ascii="Arial" w:hAnsi="Arial" w:cs="Arial"/>
          <w:sz w:val="22"/>
          <w:szCs w:val="22"/>
        </w:rPr>
        <w:t>згр</w:t>
      </w:r>
      <w:r w:rsidRPr="002E6419">
        <w:rPr>
          <w:rFonts w:ascii="Arial" w:hAnsi="Arial" w:cs="Arial"/>
          <w:spacing w:val="-1"/>
          <w:sz w:val="22"/>
          <w:szCs w:val="22"/>
        </w:rPr>
        <w:t>а</w:t>
      </w:r>
      <w:r w:rsidRPr="002E6419">
        <w:rPr>
          <w:rFonts w:ascii="Arial" w:hAnsi="Arial" w:cs="Arial"/>
          <w:sz w:val="22"/>
          <w:szCs w:val="22"/>
        </w:rPr>
        <w:t>дњи</w:t>
      </w:r>
      <w:r w:rsidRPr="002E6419">
        <w:rPr>
          <w:rFonts w:ascii="Arial" w:hAnsi="Arial" w:cs="Arial"/>
          <w:spacing w:val="-2"/>
          <w:sz w:val="22"/>
          <w:szCs w:val="22"/>
        </w:rPr>
        <w:t>(</w:t>
      </w:r>
      <w:r w:rsidRPr="002E6419">
        <w:rPr>
          <w:rFonts w:ascii="Arial" w:hAnsi="Arial" w:cs="Arial"/>
          <w:sz w:val="22"/>
          <w:szCs w:val="22"/>
        </w:rPr>
        <w:t>'</w:t>
      </w:r>
      <w:r w:rsidRPr="002E6419">
        <w:rPr>
          <w:rFonts w:ascii="Arial" w:hAnsi="Arial" w:cs="Arial"/>
          <w:spacing w:val="1"/>
          <w:sz w:val="22"/>
          <w:szCs w:val="22"/>
        </w:rPr>
        <w:t>'</w:t>
      </w:r>
      <w:r w:rsidRPr="002E6419">
        <w:rPr>
          <w:rFonts w:ascii="Arial" w:hAnsi="Arial" w:cs="Arial"/>
          <w:spacing w:val="-2"/>
          <w:sz w:val="22"/>
          <w:szCs w:val="22"/>
        </w:rPr>
        <w:t>Сл</w:t>
      </w:r>
      <w:r w:rsidRPr="002E6419">
        <w:rPr>
          <w:rFonts w:ascii="Arial" w:hAnsi="Arial" w:cs="Arial"/>
          <w:spacing w:val="-3"/>
          <w:sz w:val="22"/>
          <w:szCs w:val="22"/>
        </w:rPr>
        <w:t>у</w:t>
      </w:r>
      <w:r w:rsidRPr="002E6419">
        <w:rPr>
          <w:rFonts w:ascii="Arial" w:hAnsi="Arial" w:cs="Arial"/>
          <w:sz w:val="22"/>
          <w:szCs w:val="22"/>
        </w:rPr>
        <w:t>жбени</w:t>
      </w:r>
      <w:r w:rsidRPr="002E6419">
        <w:rPr>
          <w:rFonts w:ascii="Arial" w:hAnsi="Arial" w:cs="Arial"/>
          <w:spacing w:val="-2"/>
          <w:sz w:val="22"/>
          <w:szCs w:val="22"/>
        </w:rPr>
        <w:t>г</w:t>
      </w:r>
      <w:r w:rsidRPr="002E6419">
        <w:rPr>
          <w:rFonts w:ascii="Arial" w:hAnsi="Arial" w:cs="Arial"/>
          <w:sz w:val="22"/>
          <w:szCs w:val="22"/>
        </w:rPr>
        <w:t>ласн</w:t>
      </w:r>
      <w:r w:rsidRPr="002E6419">
        <w:rPr>
          <w:rFonts w:ascii="Arial" w:hAnsi="Arial" w:cs="Arial"/>
          <w:spacing w:val="-1"/>
          <w:sz w:val="22"/>
          <w:szCs w:val="22"/>
        </w:rPr>
        <w:t>и</w:t>
      </w:r>
      <w:r w:rsidRPr="002E6419">
        <w:rPr>
          <w:rFonts w:ascii="Arial" w:hAnsi="Arial" w:cs="Arial"/>
          <w:sz w:val="22"/>
          <w:szCs w:val="22"/>
        </w:rPr>
        <w:t>к</w:t>
      </w:r>
      <w:r w:rsidRPr="002E6419">
        <w:rPr>
          <w:rFonts w:ascii="Arial" w:hAnsi="Arial" w:cs="Arial"/>
          <w:spacing w:val="-1"/>
          <w:sz w:val="22"/>
          <w:szCs w:val="22"/>
        </w:rPr>
        <w:t>РС</w:t>
      </w:r>
      <w:r w:rsidRPr="002E6419">
        <w:rPr>
          <w:rFonts w:ascii="Arial" w:hAnsi="Arial" w:cs="Arial"/>
          <w:spacing w:val="-2"/>
          <w:sz w:val="22"/>
          <w:szCs w:val="22"/>
        </w:rPr>
        <w:t xml:space="preserve">'' </w:t>
      </w:r>
      <w:r w:rsidRPr="002E6419">
        <w:rPr>
          <w:rFonts w:ascii="Arial" w:hAnsi="Arial" w:cs="Arial"/>
          <w:sz w:val="22"/>
          <w:szCs w:val="22"/>
        </w:rPr>
        <w:t>б</w:t>
      </w:r>
      <w:r w:rsidRPr="002E6419">
        <w:rPr>
          <w:rFonts w:ascii="Arial" w:hAnsi="Arial" w:cs="Arial"/>
          <w:spacing w:val="-1"/>
          <w:sz w:val="22"/>
          <w:szCs w:val="22"/>
        </w:rPr>
        <w:t>р</w:t>
      </w:r>
      <w:r w:rsidRPr="002E6419">
        <w:rPr>
          <w:rFonts w:ascii="Arial" w:hAnsi="Arial" w:cs="Arial"/>
          <w:sz w:val="22"/>
          <w:szCs w:val="22"/>
        </w:rPr>
        <w:t>.7</w:t>
      </w:r>
      <w:r w:rsidRPr="002E6419">
        <w:rPr>
          <w:rFonts w:ascii="Arial" w:hAnsi="Arial" w:cs="Arial"/>
          <w:spacing w:val="-4"/>
          <w:sz w:val="22"/>
          <w:szCs w:val="22"/>
        </w:rPr>
        <w:t>2</w:t>
      </w:r>
      <w:r w:rsidRPr="002E6419">
        <w:rPr>
          <w:rFonts w:ascii="Arial" w:hAnsi="Arial" w:cs="Arial"/>
          <w:sz w:val="22"/>
          <w:szCs w:val="22"/>
        </w:rPr>
        <w:t>/09и8</w:t>
      </w:r>
      <w:r w:rsidRPr="002E6419">
        <w:rPr>
          <w:rFonts w:ascii="Arial" w:hAnsi="Arial" w:cs="Arial"/>
          <w:spacing w:val="-1"/>
          <w:sz w:val="22"/>
          <w:szCs w:val="22"/>
        </w:rPr>
        <w:t>1</w:t>
      </w:r>
      <w:r w:rsidRPr="002E6419">
        <w:rPr>
          <w:rFonts w:ascii="Arial" w:hAnsi="Arial" w:cs="Arial"/>
          <w:sz w:val="22"/>
          <w:szCs w:val="22"/>
        </w:rPr>
        <w:t>/09</w:t>
      </w:r>
      <w:r w:rsidRPr="002E6419">
        <w:rPr>
          <w:rFonts w:ascii="Arial" w:hAnsi="Arial" w:cs="Arial"/>
          <w:spacing w:val="1"/>
          <w:sz w:val="22"/>
          <w:szCs w:val="22"/>
        </w:rPr>
        <w:t>-</w:t>
      </w:r>
      <w:r w:rsidRPr="002E6419">
        <w:rPr>
          <w:rFonts w:ascii="Arial" w:hAnsi="Arial" w:cs="Arial"/>
          <w:spacing w:val="-2"/>
          <w:sz w:val="22"/>
          <w:szCs w:val="22"/>
        </w:rPr>
        <w:t>и</w:t>
      </w:r>
      <w:r w:rsidRPr="002E6419">
        <w:rPr>
          <w:rFonts w:ascii="Arial" w:hAnsi="Arial" w:cs="Arial"/>
          <w:spacing w:val="-3"/>
          <w:sz w:val="22"/>
          <w:szCs w:val="22"/>
        </w:rPr>
        <w:t>с</w:t>
      </w:r>
      <w:r w:rsidRPr="002E6419">
        <w:rPr>
          <w:rFonts w:ascii="Arial" w:hAnsi="Arial" w:cs="Arial"/>
          <w:sz w:val="22"/>
          <w:szCs w:val="22"/>
        </w:rPr>
        <w:t>пр</w:t>
      </w:r>
      <w:r w:rsidRPr="002E6419">
        <w:rPr>
          <w:rFonts w:ascii="Arial" w:hAnsi="Arial" w:cs="Arial"/>
          <w:spacing w:val="-3"/>
          <w:sz w:val="22"/>
          <w:szCs w:val="22"/>
        </w:rPr>
        <w:t>а</w:t>
      </w:r>
      <w:r w:rsidRPr="002E6419">
        <w:rPr>
          <w:rFonts w:ascii="Arial" w:hAnsi="Arial" w:cs="Arial"/>
          <w:sz w:val="22"/>
          <w:szCs w:val="22"/>
        </w:rPr>
        <w:t>вк</w:t>
      </w:r>
      <w:r w:rsidRPr="002E6419">
        <w:rPr>
          <w:rFonts w:ascii="Arial" w:hAnsi="Arial" w:cs="Arial"/>
          <w:spacing w:val="-1"/>
          <w:sz w:val="22"/>
          <w:szCs w:val="22"/>
        </w:rPr>
        <w:t>а</w:t>
      </w:r>
      <w:r w:rsidRPr="002E6419">
        <w:rPr>
          <w:rFonts w:ascii="Arial" w:hAnsi="Arial" w:cs="Arial"/>
          <w:sz w:val="22"/>
          <w:szCs w:val="22"/>
        </w:rPr>
        <w:t>,6</w:t>
      </w:r>
      <w:r w:rsidRPr="002E6419">
        <w:rPr>
          <w:rFonts w:ascii="Arial" w:hAnsi="Arial" w:cs="Arial"/>
          <w:spacing w:val="-1"/>
          <w:sz w:val="22"/>
          <w:szCs w:val="22"/>
        </w:rPr>
        <w:t>4</w:t>
      </w:r>
      <w:r w:rsidRPr="002E6419">
        <w:rPr>
          <w:rFonts w:ascii="Arial" w:hAnsi="Arial" w:cs="Arial"/>
          <w:sz w:val="22"/>
          <w:szCs w:val="22"/>
        </w:rPr>
        <w:t>/1</w:t>
      </w:r>
      <w:r w:rsidRPr="002E6419">
        <w:rPr>
          <w:rFonts w:ascii="Arial" w:hAnsi="Arial" w:cs="Arial"/>
          <w:spacing w:val="-3"/>
          <w:sz w:val="22"/>
          <w:szCs w:val="22"/>
        </w:rPr>
        <w:t>0</w:t>
      </w:r>
      <w:r w:rsidRPr="002E6419">
        <w:rPr>
          <w:rFonts w:ascii="Arial" w:hAnsi="Arial" w:cs="Arial"/>
          <w:sz w:val="22"/>
          <w:szCs w:val="22"/>
        </w:rPr>
        <w:t>-</w:t>
      </w:r>
      <w:r w:rsidRPr="002E6419">
        <w:rPr>
          <w:rFonts w:ascii="Arial" w:hAnsi="Arial" w:cs="Arial"/>
          <w:spacing w:val="-2"/>
          <w:sz w:val="22"/>
          <w:szCs w:val="22"/>
        </w:rPr>
        <w:t>УС</w:t>
      </w:r>
      <w:r w:rsidRPr="002E6419">
        <w:rPr>
          <w:rFonts w:ascii="Arial" w:hAnsi="Arial" w:cs="Arial"/>
          <w:sz w:val="22"/>
          <w:szCs w:val="22"/>
        </w:rPr>
        <w:t>,2</w:t>
      </w:r>
      <w:r w:rsidRPr="002E6419">
        <w:rPr>
          <w:rFonts w:ascii="Arial" w:hAnsi="Arial" w:cs="Arial"/>
          <w:spacing w:val="-1"/>
          <w:sz w:val="22"/>
          <w:szCs w:val="22"/>
        </w:rPr>
        <w:t>4</w:t>
      </w:r>
      <w:r w:rsidRPr="002E6419">
        <w:rPr>
          <w:rFonts w:ascii="Arial" w:hAnsi="Arial" w:cs="Arial"/>
          <w:sz w:val="22"/>
          <w:szCs w:val="22"/>
        </w:rPr>
        <w:t>/1</w:t>
      </w:r>
      <w:r w:rsidRPr="002E6419">
        <w:rPr>
          <w:rFonts w:ascii="Arial" w:hAnsi="Arial" w:cs="Arial"/>
          <w:spacing w:val="-4"/>
          <w:sz w:val="22"/>
          <w:szCs w:val="22"/>
        </w:rPr>
        <w:t>1</w:t>
      </w:r>
      <w:r w:rsidRPr="002E6419">
        <w:rPr>
          <w:rFonts w:ascii="Arial" w:hAnsi="Arial" w:cs="Arial"/>
          <w:sz w:val="22"/>
          <w:szCs w:val="22"/>
        </w:rPr>
        <w:t>,</w:t>
      </w:r>
      <w:r w:rsidRPr="002E6419">
        <w:rPr>
          <w:rFonts w:ascii="Arial" w:hAnsi="Arial" w:cs="Arial"/>
          <w:spacing w:val="-3"/>
          <w:sz w:val="22"/>
          <w:szCs w:val="22"/>
        </w:rPr>
        <w:t>1</w:t>
      </w:r>
      <w:r w:rsidRPr="002E6419">
        <w:rPr>
          <w:rFonts w:ascii="Arial" w:hAnsi="Arial" w:cs="Arial"/>
          <w:sz w:val="22"/>
          <w:szCs w:val="22"/>
        </w:rPr>
        <w:t>2</w:t>
      </w:r>
      <w:r w:rsidRPr="002E6419">
        <w:rPr>
          <w:rFonts w:ascii="Arial" w:hAnsi="Arial" w:cs="Arial"/>
          <w:spacing w:val="-1"/>
          <w:sz w:val="22"/>
          <w:szCs w:val="22"/>
        </w:rPr>
        <w:t>1</w:t>
      </w:r>
      <w:r w:rsidRPr="002E6419">
        <w:rPr>
          <w:rFonts w:ascii="Arial" w:hAnsi="Arial" w:cs="Arial"/>
          <w:sz w:val="22"/>
          <w:szCs w:val="22"/>
        </w:rPr>
        <w:t>/1</w:t>
      </w:r>
      <w:r w:rsidRPr="002E6419">
        <w:rPr>
          <w:rFonts w:ascii="Arial" w:hAnsi="Arial" w:cs="Arial"/>
          <w:spacing w:val="-1"/>
          <w:sz w:val="22"/>
          <w:szCs w:val="22"/>
        </w:rPr>
        <w:t>2</w:t>
      </w:r>
      <w:r w:rsidRPr="002E6419">
        <w:rPr>
          <w:rFonts w:ascii="Arial" w:hAnsi="Arial" w:cs="Arial"/>
          <w:sz w:val="22"/>
          <w:szCs w:val="22"/>
        </w:rPr>
        <w:t>,4</w:t>
      </w:r>
      <w:r w:rsidRPr="002E6419">
        <w:rPr>
          <w:rFonts w:ascii="Arial" w:hAnsi="Arial" w:cs="Arial"/>
          <w:spacing w:val="-4"/>
          <w:sz w:val="22"/>
          <w:szCs w:val="22"/>
        </w:rPr>
        <w:t>2</w:t>
      </w:r>
      <w:r w:rsidRPr="002E6419">
        <w:rPr>
          <w:rFonts w:ascii="Arial" w:hAnsi="Arial" w:cs="Arial"/>
          <w:sz w:val="22"/>
          <w:szCs w:val="22"/>
        </w:rPr>
        <w:t>/1</w:t>
      </w:r>
      <w:r w:rsidRPr="002E6419">
        <w:rPr>
          <w:rFonts w:ascii="Arial" w:hAnsi="Arial" w:cs="Arial"/>
          <w:spacing w:val="1"/>
          <w:sz w:val="22"/>
          <w:szCs w:val="22"/>
        </w:rPr>
        <w:t>3</w:t>
      </w:r>
      <w:r w:rsidRPr="002E6419">
        <w:rPr>
          <w:rFonts w:ascii="Arial" w:hAnsi="Arial" w:cs="Arial"/>
          <w:sz w:val="22"/>
          <w:szCs w:val="22"/>
        </w:rPr>
        <w:t>-</w:t>
      </w:r>
      <w:r w:rsidRPr="002E6419">
        <w:rPr>
          <w:rFonts w:ascii="Arial" w:hAnsi="Arial" w:cs="Arial"/>
          <w:spacing w:val="-1"/>
          <w:sz w:val="22"/>
          <w:szCs w:val="22"/>
        </w:rPr>
        <w:t>УС</w:t>
      </w:r>
      <w:r w:rsidRPr="002E6419">
        <w:rPr>
          <w:rFonts w:ascii="Arial" w:hAnsi="Arial" w:cs="Arial"/>
          <w:sz w:val="22"/>
          <w:szCs w:val="22"/>
        </w:rPr>
        <w:t>,5</w:t>
      </w:r>
      <w:r w:rsidRPr="002E6419">
        <w:rPr>
          <w:rFonts w:ascii="Arial" w:hAnsi="Arial" w:cs="Arial"/>
          <w:spacing w:val="-4"/>
          <w:sz w:val="22"/>
          <w:szCs w:val="22"/>
        </w:rPr>
        <w:t>0</w:t>
      </w:r>
      <w:r w:rsidRPr="002E6419">
        <w:rPr>
          <w:rFonts w:ascii="Arial" w:hAnsi="Arial" w:cs="Arial"/>
          <w:sz w:val="22"/>
          <w:szCs w:val="22"/>
        </w:rPr>
        <w:t>/1</w:t>
      </w:r>
      <w:r w:rsidRPr="002E6419">
        <w:rPr>
          <w:rFonts w:ascii="Arial" w:hAnsi="Arial" w:cs="Arial"/>
          <w:spacing w:val="-1"/>
          <w:sz w:val="22"/>
          <w:szCs w:val="22"/>
        </w:rPr>
        <w:t>3</w:t>
      </w:r>
      <w:r w:rsidRPr="002E6419">
        <w:rPr>
          <w:rFonts w:ascii="Arial" w:hAnsi="Arial" w:cs="Arial"/>
          <w:spacing w:val="-2"/>
          <w:sz w:val="22"/>
          <w:szCs w:val="22"/>
        </w:rPr>
        <w:t>-</w:t>
      </w:r>
      <w:r w:rsidRPr="002E6419">
        <w:rPr>
          <w:rFonts w:ascii="Arial" w:hAnsi="Arial" w:cs="Arial"/>
          <w:spacing w:val="-1"/>
          <w:sz w:val="22"/>
          <w:szCs w:val="22"/>
        </w:rPr>
        <w:t>У</w:t>
      </w:r>
      <w:r w:rsidRPr="002E6419">
        <w:rPr>
          <w:rFonts w:ascii="Arial" w:hAnsi="Arial" w:cs="Arial"/>
          <w:sz w:val="22"/>
          <w:szCs w:val="22"/>
        </w:rPr>
        <w:t>Си98/2013 - одлука УС, 132/2014, 145/2014, 83/2018, 31/2019 и 37/2019 - др. закон),и члана1</w:t>
      </w:r>
      <w:r w:rsidRPr="002E6419">
        <w:rPr>
          <w:rFonts w:ascii="Arial" w:hAnsi="Arial" w:cs="Arial"/>
          <w:spacing w:val="-4"/>
          <w:sz w:val="22"/>
          <w:szCs w:val="22"/>
        </w:rPr>
        <w:t>9</w:t>
      </w:r>
      <w:r w:rsidRPr="002E6419">
        <w:rPr>
          <w:rFonts w:ascii="Arial" w:hAnsi="Arial" w:cs="Arial"/>
          <w:sz w:val="22"/>
          <w:szCs w:val="22"/>
        </w:rPr>
        <w:t>.</w:t>
      </w:r>
      <w:r w:rsidRPr="002E6419">
        <w:rPr>
          <w:rFonts w:ascii="Arial" w:hAnsi="Arial" w:cs="Arial"/>
          <w:spacing w:val="-2"/>
          <w:sz w:val="22"/>
          <w:szCs w:val="22"/>
        </w:rPr>
        <w:t>С</w:t>
      </w:r>
      <w:r w:rsidRPr="002E6419">
        <w:rPr>
          <w:rFonts w:ascii="Arial" w:hAnsi="Arial" w:cs="Arial"/>
          <w:sz w:val="22"/>
          <w:szCs w:val="22"/>
        </w:rPr>
        <w:t>т</w:t>
      </w:r>
      <w:r w:rsidRPr="002E6419">
        <w:rPr>
          <w:rFonts w:ascii="Arial" w:hAnsi="Arial" w:cs="Arial"/>
          <w:spacing w:val="-1"/>
          <w:sz w:val="22"/>
          <w:szCs w:val="22"/>
        </w:rPr>
        <w:t>а</w:t>
      </w:r>
      <w:r w:rsidRPr="002E6419">
        <w:rPr>
          <w:rFonts w:ascii="Arial" w:hAnsi="Arial" w:cs="Arial"/>
          <w:sz w:val="22"/>
          <w:szCs w:val="22"/>
        </w:rPr>
        <w:t>т</w:t>
      </w:r>
      <w:r w:rsidRPr="002E6419">
        <w:rPr>
          <w:rFonts w:ascii="Arial" w:hAnsi="Arial" w:cs="Arial"/>
          <w:spacing w:val="-3"/>
          <w:sz w:val="22"/>
          <w:szCs w:val="22"/>
        </w:rPr>
        <w:t>у</w:t>
      </w:r>
      <w:r w:rsidRPr="002E6419">
        <w:rPr>
          <w:rFonts w:ascii="Arial" w:hAnsi="Arial" w:cs="Arial"/>
          <w:sz w:val="22"/>
          <w:szCs w:val="22"/>
        </w:rPr>
        <w:t>тао</w:t>
      </w:r>
      <w:r w:rsidRPr="002E6419">
        <w:rPr>
          <w:rFonts w:ascii="Arial" w:hAnsi="Arial" w:cs="Arial"/>
          <w:spacing w:val="-3"/>
          <w:sz w:val="22"/>
          <w:szCs w:val="22"/>
        </w:rPr>
        <w:t>п</w:t>
      </w:r>
      <w:r w:rsidRPr="002E6419">
        <w:rPr>
          <w:rFonts w:ascii="Arial" w:hAnsi="Arial" w:cs="Arial"/>
          <w:sz w:val="22"/>
          <w:szCs w:val="22"/>
        </w:rPr>
        <w:t>шт</w:t>
      </w:r>
      <w:r w:rsidRPr="002E6419">
        <w:rPr>
          <w:rFonts w:ascii="Arial" w:hAnsi="Arial" w:cs="Arial"/>
          <w:spacing w:val="-1"/>
          <w:sz w:val="22"/>
          <w:szCs w:val="22"/>
        </w:rPr>
        <w:t>и</w:t>
      </w:r>
      <w:r w:rsidRPr="002E6419">
        <w:rPr>
          <w:rFonts w:ascii="Arial" w:hAnsi="Arial" w:cs="Arial"/>
          <w:sz w:val="22"/>
          <w:szCs w:val="22"/>
        </w:rPr>
        <w:t>неК</w:t>
      </w:r>
      <w:r w:rsidRPr="002E6419">
        <w:rPr>
          <w:rFonts w:ascii="Arial" w:hAnsi="Arial" w:cs="Arial"/>
          <w:spacing w:val="-3"/>
          <w:sz w:val="22"/>
          <w:szCs w:val="22"/>
        </w:rPr>
        <w:t>у</w:t>
      </w:r>
      <w:r w:rsidRPr="002E6419">
        <w:rPr>
          <w:rFonts w:ascii="Arial" w:hAnsi="Arial" w:cs="Arial"/>
          <w:sz w:val="22"/>
          <w:szCs w:val="22"/>
        </w:rPr>
        <w:t>чево(„</w:t>
      </w:r>
      <w:r w:rsidRPr="002E6419">
        <w:rPr>
          <w:rFonts w:ascii="Arial" w:hAnsi="Arial" w:cs="Arial"/>
          <w:spacing w:val="-2"/>
          <w:sz w:val="22"/>
          <w:szCs w:val="22"/>
        </w:rPr>
        <w:t>С</w:t>
      </w:r>
      <w:r w:rsidRPr="002E6419">
        <w:rPr>
          <w:rFonts w:ascii="Arial" w:hAnsi="Arial" w:cs="Arial"/>
          <w:sz w:val="22"/>
          <w:szCs w:val="22"/>
        </w:rPr>
        <w:t>л</w:t>
      </w:r>
      <w:r w:rsidRPr="002E6419">
        <w:rPr>
          <w:rFonts w:ascii="Arial" w:hAnsi="Arial" w:cs="Arial"/>
          <w:spacing w:val="-3"/>
          <w:sz w:val="22"/>
          <w:szCs w:val="22"/>
        </w:rPr>
        <w:t>у</w:t>
      </w:r>
      <w:r w:rsidRPr="002E6419">
        <w:rPr>
          <w:rFonts w:ascii="Arial" w:hAnsi="Arial" w:cs="Arial"/>
          <w:spacing w:val="-2"/>
          <w:sz w:val="22"/>
          <w:szCs w:val="22"/>
        </w:rPr>
        <w:t>жб</w:t>
      </w:r>
      <w:r w:rsidRPr="002E6419">
        <w:rPr>
          <w:rFonts w:ascii="Arial" w:hAnsi="Arial" w:cs="Arial"/>
          <w:sz w:val="22"/>
          <w:szCs w:val="22"/>
        </w:rPr>
        <w:t>енигл</w:t>
      </w:r>
      <w:r w:rsidRPr="002E6419">
        <w:rPr>
          <w:rFonts w:ascii="Arial" w:hAnsi="Arial" w:cs="Arial"/>
          <w:spacing w:val="-3"/>
          <w:sz w:val="22"/>
          <w:szCs w:val="22"/>
        </w:rPr>
        <w:t>а</w:t>
      </w:r>
      <w:r w:rsidRPr="002E6419">
        <w:rPr>
          <w:rFonts w:ascii="Arial" w:hAnsi="Arial" w:cs="Arial"/>
          <w:sz w:val="22"/>
          <w:szCs w:val="22"/>
        </w:rPr>
        <w:t>снико</w:t>
      </w:r>
      <w:r w:rsidRPr="002E6419">
        <w:rPr>
          <w:rFonts w:ascii="Arial" w:hAnsi="Arial" w:cs="Arial"/>
          <w:spacing w:val="-3"/>
          <w:sz w:val="22"/>
          <w:szCs w:val="22"/>
        </w:rPr>
        <w:t>п</w:t>
      </w:r>
      <w:r w:rsidRPr="002E6419">
        <w:rPr>
          <w:rFonts w:ascii="Arial" w:hAnsi="Arial" w:cs="Arial"/>
          <w:sz w:val="22"/>
          <w:szCs w:val="22"/>
        </w:rPr>
        <w:t>шт</w:t>
      </w:r>
      <w:r w:rsidRPr="002E6419">
        <w:rPr>
          <w:rFonts w:ascii="Arial" w:hAnsi="Arial" w:cs="Arial"/>
          <w:spacing w:val="-1"/>
          <w:sz w:val="22"/>
          <w:szCs w:val="22"/>
        </w:rPr>
        <w:t>и</w:t>
      </w:r>
      <w:r w:rsidRPr="002E6419">
        <w:rPr>
          <w:rFonts w:ascii="Arial" w:hAnsi="Arial" w:cs="Arial"/>
          <w:sz w:val="22"/>
          <w:szCs w:val="22"/>
        </w:rPr>
        <w:t>неК</w:t>
      </w:r>
      <w:r w:rsidRPr="002E6419">
        <w:rPr>
          <w:rFonts w:ascii="Arial" w:hAnsi="Arial" w:cs="Arial"/>
          <w:spacing w:val="-3"/>
          <w:sz w:val="22"/>
          <w:szCs w:val="22"/>
        </w:rPr>
        <w:t>у</w:t>
      </w:r>
      <w:r w:rsidRPr="002E6419">
        <w:rPr>
          <w:rFonts w:ascii="Arial" w:hAnsi="Arial" w:cs="Arial"/>
          <w:sz w:val="22"/>
          <w:szCs w:val="22"/>
        </w:rPr>
        <w:t>чево'</w:t>
      </w:r>
      <w:r w:rsidRPr="002E6419">
        <w:rPr>
          <w:rFonts w:ascii="Arial" w:hAnsi="Arial" w:cs="Arial"/>
          <w:spacing w:val="-2"/>
          <w:sz w:val="22"/>
          <w:szCs w:val="22"/>
        </w:rPr>
        <w:t>'</w:t>
      </w:r>
      <w:r w:rsidRPr="002E6419">
        <w:rPr>
          <w:rFonts w:ascii="Arial" w:hAnsi="Arial" w:cs="Arial"/>
          <w:sz w:val="22"/>
          <w:szCs w:val="22"/>
        </w:rPr>
        <w:t>,б</w:t>
      </w:r>
      <w:r w:rsidRPr="002E6419">
        <w:rPr>
          <w:rFonts w:ascii="Arial" w:hAnsi="Arial" w:cs="Arial"/>
          <w:spacing w:val="-3"/>
          <w:sz w:val="22"/>
          <w:szCs w:val="22"/>
        </w:rPr>
        <w:t>р</w:t>
      </w:r>
      <w:r w:rsidRPr="002E6419">
        <w:rPr>
          <w:rFonts w:ascii="Arial" w:hAnsi="Arial" w:cs="Arial"/>
          <w:sz w:val="22"/>
          <w:szCs w:val="22"/>
        </w:rPr>
        <w:t>ој1</w:t>
      </w:r>
      <w:r w:rsidRPr="002E6419">
        <w:rPr>
          <w:rFonts w:ascii="Arial" w:hAnsi="Arial" w:cs="Arial"/>
          <w:spacing w:val="-4"/>
          <w:sz w:val="22"/>
          <w:szCs w:val="22"/>
        </w:rPr>
        <w:t>2</w:t>
      </w:r>
      <w:r w:rsidRPr="002E6419">
        <w:rPr>
          <w:rFonts w:ascii="Arial" w:hAnsi="Arial" w:cs="Arial"/>
          <w:sz w:val="22"/>
          <w:szCs w:val="22"/>
        </w:rPr>
        <w:t>/0</w:t>
      </w:r>
      <w:r w:rsidRPr="002E6419">
        <w:rPr>
          <w:rFonts w:ascii="Arial" w:hAnsi="Arial" w:cs="Arial"/>
          <w:spacing w:val="-1"/>
          <w:sz w:val="22"/>
          <w:szCs w:val="22"/>
        </w:rPr>
        <w:t>8</w:t>
      </w:r>
      <w:r w:rsidRPr="002E6419">
        <w:rPr>
          <w:rFonts w:ascii="Arial" w:hAnsi="Arial" w:cs="Arial"/>
          <w:sz w:val="22"/>
          <w:szCs w:val="22"/>
        </w:rPr>
        <w:t>, 8/09,</w:t>
      </w:r>
      <w:r w:rsidRPr="002E6419">
        <w:rPr>
          <w:rFonts w:ascii="Arial" w:hAnsi="Arial" w:cs="Arial"/>
          <w:spacing w:val="-3"/>
          <w:sz w:val="22"/>
          <w:szCs w:val="22"/>
        </w:rPr>
        <w:t>4</w:t>
      </w:r>
      <w:r w:rsidRPr="002E6419">
        <w:rPr>
          <w:rFonts w:ascii="Arial" w:hAnsi="Arial" w:cs="Arial"/>
          <w:sz w:val="22"/>
          <w:szCs w:val="22"/>
        </w:rPr>
        <w:t>/1</w:t>
      </w:r>
      <w:r w:rsidRPr="002E6419">
        <w:rPr>
          <w:rFonts w:ascii="Arial" w:hAnsi="Arial" w:cs="Arial"/>
          <w:spacing w:val="-1"/>
          <w:sz w:val="22"/>
          <w:szCs w:val="22"/>
        </w:rPr>
        <w:t>0</w:t>
      </w:r>
      <w:r w:rsidRPr="002E6419">
        <w:rPr>
          <w:rFonts w:ascii="Arial" w:hAnsi="Arial" w:cs="Arial"/>
          <w:sz w:val="22"/>
          <w:szCs w:val="22"/>
        </w:rPr>
        <w:t>,</w:t>
      </w:r>
      <w:r w:rsidRPr="002E6419">
        <w:rPr>
          <w:rFonts w:ascii="Arial" w:hAnsi="Arial" w:cs="Arial"/>
          <w:spacing w:val="-3"/>
          <w:sz w:val="22"/>
          <w:szCs w:val="22"/>
        </w:rPr>
        <w:t>7</w:t>
      </w:r>
      <w:r w:rsidRPr="002E6419">
        <w:rPr>
          <w:rFonts w:ascii="Arial" w:hAnsi="Arial" w:cs="Arial"/>
          <w:sz w:val="22"/>
          <w:szCs w:val="22"/>
        </w:rPr>
        <w:t>/1</w:t>
      </w:r>
      <w:r w:rsidRPr="002E6419">
        <w:rPr>
          <w:rFonts w:ascii="Arial" w:hAnsi="Arial" w:cs="Arial"/>
          <w:spacing w:val="-1"/>
          <w:sz w:val="22"/>
          <w:szCs w:val="22"/>
        </w:rPr>
        <w:t>2</w:t>
      </w:r>
      <w:r w:rsidRPr="002E6419">
        <w:rPr>
          <w:rFonts w:ascii="Arial" w:hAnsi="Arial" w:cs="Arial"/>
          <w:sz w:val="22"/>
          <w:szCs w:val="22"/>
        </w:rPr>
        <w:t>,и3</w:t>
      </w:r>
      <w:r w:rsidRPr="002E6419">
        <w:rPr>
          <w:rFonts w:ascii="Arial" w:hAnsi="Arial" w:cs="Arial"/>
          <w:spacing w:val="-2"/>
          <w:sz w:val="22"/>
          <w:szCs w:val="22"/>
        </w:rPr>
        <w:t>/</w:t>
      </w:r>
      <w:r w:rsidRPr="002E6419">
        <w:rPr>
          <w:rFonts w:ascii="Arial" w:hAnsi="Arial" w:cs="Arial"/>
          <w:sz w:val="22"/>
          <w:szCs w:val="22"/>
        </w:rPr>
        <w:t>1</w:t>
      </w:r>
      <w:r w:rsidRPr="002E6419">
        <w:rPr>
          <w:rFonts w:ascii="Arial" w:hAnsi="Arial" w:cs="Arial"/>
          <w:spacing w:val="-1"/>
          <w:sz w:val="22"/>
          <w:szCs w:val="22"/>
        </w:rPr>
        <w:t>3</w:t>
      </w:r>
      <w:r w:rsidRPr="002E6419">
        <w:rPr>
          <w:rFonts w:ascii="Arial" w:hAnsi="Arial" w:cs="Arial"/>
          <w:sz w:val="22"/>
          <w:szCs w:val="22"/>
        </w:rPr>
        <w:t>),</w:t>
      </w:r>
      <w:r w:rsidRPr="002E6419">
        <w:rPr>
          <w:rFonts w:ascii="Arial" w:hAnsi="Arial" w:cs="Arial"/>
          <w:spacing w:val="-2"/>
          <w:sz w:val="22"/>
          <w:szCs w:val="22"/>
        </w:rPr>
        <w:t>С</w:t>
      </w:r>
      <w:r w:rsidRPr="002E6419">
        <w:rPr>
          <w:rFonts w:ascii="Arial" w:hAnsi="Arial" w:cs="Arial"/>
          <w:spacing w:val="-1"/>
          <w:sz w:val="22"/>
          <w:szCs w:val="22"/>
        </w:rPr>
        <w:t>к</w:t>
      </w:r>
      <w:r w:rsidRPr="002E6419">
        <w:rPr>
          <w:rFonts w:ascii="Arial" w:hAnsi="Arial" w:cs="Arial"/>
          <w:spacing w:val="-3"/>
          <w:sz w:val="22"/>
          <w:szCs w:val="22"/>
        </w:rPr>
        <w:t>у</w:t>
      </w:r>
      <w:r w:rsidRPr="002E6419">
        <w:rPr>
          <w:rFonts w:ascii="Arial" w:hAnsi="Arial" w:cs="Arial"/>
          <w:sz w:val="22"/>
          <w:szCs w:val="22"/>
        </w:rPr>
        <w:t>пшт</w:t>
      </w:r>
      <w:r w:rsidRPr="002E6419">
        <w:rPr>
          <w:rFonts w:ascii="Arial" w:hAnsi="Arial" w:cs="Arial"/>
          <w:spacing w:val="-2"/>
          <w:sz w:val="22"/>
          <w:szCs w:val="22"/>
        </w:rPr>
        <w:t>и</w:t>
      </w:r>
      <w:r w:rsidRPr="002E6419">
        <w:rPr>
          <w:rFonts w:ascii="Arial" w:hAnsi="Arial" w:cs="Arial"/>
          <w:sz w:val="22"/>
          <w:szCs w:val="22"/>
        </w:rPr>
        <w:t>наопш</w:t>
      </w:r>
      <w:r w:rsidRPr="002E6419">
        <w:rPr>
          <w:rFonts w:ascii="Arial" w:hAnsi="Arial" w:cs="Arial"/>
          <w:spacing w:val="-3"/>
          <w:sz w:val="22"/>
          <w:szCs w:val="22"/>
        </w:rPr>
        <w:t>т</w:t>
      </w:r>
      <w:r w:rsidRPr="002E6419">
        <w:rPr>
          <w:rFonts w:ascii="Arial" w:hAnsi="Arial" w:cs="Arial"/>
          <w:spacing w:val="-2"/>
          <w:sz w:val="22"/>
          <w:szCs w:val="22"/>
        </w:rPr>
        <w:t>и</w:t>
      </w:r>
      <w:r w:rsidRPr="002E6419">
        <w:rPr>
          <w:rFonts w:ascii="Arial" w:hAnsi="Arial" w:cs="Arial"/>
          <w:sz w:val="22"/>
          <w:szCs w:val="22"/>
        </w:rPr>
        <w:t>неК</w:t>
      </w:r>
      <w:r w:rsidRPr="002E6419">
        <w:rPr>
          <w:rFonts w:ascii="Arial" w:hAnsi="Arial" w:cs="Arial"/>
          <w:spacing w:val="-3"/>
          <w:sz w:val="22"/>
          <w:szCs w:val="22"/>
        </w:rPr>
        <w:t>у</w:t>
      </w:r>
      <w:r w:rsidRPr="002E6419">
        <w:rPr>
          <w:rFonts w:ascii="Arial" w:hAnsi="Arial" w:cs="Arial"/>
          <w:sz w:val="22"/>
          <w:szCs w:val="22"/>
        </w:rPr>
        <w:t>чево,нас</w:t>
      </w:r>
      <w:r w:rsidRPr="002E6419">
        <w:rPr>
          <w:rFonts w:ascii="Arial" w:hAnsi="Arial" w:cs="Arial"/>
          <w:spacing w:val="-3"/>
          <w:sz w:val="22"/>
          <w:szCs w:val="22"/>
        </w:rPr>
        <w:t>е</w:t>
      </w:r>
      <w:r w:rsidRPr="002E6419">
        <w:rPr>
          <w:rFonts w:ascii="Arial" w:hAnsi="Arial" w:cs="Arial"/>
          <w:sz w:val="22"/>
          <w:szCs w:val="22"/>
        </w:rPr>
        <w:t>дн</w:t>
      </w:r>
      <w:r w:rsidRPr="002E6419">
        <w:rPr>
          <w:rFonts w:ascii="Arial" w:hAnsi="Arial" w:cs="Arial"/>
          <w:spacing w:val="-3"/>
          <w:sz w:val="22"/>
          <w:szCs w:val="22"/>
        </w:rPr>
        <w:t>и</w:t>
      </w:r>
      <w:r w:rsidRPr="002E6419">
        <w:rPr>
          <w:rFonts w:ascii="Arial" w:hAnsi="Arial" w:cs="Arial"/>
          <w:sz w:val="22"/>
          <w:szCs w:val="22"/>
        </w:rPr>
        <w:t>циодр</w:t>
      </w:r>
      <w:r w:rsidRPr="002E6419">
        <w:rPr>
          <w:rFonts w:ascii="Arial" w:hAnsi="Arial" w:cs="Arial"/>
          <w:spacing w:val="1"/>
          <w:sz w:val="22"/>
          <w:szCs w:val="22"/>
        </w:rPr>
        <w:t>ж</w:t>
      </w:r>
      <w:r w:rsidRPr="002E6419">
        <w:rPr>
          <w:rFonts w:ascii="Arial" w:hAnsi="Arial" w:cs="Arial"/>
          <w:spacing w:val="-3"/>
          <w:sz w:val="22"/>
          <w:szCs w:val="22"/>
        </w:rPr>
        <w:t>а</w:t>
      </w:r>
      <w:r w:rsidRPr="002E6419">
        <w:rPr>
          <w:rFonts w:ascii="Arial" w:hAnsi="Arial" w:cs="Arial"/>
          <w:sz w:val="22"/>
          <w:szCs w:val="22"/>
        </w:rPr>
        <w:t>нојда</w:t>
      </w:r>
      <w:r w:rsidRPr="002E6419">
        <w:rPr>
          <w:rFonts w:ascii="Arial" w:hAnsi="Arial" w:cs="Arial"/>
          <w:spacing w:val="-3"/>
          <w:sz w:val="22"/>
          <w:szCs w:val="22"/>
        </w:rPr>
        <w:t>н</w:t>
      </w:r>
      <w:r w:rsidRPr="002E6419">
        <w:rPr>
          <w:rFonts w:ascii="Arial" w:hAnsi="Arial" w:cs="Arial"/>
          <w:sz w:val="22"/>
          <w:szCs w:val="22"/>
        </w:rPr>
        <w:t>а ______________.годи</w:t>
      </w:r>
      <w:r w:rsidRPr="002E6419">
        <w:rPr>
          <w:rFonts w:ascii="Arial" w:hAnsi="Arial" w:cs="Arial"/>
          <w:spacing w:val="-3"/>
          <w:sz w:val="22"/>
          <w:szCs w:val="22"/>
        </w:rPr>
        <w:t>н</w:t>
      </w:r>
      <w:r w:rsidRPr="002E6419">
        <w:rPr>
          <w:rFonts w:ascii="Arial" w:hAnsi="Arial" w:cs="Arial"/>
          <w:sz w:val="22"/>
          <w:szCs w:val="22"/>
        </w:rPr>
        <w:t>е,до</w:t>
      </w:r>
      <w:r w:rsidRPr="002E6419">
        <w:rPr>
          <w:rFonts w:ascii="Arial" w:hAnsi="Arial" w:cs="Arial"/>
          <w:spacing w:val="-3"/>
          <w:sz w:val="22"/>
          <w:szCs w:val="22"/>
        </w:rPr>
        <w:t>н</w:t>
      </w:r>
      <w:r w:rsidRPr="002E6419">
        <w:rPr>
          <w:rFonts w:ascii="Arial" w:hAnsi="Arial" w:cs="Arial"/>
          <w:sz w:val="22"/>
          <w:szCs w:val="22"/>
        </w:rPr>
        <w:t>ела</w:t>
      </w:r>
      <w:r w:rsidRPr="002E6419">
        <w:rPr>
          <w:rFonts w:ascii="Arial" w:hAnsi="Arial" w:cs="Arial"/>
          <w:spacing w:val="1"/>
          <w:sz w:val="22"/>
          <w:szCs w:val="22"/>
        </w:rPr>
        <w:t>ј</w:t>
      </w:r>
      <w:r w:rsidRPr="002E6419">
        <w:rPr>
          <w:rFonts w:ascii="Arial" w:hAnsi="Arial" w:cs="Arial"/>
          <w:sz w:val="22"/>
          <w:szCs w:val="22"/>
        </w:rPr>
        <w:t>е</w:t>
      </w:r>
    </w:p>
    <w:p w:rsidR="002E6419" w:rsidRDefault="002E6419" w:rsidP="002E6419">
      <w:pPr>
        <w:kinsoku w:val="0"/>
        <w:overflowPunct w:val="0"/>
        <w:ind w:left="914" w:right="1206"/>
        <w:jc w:val="center"/>
        <w:rPr>
          <w:rFonts w:ascii="Arial" w:hAnsi="Arial" w:cs="Arial"/>
          <w:b/>
          <w:bCs/>
          <w:sz w:val="24"/>
          <w:szCs w:val="24"/>
        </w:rPr>
      </w:pPr>
    </w:p>
    <w:p w:rsidR="002E6419" w:rsidRDefault="002E6419" w:rsidP="002E6419">
      <w:pPr>
        <w:pBdr>
          <w:top w:val="single" w:sz="2" w:space="1" w:color="auto"/>
          <w:left w:val="single" w:sz="2" w:space="4" w:color="auto"/>
          <w:bottom w:val="single" w:sz="2" w:space="1" w:color="auto"/>
          <w:right w:val="single" w:sz="2" w:space="4" w:color="auto"/>
        </w:pBdr>
        <w:shd w:val="clear" w:color="auto" w:fill="E6E6E6"/>
        <w:jc w:val="center"/>
        <w:rPr>
          <w:rFonts w:ascii="Arial" w:hAnsi="Arial" w:cs="Arial"/>
          <w:b/>
          <w:caps/>
          <w:lang w:val="sr-Cyrl-CS"/>
        </w:rPr>
      </w:pPr>
      <w:r w:rsidRPr="002E6419">
        <w:rPr>
          <w:rFonts w:ascii="Arial" w:hAnsi="Arial" w:cs="Arial"/>
          <w:b/>
          <w:bCs/>
          <w:sz w:val="24"/>
          <w:szCs w:val="24"/>
        </w:rPr>
        <w:t>П</w:t>
      </w:r>
      <w:r w:rsidRPr="002E6419">
        <w:rPr>
          <w:rFonts w:ascii="Arial" w:hAnsi="Arial" w:cs="Arial"/>
          <w:b/>
          <w:bCs/>
          <w:spacing w:val="1"/>
          <w:sz w:val="24"/>
          <w:szCs w:val="24"/>
        </w:rPr>
        <w:t>Л</w:t>
      </w:r>
      <w:r w:rsidRPr="002E6419">
        <w:rPr>
          <w:rFonts w:ascii="Arial" w:hAnsi="Arial" w:cs="Arial"/>
          <w:b/>
          <w:bCs/>
          <w:spacing w:val="-6"/>
          <w:sz w:val="24"/>
          <w:szCs w:val="24"/>
        </w:rPr>
        <w:t>А</w:t>
      </w:r>
      <w:r w:rsidRPr="002E6419">
        <w:rPr>
          <w:rFonts w:ascii="Arial" w:hAnsi="Arial" w:cs="Arial"/>
          <w:b/>
          <w:bCs/>
          <w:sz w:val="24"/>
          <w:szCs w:val="24"/>
        </w:rPr>
        <w:t>Н ГЕНЕ</w:t>
      </w:r>
      <w:r w:rsidRPr="002E6419">
        <w:rPr>
          <w:rFonts w:ascii="Arial" w:hAnsi="Arial" w:cs="Arial"/>
          <w:b/>
          <w:bCs/>
          <w:spacing w:val="5"/>
          <w:sz w:val="24"/>
          <w:szCs w:val="24"/>
        </w:rPr>
        <w:t>Р</w:t>
      </w:r>
      <w:r w:rsidRPr="002E6419">
        <w:rPr>
          <w:rFonts w:ascii="Arial" w:hAnsi="Arial" w:cs="Arial"/>
          <w:b/>
          <w:bCs/>
          <w:spacing w:val="-6"/>
          <w:sz w:val="24"/>
          <w:szCs w:val="24"/>
        </w:rPr>
        <w:t>А</w:t>
      </w:r>
      <w:r w:rsidRPr="002E6419">
        <w:rPr>
          <w:rFonts w:ascii="Arial" w:hAnsi="Arial" w:cs="Arial"/>
          <w:b/>
          <w:bCs/>
          <w:sz w:val="24"/>
          <w:szCs w:val="24"/>
        </w:rPr>
        <w:t>Л</w:t>
      </w:r>
      <w:r w:rsidRPr="002E6419">
        <w:rPr>
          <w:rFonts w:ascii="Arial" w:hAnsi="Arial" w:cs="Arial"/>
          <w:b/>
          <w:bCs/>
          <w:spacing w:val="-1"/>
          <w:sz w:val="24"/>
          <w:szCs w:val="24"/>
        </w:rPr>
        <w:t>Н</w:t>
      </w:r>
      <w:r w:rsidRPr="002E6419">
        <w:rPr>
          <w:rFonts w:ascii="Arial" w:hAnsi="Arial" w:cs="Arial"/>
          <w:b/>
          <w:bCs/>
          <w:sz w:val="24"/>
          <w:szCs w:val="24"/>
        </w:rPr>
        <w:t>Е РЕГУ</w:t>
      </w:r>
      <w:r w:rsidRPr="002E6419">
        <w:rPr>
          <w:rFonts w:ascii="Arial" w:hAnsi="Arial" w:cs="Arial"/>
          <w:b/>
          <w:bCs/>
          <w:spacing w:val="1"/>
          <w:sz w:val="24"/>
          <w:szCs w:val="24"/>
        </w:rPr>
        <w:t>Л</w:t>
      </w:r>
      <w:r w:rsidRPr="002E6419">
        <w:rPr>
          <w:rFonts w:ascii="Arial" w:hAnsi="Arial" w:cs="Arial"/>
          <w:b/>
          <w:bCs/>
          <w:spacing w:val="-6"/>
          <w:sz w:val="24"/>
          <w:szCs w:val="24"/>
        </w:rPr>
        <w:t>А</w:t>
      </w:r>
      <w:r w:rsidRPr="002E6419">
        <w:rPr>
          <w:rFonts w:ascii="Arial" w:hAnsi="Arial" w:cs="Arial"/>
          <w:b/>
          <w:bCs/>
          <w:sz w:val="24"/>
          <w:szCs w:val="24"/>
        </w:rPr>
        <w:t xml:space="preserve">ЦИЈЕ </w:t>
      </w:r>
      <w:r>
        <w:rPr>
          <w:rFonts w:ascii="Arial" w:hAnsi="Arial" w:cs="Arial"/>
          <w:b/>
          <w:caps/>
          <w:lang w:val="sr-Cyrl-CS"/>
        </w:rPr>
        <w:t>ЗА НАСЕЉЕНА МЕСТА</w:t>
      </w:r>
    </w:p>
    <w:p w:rsidR="002E6419" w:rsidRDefault="002E6419" w:rsidP="002E6419">
      <w:pPr>
        <w:pBdr>
          <w:top w:val="single" w:sz="2" w:space="1" w:color="auto"/>
          <w:left w:val="single" w:sz="2" w:space="4" w:color="auto"/>
          <w:bottom w:val="single" w:sz="2" w:space="1" w:color="auto"/>
          <w:right w:val="single" w:sz="2" w:space="4" w:color="auto"/>
        </w:pBdr>
        <w:shd w:val="clear" w:color="auto" w:fill="E6E6E6"/>
        <w:jc w:val="center"/>
        <w:rPr>
          <w:rFonts w:ascii="Arial" w:hAnsi="Arial" w:cs="Arial"/>
          <w:b/>
          <w:lang w:val="sr-Cyrl-CS"/>
        </w:rPr>
      </w:pPr>
      <w:r>
        <w:rPr>
          <w:rFonts w:ascii="Arial" w:hAnsi="Arial" w:cs="Arial"/>
          <w:b/>
          <w:caps/>
          <w:lang w:val="sr-Cyrl-CS"/>
        </w:rPr>
        <w:t>БРОДИЦА, МАРИНКОВАЦ И КРСТ КОД ВОЛУЈЕ</w:t>
      </w:r>
      <w:r w:rsidRPr="00A15278">
        <w:rPr>
          <w:rFonts w:ascii="Arial" w:hAnsi="Arial" w:cs="Arial"/>
          <w:b/>
          <w:caps/>
          <w:lang w:val="sr-Cyrl-CS"/>
        </w:rPr>
        <w:t>,</w:t>
      </w:r>
      <w:r>
        <w:rPr>
          <w:rFonts w:ascii="Arial" w:hAnsi="Arial" w:cs="Arial"/>
          <w:b/>
          <w:lang w:val="sr-Cyrl-CS"/>
        </w:rPr>
        <w:t>Оп</w:t>
      </w:r>
      <w:r w:rsidRPr="00A15278">
        <w:rPr>
          <w:rFonts w:ascii="Arial" w:hAnsi="Arial" w:cs="Arial"/>
          <w:b/>
          <w:lang w:val="sr-Cyrl-CS"/>
        </w:rPr>
        <w:t>ш</w:t>
      </w:r>
      <w:r>
        <w:rPr>
          <w:rFonts w:ascii="Arial" w:hAnsi="Arial" w:cs="Arial"/>
          <w:b/>
          <w:lang w:val="sr-Cyrl-CS"/>
        </w:rPr>
        <w:t>тинаКУЧЕВО</w:t>
      </w:r>
    </w:p>
    <w:p w:rsidR="00BF79F8" w:rsidRPr="00A30B4B" w:rsidRDefault="00BF79F8" w:rsidP="002E6419">
      <w:pPr>
        <w:kinsoku w:val="0"/>
        <w:overflowPunct w:val="0"/>
        <w:ind w:left="914" w:right="1206"/>
        <w:jc w:val="center"/>
        <w:rPr>
          <w:rFonts w:ascii="Arial" w:hAnsi="Arial" w:cs="Arial"/>
        </w:rPr>
      </w:pPr>
    </w:p>
    <w:p w:rsidR="003755B7" w:rsidRPr="002E6419" w:rsidRDefault="0064102D" w:rsidP="00CA4D9B">
      <w:pPr>
        <w:tabs>
          <w:tab w:val="left" w:pos="567"/>
        </w:tabs>
        <w:spacing w:before="120" w:after="120" w:line="240" w:lineRule="auto"/>
        <w:jc w:val="both"/>
        <w:rPr>
          <w:rFonts w:ascii="Arial" w:hAnsi="Arial" w:cs="Arial"/>
          <w:b/>
          <w:sz w:val="24"/>
          <w:szCs w:val="24"/>
          <w:u w:val="single"/>
        </w:rPr>
      </w:pPr>
      <w:r w:rsidRPr="002E6419">
        <w:rPr>
          <w:rFonts w:ascii="Arial" w:hAnsi="Arial" w:cs="Arial"/>
          <w:b/>
          <w:sz w:val="24"/>
          <w:szCs w:val="24"/>
          <w:u w:val="single"/>
        </w:rPr>
        <w:t xml:space="preserve">1. </w:t>
      </w:r>
      <w:r w:rsidR="003755B7" w:rsidRPr="002E6419">
        <w:rPr>
          <w:rFonts w:ascii="Arial" w:hAnsi="Arial" w:cs="Arial"/>
          <w:b/>
          <w:sz w:val="24"/>
          <w:szCs w:val="24"/>
          <w:u w:val="single"/>
        </w:rPr>
        <w:t>ОПШТИ ДЕО</w:t>
      </w:r>
    </w:p>
    <w:p w:rsidR="00BF79F8" w:rsidRPr="002E6419" w:rsidRDefault="00BF79F8" w:rsidP="00CA4D9B">
      <w:pPr>
        <w:pStyle w:val="Naslovi"/>
        <w:spacing w:before="120"/>
        <w:jc w:val="both"/>
        <w:rPr>
          <w:sz w:val="24"/>
          <w:szCs w:val="24"/>
        </w:rPr>
      </w:pPr>
    </w:p>
    <w:p w:rsidR="003755B7" w:rsidRPr="002E6419" w:rsidRDefault="00A96645" w:rsidP="00CA4D9B">
      <w:pPr>
        <w:pStyle w:val="Naslovi"/>
        <w:spacing w:before="120"/>
        <w:jc w:val="both"/>
        <w:rPr>
          <w:sz w:val="24"/>
          <w:szCs w:val="24"/>
          <w:u w:val="single"/>
        </w:rPr>
      </w:pPr>
      <w:r w:rsidRPr="002E6419">
        <w:rPr>
          <w:sz w:val="24"/>
          <w:szCs w:val="24"/>
          <w:u w:val="single"/>
        </w:rPr>
        <w:t>1.</w:t>
      </w:r>
      <w:r w:rsidR="003755B7" w:rsidRPr="002E6419">
        <w:rPr>
          <w:sz w:val="24"/>
          <w:szCs w:val="24"/>
          <w:u w:val="single"/>
        </w:rPr>
        <w:t xml:space="preserve">1. </w:t>
      </w:r>
      <w:r w:rsidR="00CB14FF" w:rsidRPr="002E6419">
        <w:rPr>
          <w:sz w:val="24"/>
          <w:szCs w:val="24"/>
          <w:u w:val="single"/>
        </w:rPr>
        <w:t xml:space="preserve">Правни и </w:t>
      </w:r>
      <w:r w:rsidR="00BF79F8" w:rsidRPr="002E6419">
        <w:rPr>
          <w:sz w:val="24"/>
          <w:szCs w:val="24"/>
          <w:u w:val="single"/>
        </w:rPr>
        <w:t>плански основ за израду п</w:t>
      </w:r>
      <w:r w:rsidR="00CB14FF" w:rsidRPr="002E6419">
        <w:rPr>
          <w:sz w:val="24"/>
          <w:szCs w:val="24"/>
          <w:u w:val="single"/>
        </w:rPr>
        <w:t>лана</w:t>
      </w:r>
    </w:p>
    <w:p w:rsidR="003755B7" w:rsidRPr="00A30B4B" w:rsidRDefault="003755B7" w:rsidP="00CA4D9B">
      <w:pPr>
        <w:pStyle w:val="tekst"/>
        <w:spacing w:before="120"/>
        <w:jc w:val="both"/>
      </w:pPr>
      <w:r w:rsidRPr="00A30B4B">
        <w:t xml:space="preserve">Правни основ за израду </w:t>
      </w:r>
      <w:r w:rsidRPr="00A30B4B">
        <w:rPr>
          <w:b/>
        </w:rPr>
        <w:t xml:space="preserve">Плана генералне регулације </w:t>
      </w:r>
      <w:r w:rsidR="002E6419">
        <w:rPr>
          <w:b/>
        </w:rPr>
        <w:t xml:space="preserve">за насељена места Бродица, Маринковац и Крст код Волује, Општина Кучево </w:t>
      </w:r>
      <w:r w:rsidRPr="00A30B4B">
        <w:t>представљају:</w:t>
      </w:r>
    </w:p>
    <w:p w:rsidR="008142B1" w:rsidRPr="00A30B4B" w:rsidRDefault="003755B7" w:rsidP="00CA4D9B">
      <w:pPr>
        <w:pStyle w:val="ListParagraph"/>
        <w:numPr>
          <w:ilvl w:val="0"/>
          <w:numId w:val="1"/>
        </w:numPr>
        <w:spacing w:before="120" w:after="120" w:line="240" w:lineRule="auto"/>
        <w:ind w:left="714" w:hanging="357"/>
        <w:jc w:val="both"/>
        <w:rPr>
          <w:rFonts w:ascii="Arial" w:hAnsi="Arial" w:cs="Arial"/>
        </w:rPr>
      </w:pPr>
      <w:r w:rsidRPr="00A30B4B">
        <w:rPr>
          <w:rFonts w:ascii="Arial" w:hAnsi="Arial" w:cs="Arial"/>
        </w:rPr>
        <w:t xml:space="preserve">Законо планирању и изградњи </w:t>
      </w:r>
      <w:r w:rsidR="00CB14FF" w:rsidRPr="00A30B4B">
        <w:rPr>
          <w:rFonts w:ascii="Arial" w:hAnsi="Arial" w:cs="Arial"/>
        </w:rPr>
        <w:t>("Службени гласник РС", бр. 72/2009, 81/2009 - испр., 64/2010 - одлука УС, 24/2011, 121/2012, 42/2013 - одлука УС, 50/2013 - одлука УС, 98/2013 - одлука УС, 132/2014, 145/2014, 83/2018, 31/2019 и 37/2019 - др. закон),</w:t>
      </w:r>
    </w:p>
    <w:p w:rsidR="008142B1" w:rsidRPr="00A30B4B" w:rsidRDefault="003755B7" w:rsidP="00CA4D9B">
      <w:pPr>
        <w:pStyle w:val="ListParagraph"/>
        <w:numPr>
          <w:ilvl w:val="0"/>
          <w:numId w:val="1"/>
        </w:numPr>
        <w:spacing w:before="120" w:after="120" w:line="240" w:lineRule="auto"/>
        <w:ind w:left="714" w:hanging="357"/>
        <w:jc w:val="both"/>
        <w:rPr>
          <w:rFonts w:ascii="Arial" w:hAnsi="Arial" w:cs="Arial"/>
        </w:rPr>
      </w:pPr>
      <w:r w:rsidRPr="00A30B4B">
        <w:rPr>
          <w:rFonts w:ascii="Arial" w:hAnsi="Arial" w:cs="Arial"/>
        </w:rPr>
        <w:t>Правилник о садржини, начину и поступку израде докумената просторног и урбанистичког планирања</w:t>
      </w:r>
      <w:r w:rsidR="00FE04AC" w:rsidRPr="00A30B4B">
        <w:rPr>
          <w:rFonts w:ascii="Arial" w:hAnsi="Arial" w:cs="Arial"/>
        </w:rPr>
        <w:t>("Службени гласник РС", бр.32/2019)</w:t>
      </w:r>
      <w:r w:rsidRPr="00A30B4B">
        <w:rPr>
          <w:rFonts w:ascii="Arial" w:hAnsi="Arial" w:cs="Arial"/>
        </w:rPr>
        <w:t>,</w:t>
      </w:r>
    </w:p>
    <w:p w:rsidR="008142B1" w:rsidRPr="00A30B4B" w:rsidRDefault="003755B7" w:rsidP="00CA4D9B">
      <w:pPr>
        <w:pStyle w:val="ListParagraph"/>
        <w:numPr>
          <w:ilvl w:val="0"/>
          <w:numId w:val="1"/>
        </w:numPr>
        <w:spacing w:before="120" w:after="120" w:line="240" w:lineRule="auto"/>
        <w:ind w:left="714" w:hanging="357"/>
        <w:jc w:val="both"/>
        <w:rPr>
          <w:rFonts w:ascii="Arial" w:hAnsi="Arial" w:cs="Arial"/>
        </w:rPr>
      </w:pPr>
      <w:r w:rsidRPr="00A30B4B">
        <w:rPr>
          <w:rFonts w:ascii="Arial" w:hAnsi="Arial" w:cs="Arial"/>
        </w:rPr>
        <w:t>Правилник о општим правилима за парцелацију, регулацију и изградњу (</w:t>
      </w:r>
      <w:r w:rsidR="003944C6" w:rsidRPr="00A30B4B">
        <w:rPr>
          <w:rFonts w:ascii="Arial" w:hAnsi="Arial" w:cs="Arial"/>
        </w:rPr>
        <w:t>"</w:t>
      </w:r>
      <w:r w:rsidRPr="00A30B4B">
        <w:rPr>
          <w:rFonts w:ascii="Arial" w:hAnsi="Arial" w:cs="Arial"/>
        </w:rPr>
        <w:t>Службени Гласник РС</w:t>
      </w:r>
      <w:r w:rsidR="003944C6" w:rsidRPr="00A30B4B">
        <w:rPr>
          <w:rFonts w:ascii="Arial" w:hAnsi="Arial" w:cs="Arial"/>
        </w:rPr>
        <w:t>"</w:t>
      </w:r>
      <w:r w:rsidRPr="00A30B4B">
        <w:rPr>
          <w:rFonts w:ascii="Arial" w:hAnsi="Arial" w:cs="Arial"/>
        </w:rPr>
        <w:t xml:space="preserve"> бр. 22/2015),</w:t>
      </w:r>
    </w:p>
    <w:p w:rsidR="002E6419" w:rsidRPr="002E6419" w:rsidRDefault="002E6419" w:rsidP="002E6419">
      <w:pPr>
        <w:pStyle w:val="ListParagraph"/>
        <w:numPr>
          <w:ilvl w:val="0"/>
          <w:numId w:val="1"/>
        </w:numPr>
        <w:spacing w:before="120" w:after="120" w:line="240" w:lineRule="auto"/>
        <w:ind w:left="714" w:hanging="357"/>
        <w:jc w:val="both"/>
        <w:rPr>
          <w:rFonts w:ascii="Arial" w:hAnsi="Arial" w:cs="Arial"/>
        </w:rPr>
      </w:pPr>
      <w:r w:rsidRPr="002E6419">
        <w:rPr>
          <w:rFonts w:ascii="Arial" w:hAnsi="Arial" w:cs="Arial"/>
        </w:rPr>
        <w:t xml:space="preserve">Одлука о приступању изради ПГР-а за насељена места Бродица, Маринковац и Крст код Волује jединице локалне </w:t>
      </w:r>
      <w:proofErr w:type="gramStart"/>
      <w:r w:rsidRPr="002E6419">
        <w:rPr>
          <w:rFonts w:ascii="Arial" w:hAnsi="Arial" w:cs="Arial"/>
        </w:rPr>
        <w:t>самоуправе  Кучево</w:t>
      </w:r>
      <w:proofErr w:type="gramEnd"/>
      <w:r w:rsidRPr="002E6419">
        <w:rPr>
          <w:rFonts w:ascii="Arial" w:hAnsi="Arial" w:cs="Arial"/>
        </w:rPr>
        <w:t xml:space="preserve"> бр.I-06-1-202/2018  од 17.12.2018.г. ("Службени гласник општине Кучево"бр. 20/18). </w:t>
      </w:r>
    </w:p>
    <w:p w:rsidR="003755B7" w:rsidRPr="00A30B4B" w:rsidRDefault="003755B7" w:rsidP="00CA4D9B">
      <w:pPr>
        <w:pStyle w:val="tekst"/>
        <w:spacing w:before="120"/>
        <w:jc w:val="both"/>
      </w:pPr>
      <w:r w:rsidRPr="00A30B4B">
        <w:t xml:space="preserve">Плански основ за израду </w:t>
      </w:r>
      <w:r w:rsidRPr="002E6419">
        <w:t xml:space="preserve">Плана генералне регулације </w:t>
      </w:r>
      <w:r w:rsidR="002E6419" w:rsidRPr="002E6419">
        <w:t>за насељена места Бродица, Маринковац и Крст код Волује, Општина Кучево</w:t>
      </w:r>
      <w:r w:rsidRPr="00A30B4B">
        <w:t xml:space="preserve"> представљају:</w:t>
      </w:r>
    </w:p>
    <w:p w:rsidR="003755B7" w:rsidRPr="00A30B4B" w:rsidRDefault="003755B7" w:rsidP="00CA4D9B">
      <w:pPr>
        <w:pStyle w:val="ListParagraph"/>
        <w:numPr>
          <w:ilvl w:val="0"/>
          <w:numId w:val="2"/>
        </w:numPr>
        <w:spacing w:before="120" w:after="120" w:line="240" w:lineRule="auto"/>
        <w:contextualSpacing w:val="0"/>
        <w:jc w:val="both"/>
        <w:rPr>
          <w:rFonts w:ascii="Arial" w:hAnsi="Arial" w:cs="Arial"/>
        </w:rPr>
      </w:pPr>
      <w:r w:rsidRPr="00A30B4B">
        <w:rPr>
          <w:rFonts w:ascii="Arial" w:hAnsi="Arial" w:cs="Arial"/>
          <w:b/>
        </w:rPr>
        <w:t>Измене и допуне Просторног плана јединице л</w:t>
      </w:r>
      <w:r w:rsidR="00725F11" w:rsidRPr="00A30B4B">
        <w:rPr>
          <w:rFonts w:ascii="Arial" w:hAnsi="Arial" w:cs="Arial"/>
          <w:b/>
        </w:rPr>
        <w:t>окалне самоуправе Кучево из 2017</w:t>
      </w:r>
      <w:r w:rsidRPr="00A30B4B">
        <w:rPr>
          <w:rFonts w:ascii="Arial" w:hAnsi="Arial" w:cs="Arial"/>
          <w:b/>
        </w:rPr>
        <w:t xml:space="preserve">. </w:t>
      </w:r>
      <w:proofErr w:type="gramStart"/>
      <w:r w:rsidRPr="00A30B4B">
        <w:rPr>
          <w:rFonts w:ascii="Arial" w:hAnsi="Arial" w:cs="Arial"/>
          <w:b/>
        </w:rPr>
        <w:t>године</w:t>
      </w:r>
      <w:proofErr w:type="gramEnd"/>
      <w:r w:rsidRPr="00A30B4B">
        <w:rPr>
          <w:rFonts w:ascii="Arial" w:hAnsi="Arial" w:cs="Arial"/>
        </w:rPr>
        <w:t xml:space="preserve"> ("Службени гласник Општине Кучево" бр. </w:t>
      </w:r>
      <w:r w:rsidR="00725F11" w:rsidRPr="00A30B4B">
        <w:rPr>
          <w:rFonts w:ascii="Arial" w:hAnsi="Arial" w:cs="Arial"/>
        </w:rPr>
        <w:t>15</w:t>
      </w:r>
      <w:r w:rsidRPr="00A30B4B">
        <w:rPr>
          <w:rFonts w:ascii="Arial" w:hAnsi="Arial" w:cs="Arial"/>
        </w:rPr>
        <w:t>/</w:t>
      </w:r>
      <w:r w:rsidR="00725F11" w:rsidRPr="00A30B4B">
        <w:rPr>
          <w:rFonts w:ascii="Arial" w:hAnsi="Arial" w:cs="Arial"/>
        </w:rPr>
        <w:t>17</w:t>
      </w:r>
      <w:r w:rsidRPr="00A30B4B">
        <w:rPr>
          <w:rFonts w:ascii="Arial" w:hAnsi="Arial" w:cs="Arial"/>
        </w:rPr>
        <w:t>).</w:t>
      </w:r>
    </w:p>
    <w:p w:rsidR="003755B7" w:rsidRPr="00A30B4B" w:rsidRDefault="003755B7" w:rsidP="00CA4D9B">
      <w:pPr>
        <w:spacing w:before="120" w:after="120" w:line="240" w:lineRule="auto"/>
        <w:jc w:val="both"/>
        <w:rPr>
          <w:rFonts w:ascii="Arial" w:hAnsi="Arial" w:cs="Arial"/>
        </w:rPr>
      </w:pPr>
    </w:p>
    <w:p w:rsidR="005E6929" w:rsidRPr="002E6419" w:rsidRDefault="005E6929" w:rsidP="00CA4D9B">
      <w:pPr>
        <w:pStyle w:val="tekst"/>
        <w:spacing w:before="120"/>
        <w:jc w:val="both"/>
        <w:rPr>
          <w:b/>
          <w:sz w:val="24"/>
          <w:szCs w:val="24"/>
          <w:u w:val="single"/>
        </w:rPr>
      </w:pPr>
      <w:r w:rsidRPr="002E6419">
        <w:rPr>
          <w:b/>
          <w:sz w:val="24"/>
          <w:szCs w:val="24"/>
          <w:u w:val="single"/>
        </w:rPr>
        <w:t>1.2. Обавезе, услови и смернице из планске документације вишег реда</w:t>
      </w:r>
    </w:p>
    <w:p w:rsidR="005E6929" w:rsidRPr="002E6419" w:rsidRDefault="005E6929" w:rsidP="00CA4D9B">
      <w:pPr>
        <w:pStyle w:val="tekst"/>
        <w:spacing w:before="120"/>
        <w:jc w:val="both"/>
        <w:rPr>
          <w:b/>
          <w:sz w:val="24"/>
          <w:szCs w:val="24"/>
          <w:u w:val="single"/>
        </w:rPr>
      </w:pPr>
      <w:r w:rsidRPr="002E6419">
        <w:rPr>
          <w:b/>
          <w:sz w:val="24"/>
          <w:szCs w:val="24"/>
          <w:u w:val="single"/>
        </w:rPr>
        <w:t>1.2.1. Извод из Измена и допуна Просторног плана једи</w:t>
      </w:r>
      <w:r w:rsidR="00E955B0" w:rsidRPr="002E6419">
        <w:rPr>
          <w:b/>
          <w:sz w:val="24"/>
          <w:szCs w:val="24"/>
          <w:u w:val="single"/>
        </w:rPr>
        <w:t xml:space="preserve">нице локалне самоуправе </w:t>
      </w:r>
      <w:r w:rsidRPr="002E6419">
        <w:rPr>
          <w:b/>
          <w:sz w:val="24"/>
          <w:szCs w:val="24"/>
          <w:u w:val="single"/>
        </w:rPr>
        <w:t xml:space="preserve">Кучевоиз 2017. </w:t>
      </w:r>
      <w:proofErr w:type="gramStart"/>
      <w:r w:rsidRPr="002E6419">
        <w:rPr>
          <w:b/>
          <w:sz w:val="24"/>
          <w:szCs w:val="24"/>
          <w:u w:val="single"/>
        </w:rPr>
        <w:t>године</w:t>
      </w:r>
      <w:proofErr w:type="gramEnd"/>
    </w:p>
    <w:p w:rsidR="005E6929" w:rsidRPr="00A30B4B" w:rsidRDefault="005E6929" w:rsidP="00CA4D9B">
      <w:pPr>
        <w:spacing w:before="120" w:after="120" w:line="240" w:lineRule="auto"/>
        <w:jc w:val="both"/>
        <w:rPr>
          <w:rFonts w:ascii="Arial" w:hAnsi="Arial" w:cs="Arial"/>
        </w:rPr>
      </w:pPr>
      <w:proofErr w:type="gramStart"/>
      <w:r w:rsidRPr="00A30B4B">
        <w:rPr>
          <w:rFonts w:ascii="Arial" w:hAnsi="Arial" w:cs="Arial"/>
        </w:rPr>
        <w:t xml:space="preserve">Плански основ за израду овог плана представљају </w:t>
      </w:r>
      <w:r w:rsidRPr="00A30B4B">
        <w:rPr>
          <w:rFonts w:ascii="Arial" w:hAnsi="Arial" w:cs="Arial"/>
          <w:b/>
        </w:rPr>
        <w:t>Измене и допуне Просторног плана јединице локалне самоуправе Кучево</w:t>
      </w:r>
      <w:r w:rsidRPr="00A30B4B">
        <w:rPr>
          <w:rFonts w:ascii="Arial" w:hAnsi="Arial" w:cs="Arial"/>
        </w:rPr>
        <w:t>, који је усвојен 2017.</w:t>
      </w:r>
      <w:proofErr w:type="gramEnd"/>
      <w:r w:rsidRPr="00A30B4B">
        <w:rPr>
          <w:rFonts w:ascii="Arial" w:hAnsi="Arial" w:cs="Arial"/>
        </w:rPr>
        <w:t xml:space="preserve"> </w:t>
      </w:r>
      <w:proofErr w:type="gramStart"/>
      <w:r w:rsidRPr="00A30B4B">
        <w:rPr>
          <w:rFonts w:ascii="Arial" w:hAnsi="Arial" w:cs="Arial"/>
        </w:rPr>
        <w:t>године</w:t>
      </w:r>
      <w:proofErr w:type="gramEnd"/>
      <w:r w:rsidRPr="00A30B4B">
        <w:rPr>
          <w:rFonts w:ascii="Arial" w:hAnsi="Arial" w:cs="Arial"/>
        </w:rPr>
        <w:t xml:space="preserve"> ("Службени гласник Општине Кучево" бр. 15/17). </w:t>
      </w:r>
    </w:p>
    <w:p w:rsidR="005E6929" w:rsidRPr="00A30B4B" w:rsidRDefault="005E6929" w:rsidP="00CA4D9B">
      <w:pPr>
        <w:spacing w:before="120" w:after="120" w:line="240" w:lineRule="auto"/>
        <w:jc w:val="both"/>
        <w:rPr>
          <w:rFonts w:ascii="Arial" w:hAnsi="Arial" w:cs="Arial"/>
        </w:rPr>
      </w:pPr>
      <w:proofErr w:type="gramStart"/>
      <w:r w:rsidRPr="00A30B4B">
        <w:rPr>
          <w:rFonts w:ascii="Arial" w:hAnsi="Arial" w:cs="Arial"/>
        </w:rPr>
        <w:t xml:space="preserve">Делови текста који следе преузети су из текстуалног дела поменутог плана, заједно са нумерацијом поглавља и бројевима страна на којима се одређена поглавља налазе у изворном тексту </w:t>
      </w:r>
      <w:r w:rsidR="00BF79F8" w:rsidRPr="00A30B4B">
        <w:rPr>
          <w:rFonts w:ascii="Arial" w:hAnsi="Arial" w:cs="Arial"/>
        </w:rPr>
        <w:t>пла</w:t>
      </w:r>
      <w:r w:rsidRPr="00A30B4B">
        <w:rPr>
          <w:rFonts w:ascii="Arial" w:hAnsi="Arial" w:cs="Arial"/>
        </w:rPr>
        <w:t>на.</w:t>
      </w:r>
      <w:proofErr w:type="gramEnd"/>
    </w:p>
    <w:tbl>
      <w:tblPr>
        <w:tblW w:w="0" w:type="auto"/>
        <w:tblLook w:val="04A0"/>
      </w:tblPr>
      <w:tblGrid>
        <w:gridCol w:w="959"/>
        <w:gridCol w:w="8444"/>
      </w:tblGrid>
      <w:tr w:rsidR="00A30B4B" w:rsidRPr="00A30B4B" w:rsidTr="00CA4D9B">
        <w:tc>
          <w:tcPr>
            <w:tcW w:w="959" w:type="dxa"/>
            <w:tcBorders>
              <w:right w:val="single" w:sz="12" w:space="0" w:color="auto"/>
            </w:tcBorders>
            <w:shd w:val="clear" w:color="auto" w:fill="auto"/>
          </w:tcPr>
          <w:p w:rsidR="005E6929" w:rsidRPr="00A30B4B" w:rsidRDefault="005E6929" w:rsidP="00B07137">
            <w:pPr>
              <w:spacing w:before="120" w:after="120" w:line="240" w:lineRule="auto"/>
              <w:jc w:val="both"/>
              <w:rPr>
                <w:rFonts w:ascii="Arial Narrow" w:hAnsi="Arial Narrow" w:cs="Arial"/>
              </w:rPr>
            </w:pPr>
          </w:p>
        </w:tc>
        <w:tc>
          <w:tcPr>
            <w:tcW w:w="8444" w:type="dxa"/>
            <w:tcBorders>
              <w:left w:val="single" w:sz="12" w:space="0" w:color="auto"/>
            </w:tcBorders>
            <w:shd w:val="clear" w:color="auto" w:fill="auto"/>
          </w:tcPr>
          <w:p w:rsidR="00311ED3" w:rsidRDefault="00311ED3" w:rsidP="00311ED3">
            <w:pPr>
              <w:jc w:val="both"/>
              <w:rPr>
                <w:lang w:val="sr-Cyrl-CS"/>
              </w:rPr>
            </w:pPr>
            <w:r>
              <w:rPr>
                <w:rStyle w:val="StylenormalBlackChar"/>
                <w:rFonts w:eastAsiaTheme="minorHAnsi"/>
              </w:rPr>
              <w:t xml:space="preserve">У оквиру </w:t>
            </w:r>
            <w:r w:rsidRPr="0082412E">
              <w:rPr>
                <w:rStyle w:val="StylenormalBlackChar"/>
                <w:rFonts w:eastAsiaTheme="minorHAnsi"/>
              </w:rPr>
              <w:t>Измена и допуна просторног</w:t>
            </w:r>
            <w:r w:rsidRPr="0082412E">
              <w:rPr>
                <w:rFonts w:ascii="Arial" w:hAnsi="Arial" w:cs="Arial"/>
                <w:lang w:val="sr-Cyrl-CS"/>
              </w:rPr>
              <w:t xml:space="preserve"> плана </w:t>
            </w:r>
            <w:r w:rsidRPr="0082412E">
              <w:rPr>
                <w:rStyle w:val="StylenormalBlackChar"/>
                <w:rFonts w:eastAsiaTheme="minorHAnsi"/>
              </w:rPr>
              <w:t xml:space="preserve">jединице локалне самоуправе  </w:t>
            </w:r>
            <w:r w:rsidRPr="0082412E">
              <w:rPr>
                <w:rFonts w:ascii="Arial" w:hAnsi="Arial" w:cs="Arial"/>
                <w:lang w:val="sr-Cyrl-CS"/>
              </w:rPr>
              <w:t xml:space="preserve">Кучево дате </w:t>
            </w:r>
            <w:r>
              <w:rPr>
                <w:rFonts w:ascii="Arial" w:hAnsi="Arial" w:cs="Arial"/>
                <w:lang w:val="sr-Cyrl-CS"/>
              </w:rPr>
              <w:t xml:space="preserve">су </w:t>
            </w:r>
            <w:r w:rsidRPr="0082412E">
              <w:rPr>
                <w:rFonts w:ascii="Arial" w:hAnsi="Arial" w:cs="Arial"/>
                <w:lang w:val="sr-Cyrl-CS"/>
              </w:rPr>
              <w:t xml:space="preserve">будуће смернице политике и организације друштвеног и привредног система, план инфраструктуре, заштите и коришћења животне </w:t>
            </w:r>
            <w:r w:rsidRPr="0082412E">
              <w:rPr>
                <w:rFonts w:ascii="Arial" w:hAnsi="Arial" w:cs="Arial"/>
                <w:lang w:val="sr-Cyrl-CS"/>
              </w:rPr>
              <w:lastRenderedPageBreak/>
              <w:t>средине и споменика културе, природних и створених ресурса</w:t>
            </w:r>
            <w:r w:rsidRPr="00AB6D82">
              <w:rPr>
                <w:lang w:val="sr-Cyrl-CS"/>
              </w:rPr>
              <w:t>.</w:t>
            </w:r>
          </w:p>
          <w:p w:rsidR="00311ED3" w:rsidRPr="00BD1230" w:rsidRDefault="00311ED3" w:rsidP="00311ED3">
            <w:pPr>
              <w:pStyle w:val="Normal2"/>
              <w:spacing w:before="0" w:beforeAutospacing="0" w:after="0" w:afterAutospacing="0"/>
              <w:jc w:val="both"/>
            </w:pPr>
            <w:r w:rsidRPr="00A31F81">
              <w:rPr>
                <w:b/>
                <w:lang w:val="sr-Cyrl-CS"/>
              </w:rPr>
              <w:t>Према Просторном плану РС</w:t>
            </w:r>
            <w:r w:rsidRPr="00BD1230">
              <w:rPr>
                <w:color w:val="000000"/>
                <w:lang w:val="bg-BG"/>
              </w:rPr>
              <w:t>(„Службени гласник</w:t>
            </w:r>
            <w:r w:rsidRPr="00BD1230">
              <w:rPr>
                <w:color w:val="000000"/>
              </w:rPr>
              <w:t xml:space="preserve">PC", </w:t>
            </w:r>
            <w:r w:rsidRPr="00BD1230">
              <w:rPr>
                <w:color w:val="000000"/>
                <w:lang w:val="sr-Cyrl-CS"/>
              </w:rPr>
              <w:t>број 88</w:t>
            </w:r>
            <w:r w:rsidRPr="00BD1230">
              <w:rPr>
                <w:color w:val="000000"/>
              </w:rPr>
              <w:t>/</w:t>
            </w:r>
            <w:r w:rsidRPr="00BD1230">
              <w:rPr>
                <w:color w:val="000000"/>
                <w:lang w:val="sr-Cyrl-CS"/>
              </w:rPr>
              <w:t>10</w:t>
            </w:r>
            <w:r w:rsidRPr="00BD1230">
              <w:rPr>
                <w:color w:val="000000"/>
              </w:rPr>
              <w:t>)</w:t>
            </w:r>
            <w:r>
              <w:rPr>
                <w:lang w:val="sr-Cyrl-CS"/>
              </w:rPr>
              <w:t>м</w:t>
            </w:r>
            <w:r w:rsidRPr="00BD1230">
              <w:rPr>
                <w:lang w:val="sr-Cyrl-CS"/>
              </w:rPr>
              <w:t xml:space="preserve">еђу </w:t>
            </w:r>
            <w:r w:rsidRPr="00F7466F">
              <w:rPr>
                <w:bCs/>
                <w:lang w:val="sr-Cyrl-CS"/>
              </w:rPr>
              <w:t>природним ресурсима</w:t>
            </w:r>
            <w:r w:rsidRPr="00BD1230">
              <w:rPr>
                <w:lang w:val="sr-Cyrl-CS"/>
              </w:rPr>
              <w:t>посебан значај имаће одрживо и строго конролисано коришћење водних ресурса</w:t>
            </w:r>
            <w:r>
              <w:rPr>
                <w:lang w:val="sr-Cyrl-CS"/>
              </w:rPr>
              <w:t>.У</w:t>
            </w:r>
            <w:r w:rsidRPr="00BD1230">
              <w:rPr>
                <w:lang w:val="sr-Cyrl-CS"/>
              </w:rPr>
              <w:t xml:space="preserve"> Републици Србији се реализује 18регионалних система за снабдевање</w:t>
            </w:r>
          </w:p>
          <w:p w:rsidR="00311ED3" w:rsidRPr="00BD1230" w:rsidRDefault="00311ED3" w:rsidP="00311ED3">
            <w:pPr>
              <w:pStyle w:val="Normal2"/>
              <w:spacing w:before="0" w:beforeAutospacing="0" w:after="0" w:afterAutospacing="0"/>
              <w:jc w:val="both"/>
              <w:rPr>
                <w:lang w:val="sr-Cyrl-CS"/>
              </w:rPr>
            </w:pPr>
            <w:r w:rsidRPr="00BD1230">
              <w:rPr>
                <w:lang w:val="sr-Cyrl-CS"/>
              </w:rPr>
              <w:t>водом насеља и индустрија које захтевају воду највишег квалитета.</w:t>
            </w:r>
            <w:r>
              <w:rPr>
                <w:lang w:val="sr-Cyrl-CS"/>
              </w:rPr>
              <w:t xml:space="preserve"> У</w:t>
            </w:r>
            <w:r w:rsidRPr="00BD1230">
              <w:rPr>
                <w:lang w:val="sr-Cyrl-CS"/>
              </w:rPr>
              <w:t xml:space="preserve"> т</w:t>
            </w:r>
            <w:r>
              <w:rPr>
                <w:lang w:val="sr-Cyrl-CS"/>
              </w:rPr>
              <w:t>ој</w:t>
            </w:r>
            <w:r w:rsidRPr="00BD1230">
              <w:rPr>
                <w:lang w:val="sr-Cyrl-CS"/>
              </w:rPr>
              <w:t xml:space="preserve"> категориј</w:t>
            </w:r>
            <w:r>
              <w:t>и</w:t>
            </w:r>
            <w:r w:rsidRPr="00BD1230">
              <w:rPr>
                <w:lang w:val="sr-Cyrl-CS"/>
              </w:rPr>
              <w:t xml:space="preserve"> се налази и  Кучево са акумулацијом Буковска река</w:t>
            </w:r>
            <w:r>
              <w:rPr>
                <w:lang w:val="sr-Cyrl-CS"/>
              </w:rPr>
              <w:t>.</w:t>
            </w:r>
          </w:p>
          <w:p w:rsidR="00311ED3" w:rsidRPr="00BD1230" w:rsidRDefault="00311ED3" w:rsidP="00311ED3">
            <w:pPr>
              <w:pStyle w:val="Normal2"/>
              <w:spacing w:before="0" w:beforeAutospacing="0" w:after="0" w:afterAutospacing="0"/>
              <w:jc w:val="both"/>
              <w:rPr>
                <w:lang w:val="bg-BG"/>
              </w:rPr>
            </w:pPr>
          </w:p>
          <w:p w:rsidR="00311ED3" w:rsidRPr="00BD1230" w:rsidRDefault="00311ED3" w:rsidP="00311ED3">
            <w:pPr>
              <w:pStyle w:val="Normal2"/>
              <w:spacing w:before="0" w:beforeAutospacing="0" w:after="0" w:afterAutospacing="0"/>
              <w:jc w:val="both"/>
              <w:rPr>
                <w:lang w:val="sr-Cyrl-CS"/>
              </w:rPr>
            </w:pPr>
            <w:r w:rsidRPr="00BD1230">
              <w:rPr>
                <w:lang w:val="bg-BG"/>
              </w:rPr>
              <w:t xml:space="preserve">Приоритет има </w:t>
            </w:r>
            <w:r>
              <w:rPr>
                <w:lang w:val="bg-BG"/>
              </w:rPr>
              <w:t xml:space="preserve">и </w:t>
            </w:r>
            <w:r w:rsidRPr="00BD1230">
              <w:rPr>
                <w:lang w:val="bg-BG"/>
              </w:rPr>
              <w:t xml:space="preserve">заштита </w:t>
            </w:r>
            <w:r w:rsidRPr="00F7466F">
              <w:rPr>
                <w:lang w:val="sr-Cyrl-CS"/>
              </w:rPr>
              <w:t>пољопривредног земљишта</w:t>
            </w:r>
            <w:r w:rsidRPr="00BD1230">
              <w:rPr>
                <w:lang w:val="sr-Cyrl-CS"/>
              </w:rPr>
              <w:t xml:space="preserve"> и очување његовог биодиверзитета за производњу хране. Кључна мера је спречавање неконтролисаног или </w:t>
            </w:r>
            <w:r w:rsidRPr="00BD1230">
              <w:rPr>
                <w:lang w:val="bg-BG"/>
              </w:rPr>
              <w:t xml:space="preserve">нерационалног </w:t>
            </w:r>
            <w:r w:rsidRPr="00BD1230">
              <w:rPr>
                <w:lang w:val="sr-Cyrl-CS"/>
              </w:rPr>
              <w:t xml:space="preserve">претварања квалитетног пољопривредног земљишта у грађевинско земљиште. </w:t>
            </w:r>
          </w:p>
          <w:p w:rsidR="00311ED3" w:rsidRPr="00BD1230" w:rsidRDefault="00311ED3" w:rsidP="00311ED3">
            <w:pPr>
              <w:pStyle w:val="Normal2"/>
              <w:spacing w:before="0" w:beforeAutospacing="0" w:after="0" w:afterAutospacing="0"/>
              <w:jc w:val="both"/>
              <w:rPr>
                <w:b/>
                <w:lang w:val="sr-Cyrl-CS"/>
              </w:rPr>
            </w:pPr>
          </w:p>
          <w:p w:rsidR="00311ED3" w:rsidRPr="00BD1230" w:rsidRDefault="00311ED3" w:rsidP="00311ED3">
            <w:pPr>
              <w:pStyle w:val="Normal2"/>
              <w:spacing w:before="0" w:beforeAutospacing="0" w:after="0" w:afterAutospacing="0"/>
              <w:jc w:val="both"/>
              <w:rPr>
                <w:lang w:val="sr-Cyrl-CS"/>
              </w:rPr>
            </w:pPr>
            <w:r w:rsidRPr="00F7466F">
              <w:rPr>
                <w:lang w:val="sr-Cyrl-CS"/>
              </w:rPr>
              <w:t>Шумско зем</w:t>
            </w:r>
            <w:r>
              <w:rPr>
                <w:lang w:val="sr-Cyrl-CS"/>
              </w:rPr>
              <w:t>љ</w:t>
            </w:r>
            <w:r w:rsidRPr="00F7466F">
              <w:rPr>
                <w:lang w:val="sr-Cyrl-CS"/>
              </w:rPr>
              <w:t>иште и шуме</w:t>
            </w:r>
            <w:r w:rsidRPr="00BD1230">
              <w:rPr>
                <w:lang w:val="sr-Cyrl-CS"/>
              </w:rPr>
              <w:t xml:space="preserve"> ће плански бити саниране и увећаване на одржив начин како би зелена и дрвна маса добиле већу стратешку улогу у развоју појединих регионалних целина. Ангажовање алтернативних, обновљивих извора енергије (геотермална енергија, сунчева енергија, ветроенергија, хидроенергија) ће у томе имати посебну улогу. Минералне сировине ће бити коришћене на одржив начин као необновљив ресурс. Кучево је подручје покривено важнијим лежиштима неметала, квартарни</w:t>
            </w:r>
            <w:r>
              <w:rPr>
                <w:lang w:val="sr-Cyrl-CS"/>
              </w:rPr>
              <w:t>м</w:t>
            </w:r>
            <w:r w:rsidRPr="00BD1230">
              <w:rPr>
                <w:lang w:val="sr-Cyrl-CS"/>
              </w:rPr>
              <w:t xml:space="preserve"> седиментима и рудницима у експлоатацији.</w:t>
            </w:r>
            <w:r>
              <w:rPr>
                <w:lang w:val="sr-Cyrl-CS"/>
              </w:rPr>
              <w:t>“</w:t>
            </w:r>
          </w:p>
          <w:p w:rsidR="00311ED3" w:rsidRDefault="00311ED3" w:rsidP="00311ED3">
            <w:pPr>
              <w:pStyle w:val="Normal2"/>
              <w:spacing w:before="0" w:beforeAutospacing="0" w:after="0" w:afterAutospacing="0"/>
              <w:jc w:val="both"/>
              <w:rPr>
                <w:b/>
                <w:bCs/>
                <w:lang w:val="sr-Cyrl-CS"/>
              </w:rPr>
            </w:pPr>
          </w:p>
          <w:p w:rsidR="00311ED3" w:rsidRDefault="00311ED3" w:rsidP="00311ED3">
            <w:pPr>
              <w:pStyle w:val="Normal2"/>
              <w:spacing w:before="0" w:beforeAutospacing="0" w:after="0" w:afterAutospacing="0"/>
              <w:jc w:val="both"/>
              <w:rPr>
                <w:lang w:val="sr-Cyrl-CS"/>
              </w:rPr>
            </w:pPr>
            <w:r w:rsidRPr="00A31F81">
              <w:rPr>
                <w:iCs/>
                <w:lang w:val="sr-Cyrl-CS"/>
              </w:rPr>
              <w:t xml:space="preserve">На простору </w:t>
            </w:r>
            <w:r>
              <w:rPr>
                <w:iCs/>
                <w:lang w:val="sr-Cyrl-CS"/>
              </w:rPr>
              <w:t>општине п</w:t>
            </w:r>
            <w:r w:rsidRPr="00BD1230">
              <w:rPr>
                <w:iCs/>
                <w:lang w:val="sr-Cyrl-CS"/>
              </w:rPr>
              <w:t>отребн</w:t>
            </w:r>
            <w:r>
              <w:rPr>
                <w:iCs/>
                <w:lang w:val="sr-Cyrl-CS"/>
              </w:rPr>
              <w:t>а</w:t>
            </w:r>
            <w:r w:rsidRPr="00BD1230">
              <w:rPr>
                <w:iCs/>
                <w:lang w:val="sr-Cyrl-CS"/>
              </w:rPr>
              <w:t xml:space="preserve"> је</w:t>
            </w:r>
            <w:r w:rsidRPr="00BD1230">
              <w:rPr>
                <w:lang w:val="sr-Cyrl-CS"/>
              </w:rPr>
              <w:t>интегрална заштита културних добара са простором у коме се налазе, као и обавезна интеграција са заштитом природе у природним просторима; третирање културних добара и њихове заштите као економског потенцијала развоја подручја; заштита непокретних културних добара од непланске градње и реконструкције, којима се деградира окружење културног добра, идентитет и интегритет добра; неопходност додатних истраживања ради потпуног евидентирања и валоризације добара, посебно културно-историјских целина и културних подручја; установљење заштитне зоне - заштићене околине добара (утврђују службе за заштиту споменика културе и природе) и околног простора (предела) од значаја за презентацију добра (утврђује се одговарајућим планским документом); са аспекта планирања, посебан третман треба да добију сеоска подручја са вредним примерима аутентичне народне архитектуре, специфичних типолошких одлика и амбијената, са историјским наслеђем, културолошким и традиционалним одликама од значаја за разумевање историје и културе народа и начина живота у сеоским з</w:t>
            </w:r>
            <w:r w:rsidRPr="00BD1230">
              <w:t>аједницама</w:t>
            </w:r>
            <w:r w:rsidRPr="00BD1230">
              <w:rPr>
                <w:lang w:val="sr-Cyrl-CS"/>
              </w:rPr>
              <w:t>.</w:t>
            </w:r>
          </w:p>
          <w:p w:rsidR="00311ED3" w:rsidRDefault="00311ED3" w:rsidP="00311ED3">
            <w:pPr>
              <w:widowControl w:val="0"/>
              <w:autoSpaceDE w:val="0"/>
              <w:autoSpaceDN w:val="0"/>
              <w:adjustRightInd w:val="0"/>
              <w:jc w:val="both"/>
              <w:rPr>
                <w:rFonts w:ascii="Arial" w:hAnsi="Arial" w:cs="Arial"/>
                <w:lang w:val="sr-Cyrl-CS"/>
              </w:rPr>
            </w:pPr>
          </w:p>
          <w:p w:rsidR="00311ED3" w:rsidRDefault="00311ED3" w:rsidP="00311ED3">
            <w:pPr>
              <w:widowControl w:val="0"/>
              <w:autoSpaceDE w:val="0"/>
              <w:autoSpaceDN w:val="0"/>
              <w:adjustRightInd w:val="0"/>
              <w:jc w:val="both"/>
              <w:rPr>
                <w:rFonts w:ascii="Arial" w:hAnsi="Arial" w:cs="Arial"/>
                <w:lang w:val="sr-Cyrl-CS"/>
              </w:rPr>
            </w:pPr>
            <w:r w:rsidRPr="00C3211B">
              <w:rPr>
                <w:rFonts w:ascii="Arial" w:hAnsi="Arial" w:cs="Arial"/>
                <w:lang w:val="sr-Cyrl-CS"/>
              </w:rPr>
              <w:t>Општина Кучево се простире на површини од 72.139,1</w:t>
            </w:r>
            <w:r w:rsidRPr="00C3211B">
              <w:rPr>
                <w:rFonts w:ascii="Arial" w:hAnsi="Arial" w:cs="Arial"/>
              </w:rPr>
              <w:t>ha</w:t>
            </w:r>
            <w:r w:rsidRPr="00C3211B">
              <w:rPr>
                <w:rFonts w:ascii="Arial" w:hAnsi="Arial" w:cs="Arial"/>
                <w:lang w:val="sr-Cyrl-CS"/>
              </w:rPr>
              <w:t>. На подручју општине Кучево има 34.554,6</w:t>
            </w:r>
            <w:r w:rsidRPr="00C3211B">
              <w:rPr>
                <w:rFonts w:ascii="Arial" w:hAnsi="Arial" w:cs="Arial"/>
              </w:rPr>
              <w:t>ha</w:t>
            </w:r>
            <w:r w:rsidRPr="00C3211B">
              <w:rPr>
                <w:rFonts w:ascii="Arial" w:hAnsi="Arial" w:cs="Arial"/>
                <w:lang w:val="sr-Cyrl-CS"/>
              </w:rPr>
              <w:t xml:space="preserve"> пољопривредног земљишта (око 47,9% од укупног), око 34.828,1</w:t>
            </w:r>
            <w:r w:rsidRPr="00C3211B">
              <w:rPr>
                <w:rFonts w:ascii="Arial" w:hAnsi="Arial" w:cs="Arial"/>
              </w:rPr>
              <w:t>ha</w:t>
            </w:r>
            <w:r w:rsidRPr="00C3211B">
              <w:rPr>
                <w:rFonts w:ascii="Arial" w:hAnsi="Arial" w:cs="Arial"/>
                <w:lang w:val="sr-Cyrl-CS"/>
              </w:rPr>
              <w:t>шумског (око 48,3% од укупног), око 1.352,5</w:t>
            </w:r>
            <w:r w:rsidRPr="00C3211B">
              <w:rPr>
                <w:rFonts w:ascii="Arial" w:hAnsi="Arial" w:cs="Arial"/>
              </w:rPr>
              <w:t>ha</w:t>
            </w:r>
            <w:r w:rsidRPr="00C3211B">
              <w:rPr>
                <w:rFonts w:ascii="Arial" w:hAnsi="Arial" w:cs="Arial"/>
                <w:lang w:val="sr-Cyrl-CS"/>
              </w:rPr>
              <w:t xml:space="preserve"> грађевинског (око 1,87% од укупног), а око 1.403,9</w:t>
            </w:r>
            <w:r w:rsidRPr="00C3211B">
              <w:rPr>
                <w:rFonts w:ascii="Arial" w:hAnsi="Arial" w:cs="Arial"/>
              </w:rPr>
              <w:t>ha</w:t>
            </w:r>
            <w:r w:rsidRPr="00C3211B">
              <w:rPr>
                <w:rFonts w:ascii="Arial" w:hAnsi="Arial" w:cs="Arial"/>
                <w:lang w:val="sr-Cyrl-CS"/>
              </w:rPr>
              <w:t xml:space="preserve"> је остало земљиште (око 1,9% од укупног).</w:t>
            </w:r>
          </w:p>
          <w:p w:rsidR="00311ED3" w:rsidRDefault="00311ED3" w:rsidP="00311ED3">
            <w:pPr>
              <w:spacing w:before="120" w:after="120"/>
              <w:jc w:val="both"/>
              <w:rPr>
                <w:rFonts w:ascii="Arial" w:hAnsi="Arial" w:cs="Arial"/>
              </w:rPr>
            </w:pPr>
            <w:r w:rsidRPr="00366866">
              <w:rPr>
                <w:rFonts w:ascii="Arial" w:hAnsi="Arial" w:cs="Arial"/>
                <w:lang w:val="sr-Cyrl-CS"/>
              </w:rPr>
              <w:t xml:space="preserve">На подручју општине Кучево живи </w:t>
            </w:r>
            <w:r w:rsidRPr="00366866">
              <w:rPr>
                <w:rFonts w:ascii="Arial" w:hAnsi="Arial" w:cs="Arial"/>
              </w:rPr>
              <w:t>15516</w:t>
            </w:r>
            <w:r w:rsidRPr="00366866">
              <w:rPr>
                <w:rFonts w:ascii="Arial" w:hAnsi="Arial" w:cs="Arial"/>
                <w:lang w:val="sr-Cyrl-CS"/>
              </w:rPr>
              <w:t xml:space="preserve"> становника (према попису становништва 2011.год.), тј. 0,2% републичке популације, док је 1948. године учешће општине износило 4,9%. Од 1948. године до 1953. године становништво општине се повећало, а потом се смањује, све до данашњих дана; у периоду 1981-1991. у просеку годишње за 278 лица. Од 1991. до 2002. године број становника општине смањен је са 21.752 на 18.808, односно за око 2.944, а у периоду од 2002.године до 2011</w:t>
            </w:r>
            <w:r>
              <w:rPr>
                <w:rFonts w:ascii="Arial" w:hAnsi="Arial" w:cs="Arial"/>
                <w:lang w:val="sr-Cyrl-CS"/>
              </w:rPr>
              <w:t>.</w:t>
            </w:r>
            <w:r w:rsidRPr="00366866">
              <w:rPr>
                <w:rFonts w:ascii="Arial" w:hAnsi="Arial" w:cs="Arial"/>
                <w:lang w:val="sr-Cyrl-CS"/>
              </w:rPr>
              <w:t xml:space="preserve">године за још 3292 становника. Поред наведеног броја, још око 6.068 становника општине живи у другим </w:t>
            </w:r>
            <w:r w:rsidRPr="00366866">
              <w:rPr>
                <w:rFonts w:ascii="Arial" w:hAnsi="Arial" w:cs="Arial"/>
                <w:lang w:val="sr-Cyrl-CS"/>
              </w:rPr>
              <w:lastRenderedPageBreak/>
              <w:t>земљама дуже од 10 година.</w:t>
            </w:r>
          </w:p>
          <w:p w:rsidR="00311ED3" w:rsidRPr="00366866" w:rsidRDefault="00311ED3" w:rsidP="00311ED3">
            <w:pPr>
              <w:spacing w:before="120" w:after="120"/>
              <w:jc w:val="both"/>
              <w:rPr>
                <w:rFonts w:ascii="Arial" w:hAnsi="Arial" w:cs="Arial"/>
              </w:rPr>
            </w:pPr>
            <w:r>
              <w:rPr>
                <w:rFonts w:ascii="Arial" w:hAnsi="Arial" w:cs="Arial"/>
              </w:rPr>
              <w:t xml:space="preserve">Од посебног значаја је </w:t>
            </w:r>
            <w:r w:rsidRPr="00366866">
              <w:rPr>
                <w:rFonts w:ascii="Arial" w:hAnsi="Arial" w:cs="Arial"/>
              </w:rPr>
              <w:t xml:space="preserve">питање инфраструктурног опремања и комуналног уређења подручја општине </w:t>
            </w:r>
            <w:r>
              <w:rPr>
                <w:rFonts w:ascii="Arial" w:hAnsi="Arial" w:cs="Arial"/>
              </w:rPr>
              <w:t>кроз</w:t>
            </w:r>
            <w:r w:rsidRPr="00366866">
              <w:rPr>
                <w:rFonts w:ascii="Arial" w:hAnsi="Arial" w:cs="Arial"/>
              </w:rPr>
              <w:t xml:space="preserve"> развој мреже општинских путева</w:t>
            </w:r>
            <w:r>
              <w:rPr>
                <w:rFonts w:ascii="Arial" w:hAnsi="Arial" w:cs="Arial"/>
              </w:rPr>
              <w:t>, затим развој</w:t>
            </w:r>
            <w:r w:rsidRPr="00366866">
              <w:rPr>
                <w:rFonts w:ascii="Arial" w:hAnsi="Arial" w:cs="Arial"/>
              </w:rPr>
              <w:t xml:space="preserve"> водопривредне инфраструктуре, телефоније и система управљања отпадом на руралном подручју општине.</w:t>
            </w:r>
          </w:p>
          <w:p w:rsidR="00311ED3" w:rsidRPr="00C3211B" w:rsidRDefault="00311ED3" w:rsidP="00311ED3">
            <w:pPr>
              <w:spacing w:before="120" w:after="0" w:line="240" w:lineRule="auto"/>
              <w:jc w:val="both"/>
              <w:rPr>
                <w:rFonts w:ascii="Arial" w:hAnsi="Arial" w:cs="Arial"/>
                <w:lang w:val="sr-Cyrl-CS"/>
              </w:rPr>
            </w:pPr>
            <w:r w:rsidRPr="00C3211B">
              <w:rPr>
                <w:rFonts w:ascii="Arial" w:hAnsi="Arial" w:cs="Arial"/>
                <w:lang w:val="sr-Cyrl-CS"/>
              </w:rPr>
              <w:t>На подручју општине уочавају се значајне разлике међу насељима у погледу величине грађевинског земљишта.Општински центар, Кучево, као и секундарни центри Раброво, са Великом и Малом Бресницом, и Волуја са Нересницом, имају важеће ПГР-е у којима су планирана грађевинска подручја увећана у односу на постојеће изграђено земљиште.</w:t>
            </w:r>
          </w:p>
          <w:p w:rsidR="00311ED3" w:rsidRDefault="00311ED3" w:rsidP="00311ED3">
            <w:pPr>
              <w:tabs>
                <w:tab w:val="right" w:leader="dot" w:pos="9072"/>
                <w:tab w:val="right" w:leader="dot" w:pos="9242"/>
              </w:tabs>
              <w:jc w:val="both"/>
              <w:rPr>
                <w:rFonts w:ascii="Arial" w:hAnsi="Arial" w:cs="Arial"/>
                <w:lang w:val="sr-Cyrl-CS"/>
              </w:rPr>
            </w:pPr>
            <w:r w:rsidRPr="00C3211B">
              <w:rPr>
                <w:rFonts w:ascii="Arial" w:hAnsi="Arial" w:cs="Arial"/>
                <w:lang w:val="sr-Cyrl-CS"/>
              </w:rPr>
              <w:t>За остала насеља за која су формирана грађевинска подручја у уређајним основама села, овим Планом се, такође, повећало грађевинско земљиште.</w:t>
            </w:r>
          </w:p>
          <w:p w:rsidR="00311ED3" w:rsidRPr="009C3282" w:rsidRDefault="00311ED3" w:rsidP="00311ED3">
            <w:pPr>
              <w:spacing w:before="120" w:after="0" w:line="240" w:lineRule="auto"/>
              <w:jc w:val="both"/>
              <w:rPr>
                <w:rFonts w:ascii="Arial" w:hAnsi="Arial" w:cs="Arial"/>
                <w:bCs/>
                <w:color w:val="000000"/>
                <w:spacing w:val="-1"/>
                <w:lang w:val="bg-BG"/>
              </w:rPr>
            </w:pPr>
            <w:r w:rsidRPr="009C3282">
              <w:rPr>
                <w:rFonts w:ascii="Arial" w:hAnsi="Arial" w:cs="Arial"/>
                <w:bCs/>
                <w:color w:val="000000"/>
                <w:spacing w:val="-1"/>
                <w:lang w:val="bg-BG"/>
              </w:rPr>
              <w:t xml:space="preserve">Планска </w:t>
            </w:r>
            <w:r>
              <w:rPr>
                <w:rFonts w:ascii="Arial" w:hAnsi="Arial" w:cs="Arial"/>
                <w:bCs/>
                <w:color w:val="000000"/>
                <w:spacing w:val="-1"/>
                <w:lang w:val="bg-BG"/>
              </w:rPr>
              <w:t xml:space="preserve">решења </w:t>
            </w:r>
            <w:r>
              <w:rPr>
                <w:rStyle w:val="StylenormalBlackChar"/>
                <w:rFonts w:eastAsiaTheme="minorHAnsi"/>
              </w:rPr>
              <w:t xml:space="preserve">у оквиру </w:t>
            </w:r>
            <w:r w:rsidRPr="0082412E">
              <w:rPr>
                <w:rStyle w:val="StylenormalBlackChar"/>
                <w:rFonts w:eastAsiaTheme="minorHAnsi"/>
              </w:rPr>
              <w:t>Измена и допуна просторног</w:t>
            </w:r>
            <w:r w:rsidRPr="0082412E">
              <w:rPr>
                <w:rFonts w:ascii="Arial" w:hAnsi="Arial" w:cs="Arial"/>
                <w:lang w:val="sr-Cyrl-CS"/>
              </w:rPr>
              <w:t xml:space="preserve"> плана </w:t>
            </w:r>
            <w:r w:rsidRPr="0082412E">
              <w:rPr>
                <w:rStyle w:val="StylenormalBlackChar"/>
                <w:rFonts w:eastAsiaTheme="minorHAnsi"/>
              </w:rPr>
              <w:t xml:space="preserve">jединице локалне самоуправе  </w:t>
            </w:r>
            <w:r w:rsidRPr="0082412E">
              <w:rPr>
                <w:rFonts w:ascii="Arial" w:hAnsi="Arial" w:cs="Arial"/>
                <w:lang w:val="sr-Cyrl-CS"/>
              </w:rPr>
              <w:t>Кучево</w:t>
            </w:r>
            <w:r>
              <w:rPr>
                <w:rFonts w:ascii="Arial" w:hAnsi="Arial" w:cs="Arial"/>
                <w:lang w:val="sr-Cyrl-CS"/>
              </w:rPr>
              <w:t xml:space="preserve"> базирају се </w:t>
            </w:r>
            <w:r w:rsidRPr="009C3282">
              <w:rPr>
                <w:rFonts w:ascii="Arial" w:hAnsi="Arial" w:cs="Arial"/>
                <w:lang w:val="sr-Cyrl-CS"/>
              </w:rPr>
              <w:t>на  з</w:t>
            </w:r>
            <w:r w:rsidRPr="009C3282">
              <w:rPr>
                <w:rFonts w:ascii="Arial" w:hAnsi="Arial" w:cs="Arial"/>
                <w:bCs/>
                <w:color w:val="000000"/>
                <w:lang w:val="sr-Cyrl-CS"/>
              </w:rPr>
              <w:t>аштит</w:t>
            </w:r>
            <w:r>
              <w:rPr>
                <w:rFonts w:ascii="Arial" w:hAnsi="Arial" w:cs="Arial"/>
                <w:bCs/>
                <w:color w:val="000000"/>
                <w:lang w:val="sr-Cyrl-CS"/>
              </w:rPr>
              <w:t>и</w:t>
            </w:r>
            <w:r w:rsidRPr="009C3282">
              <w:rPr>
                <w:rFonts w:ascii="Arial" w:hAnsi="Arial" w:cs="Arial"/>
                <w:bCs/>
                <w:color w:val="000000"/>
                <w:lang w:val="sr-Cyrl-CS"/>
              </w:rPr>
              <w:t xml:space="preserve"> природних и непокретних културних добара</w:t>
            </w:r>
            <w:r>
              <w:rPr>
                <w:rFonts w:ascii="Arial" w:hAnsi="Arial" w:cs="Arial"/>
                <w:bCs/>
                <w:color w:val="000000"/>
                <w:lang w:val="sr-Cyrl-CS"/>
              </w:rPr>
              <w:t>.</w:t>
            </w:r>
          </w:p>
          <w:p w:rsidR="00311ED3" w:rsidRPr="00BD1230" w:rsidRDefault="00311ED3" w:rsidP="00311ED3">
            <w:pPr>
              <w:pStyle w:val="Normal2"/>
              <w:spacing w:before="0" w:beforeAutospacing="0" w:after="0" w:afterAutospacing="0"/>
              <w:rPr>
                <w:color w:val="000000"/>
                <w:lang w:val="sr-Cyrl-CS"/>
              </w:rPr>
            </w:pPr>
            <w:r w:rsidRPr="00BD1230">
              <w:rPr>
                <w:bCs/>
                <w:color w:val="000000"/>
                <w:spacing w:val="-2"/>
                <w:lang w:val="sr-Cyrl-CS"/>
              </w:rPr>
              <w:t>Посебни циљеви заштите природе и природних добара,</w:t>
            </w:r>
            <w:r w:rsidRPr="00BD1230">
              <w:rPr>
                <w:color w:val="000000"/>
                <w:spacing w:val="-2"/>
                <w:lang w:val="sr-Cyrl-CS"/>
              </w:rPr>
              <w:t xml:space="preserve">као сегмента </w:t>
            </w:r>
            <w:r w:rsidRPr="00BD1230">
              <w:rPr>
                <w:color w:val="000000"/>
                <w:lang w:val="sr-Cyrl-CS"/>
              </w:rPr>
              <w:t xml:space="preserve">укупног система заштите животне средине, јесу: </w:t>
            </w:r>
          </w:p>
          <w:p w:rsidR="00311ED3" w:rsidRPr="00BD1230" w:rsidRDefault="00311ED3" w:rsidP="00311ED3">
            <w:pPr>
              <w:pStyle w:val="Normal2"/>
              <w:spacing w:before="0" w:beforeAutospacing="0" w:after="0" w:afterAutospacing="0"/>
            </w:pPr>
            <w:r>
              <w:rPr>
                <w:color w:val="000000"/>
                <w:lang w:val="sr-Cyrl-CS"/>
              </w:rPr>
              <w:t xml:space="preserve">-   </w:t>
            </w:r>
            <w:r w:rsidRPr="00BD1230">
              <w:rPr>
                <w:color w:val="000000"/>
                <w:lang w:val="sr-Cyrl-CS"/>
              </w:rPr>
              <w:t>спровођење мера заштите на доб</w:t>
            </w:r>
            <w:r>
              <w:rPr>
                <w:color w:val="000000"/>
                <w:lang w:val="sr-Cyrl-CS"/>
              </w:rPr>
              <w:t>р</w:t>
            </w:r>
            <w:r w:rsidRPr="00BD1230">
              <w:rPr>
                <w:color w:val="000000"/>
                <w:lang w:val="sr-Cyrl-CS"/>
              </w:rPr>
              <w:t xml:space="preserve">има </w:t>
            </w:r>
            <w:r w:rsidRPr="00E52E37">
              <w:rPr>
                <w:rStyle w:val="StylenormalBlackChar"/>
                <w:rFonts w:eastAsiaTheme="majorEastAsia"/>
              </w:rPr>
              <w:t>која су заштићена или у поступку заштите,</w:t>
            </w:r>
          </w:p>
          <w:p w:rsidR="00311ED3" w:rsidRDefault="00311ED3" w:rsidP="00311ED3">
            <w:pPr>
              <w:pStyle w:val="Normal2"/>
              <w:spacing w:before="0" w:beforeAutospacing="0" w:after="0" w:afterAutospacing="0"/>
              <w:rPr>
                <w:color w:val="000000"/>
                <w:lang w:val="sr-Cyrl-CS"/>
              </w:rPr>
            </w:pPr>
            <w:r w:rsidRPr="00E52E37">
              <w:rPr>
                <w:rStyle w:val="StylenormalBlackChar"/>
                <w:rFonts w:eastAsiaTheme="majorEastAsia"/>
              </w:rPr>
              <w:t>-   в</w:t>
            </w:r>
            <w:r w:rsidRPr="00BD1230">
              <w:rPr>
                <w:color w:val="000000"/>
                <w:lang w:val="sr-Cyrl-CS"/>
              </w:rPr>
              <w:t>алоризација локалитета који су станишта природних реткости</w:t>
            </w:r>
          </w:p>
          <w:p w:rsidR="00311ED3" w:rsidRDefault="00311ED3" w:rsidP="00311ED3">
            <w:pPr>
              <w:pStyle w:val="Normal2"/>
              <w:spacing w:before="0" w:beforeAutospacing="0" w:after="0" w:afterAutospacing="0"/>
              <w:rPr>
                <w:color w:val="000000"/>
                <w:lang w:val="sr-Cyrl-CS"/>
              </w:rPr>
            </w:pPr>
            <w:r w:rsidRPr="00BD1230">
              <w:rPr>
                <w:color w:val="000000"/>
                <w:lang w:val="sr-Cyrl-CS"/>
              </w:rPr>
              <w:t>-</w:t>
            </w:r>
            <w:r w:rsidRPr="00E52E37">
              <w:rPr>
                <w:rStyle w:val="StylenormalBlackChar"/>
                <w:rFonts w:eastAsiaTheme="majorEastAsia"/>
              </w:rPr>
              <w:t>в</w:t>
            </w:r>
            <w:r w:rsidRPr="00BD1230">
              <w:rPr>
                <w:color w:val="000000"/>
                <w:lang w:val="sr-Cyrl-CS"/>
              </w:rPr>
              <w:t>алоризација</w:t>
            </w:r>
            <w:r w:rsidRPr="004A626B">
              <w:rPr>
                <w:color w:val="000000"/>
                <w:lang w:val="sr-Cyrl-CS"/>
              </w:rPr>
              <w:t>спелеолошки</w:t>
            </w:r>
            <w:r>
              <w:rPr>
                <w:color w:val="000000"/>
                <w:lang w:val="sr-Cyrl-CS"/>
              </w:rPr>
              <w:t>х</w:t>
            </w:r>
            <w:r w:rsidRPr="00BD1230">
              <w:rPr>
                <w:color w:val="000000"/>
                <w:lang w:val="sr-Cyrl-CS"/>
              </w:rPr>
              <w:t>локалитета</w:t>
            </w:r>
          </w:p>
          <w:p w:rsidR="00311ED3" w:rsidRPr="00BD1230" w:rsidRDefault="00311ED3" w:rsidP="00311ED3">
            <w:pPr>
              <w:pStyle w:val="Normal2"/>
              <w:spacing w:before="0" w:beforeAutospacing="0" w:after="0" w:afterAutospacing="0"/>
            </w:pPr>
            <w:r>
              <w:rPr>
                <w:color w:val="000000"/>
                <w:lang w:val="sr-Cyrl-CS"/>
              </w:rPr>
              <w:t xml:space="preserve">-  </w:t>
            </w:r>
            <w:r w:rsidRPr="00E52E37">
              <w:rPr>
                <w:rStyle w:val="StylenormalBlackChar"/>
                <w:rFonts w:eastAsiaTheme="majorEastAsia"/>
              </w:rPr>
              <w:t>в</w:t>
            </w:r>
            <w:r w:rsidRPr="00BD1230">
              <w:rPr>
                <w:color w:val="000000"/>
                <w:lang w:val="sr-Cyrl-CS"/>
              </w:rPr>
              <w:t xml:space="preserve">алоризацијалокалитета с очуваним шумским састојинама, станишта и фонда ретких биљних и животињских врста </w:t>
            </w:r>
            <w:r w:rsidRPr="00BD1230">
              <w:rPr>
                <w:color w:val="000000"/>
                <w:spacing w:val="-2"/>
                <w:lang w:val="sr-Cyrl-CS"/>
              </w:rPr>
              <w:t>и њихових заједница</w:t>
            </w:r>
            <w:r w:rsidRPr="00BD1230">
              <w:rPr>
                <w:i/>
                <w:color w:val="000000"/>
                <w:lang w:val="sr-Cyrl-CS"/>
              </w:rPr>
              <w:t>.</w:t>
            </w:r>
          </w:p>
          <w:p w:rsidR="00311ED3" w:rsidRPr="00BD1230" w:rsidRDefault="00311ED3" w:rsidP="00311ED3">
            <w:pPr>
              <w:pStyle w:val="Normal2"/>
              <w:spacing w:before="0" w:beforeAutospacing="0" w:after="0" w:afterAutospacing="0"/>
            </w:pPr>
            <w:r>
              <w:rPr>
                <w:lang w:val="sr-Cyrl-CS"/>
              </w:rPr>
              <w:t>-   в</w:t>
            </w:r>
            <w:r w:rsidRPr="00BD1230">
              <w:rPr>
                <w:bCs/>
                <w:color w:val="000000"/>
                <w:spacing w:val="-2"/>
                <w:lang w:val="sr-Cyrl-CS"/>
              </w:rPr>
              <w:t>алоризациј</w:t>
            </w:r>
            <w:r>
              <w:rPr>
                <w:bCs/>
                <w:color w:val="000000"/>
                <w:spacing w:val="-2"/>
                <w:lang w:val="sr-Cyrl-CS"/>
              </w:rPr>
              <w:t>а</w:t>
            </w:r>
            <w:r w:rsidRPr="00BD1230">
              <w:rPr>
                <w:bCs/>
                <w:color w:val="000000"/>
                <w:spacing w:val="-2"/>
                <w:lang w:val="sr-Cyrl-CS"/>
              </w:rPr>
              <w:t xml:space="preserve">    целокупног   план</w:t>
            </w:r>
            <w:r w:rsidRPr="00BD1230">
              <w:rPr>
                <w:bCs/>
                <w:color w:val="000000"/>
                <w:lang w:val="sr-Cyrl-CS"/>
              </w:rPr>
              <w:t xml:space="preserve">ског подручја са аспекта заштите </w:t>
            </w:r>
            <w:r w:rsidRPr="00BD1230">
              <w:rPr>
                <w:bCs/>
                <w:color w:val="000000"/>
                <w:spacing w:val="-2"/>
                <w:lang w:val="sr-Cyrl-CS"/>
              </w:rPr>
              <w:t>природ</w:t>
            </w:r>
            <w:r>
              <w:rPr>
                <w:bCs/>
                <w:color w:val="000000"/>
                <w:spacing w:val="-2"/>
                <w:lang w:val="sr-Cyrl-CS"/>
              </w:rPr>
              <w:t>н</w:t>
            </w:r>
            <w:r w:rsidRPr="00BD1230">
              <w:rPr>
                <w:bCs/>
                <w:color w:val="000000"/>
                <w:spacing w:val="-2"/>
                <w:lang w:val="sr-Cyrl-CS"/>
              </w:rPr>
              <w:t xml:space="preserve">е и животне средине, како би </w:t>
            </w:r>
            <w:r w:rsidRPr="00BD1230">
              <w:rPr>
                <w:bCs/>
                <w:color w:val="000000"/>
                <w:lang w:val="sr-Cyrl-CS"/>
              </w:rPr>
              <w:t>се издвојила посебна подручја која заслужују   посебне   мере   заштите животне средине - као подручја по</w:t>
            </w:r>
            <w:r w:rsidRPr="00BD1230">
              <w:rPr>
                <w:bCs/>
                <w:color w:val="000000"/>
                <w:spacing w:val="-2"/>
                <w:lang w:val="sr-Cyrl-CS"/>
              </w:rPr>
              <w:t>себних   природних   вредности   (Хомољске планине и Кучајске планине</w:t>
            </w:r>
            <w:r w:rsidRPr="00BD1230">
              <w:rPr>
                <w:b/>
                <w:bCs/>
                <w:color w:val="000000"/>
                <w:lang w:val="sr-Cyrl-CS"/>
              </w:rPr>
              <w:t xml:space="preserve">) </w:t>
            </w:r>
          </w:p>
          <w:p w:rsidR="00311ED3" w:rsidRPr="00BD1230" w:rsidRDefault="00311ED3" w:rsidP="00311ED3">
            <w:pPr>
              <w:pStyle w:val="Normal2"/>
              <w:spacing w:before="0" w:beforeAutospacing="0" w:after="0" w:afterAutospacing="0"/>
            </w:pPr>
            <w:r>
              <w:rPr>
                <w:bCs/>
                <w:color w:val="000000"/>
                <w:lang w:val="sr-Cyrl-CS"/>
              </w:rPr>
              <w:t xml:space="preserve">-   </w:t>
            </w:r>
            <w:r w:rsidRPr="00BD1230">
              <w:rPr>
                <w:bCs/>
                <w:color w:val="000000"/>
                <w:lang w:val="sr-Cyrl-CS"/>
              </w:rPr>
              <w:t>афирмација и унапређење културно-историјског наслеђа</w:t>
            </w:r>
          </w:p>
          <w:p w:rsidR="00311ED3" w:rsidRPr="00BD1230" w:rsidRDefault="00311ED3" w:rsidP="00311ED3">
            <w:pPr>
              <w:pStyle w:val="Normal2"/>
              <w:spacing w:before="0" w:beforeAutospacing="0" w:after="0" w:afterAutospacing="0"/>
            </w:pPr>
            <w:r>
              <w:rPr>
                <w:bCs/>
                <w:color w:val="000000"/>
                <w:lang w:val="sr-Cyrl-CS"/>
              </w:rPr>
              <w:t xml:space="preserve">-   </w:t>
            </w:r>
            <w:r w:rsidRPr="00BD1230">
              <w:rPr>
                <w:bCs/>
                <w:color w:val="000000"/>
                <w:spacing w:val="-2"/>
                <w:lang w:val="sr-Cyrl-CS"/>
              </w:rPr>
              <w:t>ревалоризациј</w:t>
            </w:r>
            <w:r>
              <w:rPr>
                <w:bCs/>
                <w:color w:val="000000"/>
                <w:spacing w:val="-2"/>
                <w:lang w:val="sr-Cyrl-CS"/>
              </w:rPr>
              <w:t>а</w:t>
            </w:r>
            <w:r w:rsidRPr="00BD1230">
              <w:rPr>
                <w:bCs/>
                <w:color w:val="000000"/>
                <w:spacing w:val="-2"/>
                <w:lang w:val="sr-Cyrl-CS"/>
              </w:rPr>
              <w:t xml:space="preserve"> простора и објека</w:t>
            </w:r>
            <w:r w:rsidRPr="00BD1230">
              <w:rPr>
                <w:bCs/>
                <w:color w:val="000000"/>
                <w:lang w:val="sr-Cyrl-CS"/>
              </w:rPr>
              <w:t xml:space="preserve">та </w:t>
            </w:r>
            <w:r>
              <w:rPr>
                <w:bCs/>
                <w:color w:val="000000"/>
                <w:lang w:val="sr-Cyrl-CS"/>
              </w:rPr>
              <w:t>како би се дошло</w:t>
            </w:r>
            <w:r w:rsidRPr="00BD1230">
              <w:rPr>
                <w:bCs/>
                <w:color w:val="000000"/>
                <w:lang w:val="sr-Cyrl-CS"/>
              </w:rPr>
              <w:t xml:space="preserve"> до  нових  просторних  потенцијала.</w:t>
            </w:r>
          </w:p>
          <w:p w:rsidR="00311ED3" w:rsidRDefault="00311ED3" w:rsidP="00311ED3">
            <w:pPr>
              <w:pStyle w:val="Normal2"/>
              <w:spacing w:before="0" w:beforeAutospacing="0" w:after="0" w:afterAutospacing="0"/>
              <w:jc w:val="both"/>
              <w:rPr>
                <w:bCs/>
                <w:color w:val="000000"/>
                <w:lang w:val="sr-Cyrl-CS"/>
              </w:rPr>
            </w:pPr>
          </w:p>
          <w:p w:rsidR="00311ED3" w:rsidRPr="00BD1230" w:rsidRDefault="00311ED3" w:rsidP="00311ED3">
            <w:pPr>
              <w:pStyle w:val="Normal2"/>
              <w:spacing w:before="0" w:beforeAutospacing="0" w:after="0" w:afterAutospacing="0"/>
              <w:jc w:val="both"/>
            </w:pPr>
            <w:r w:rsidRPr="00BD1230">
              <w:rPr>
                <w:bCs/>
                <w:color w:val="000000"/>
                <w:lang w:val="sr-Cyrl-CS"/>
              </w:rPr>
              <w:t>Посебни циљеви заштите непокретних културних</w:t>
            </w:r>
            <w:r w:rsidRPr="00BD1230">
              <w:rPr>
                <w:color w:val="000000"/>
                <w:lang w:val="sr-Cyrl-CS"/>
              </w:rPr>
              <w:t>добара на подручју општине су:</w:t>
            </w:r>
          </w:p>
          <w:p w:rsidR="00311ED3" w:rsidRPr="00BD1230" w:rsidRDefault="00311ED3" w:rsidP="00311ED3">
            <w:pPr>
              <w:pStyle w:val="Normal2"/>
              <w:spacing w:before="0" w:beforeAutospacing="0" w:after="0" w:afterAutospacing="0"/>
              <w:jc w:val="both"/>
              <w:rPr>
                <w:color w:val="000000"/>
                <w:spacing w:val="-20"/>
              </w:rPr>
            </w:pPr>
            <w:r>
              <w:rPr>
                <w:color w:val="000000"/>
                <w:lang w:val="sr-Cyrl-CS"/>
              </w:rPr>
              <w:t xml:space="preserve">-   </w:t>
            </w:r>
            <w:r w:rsidRPr="00BD1230">
              <w:rPr>
                <w:color w:val="000000"/>
                <w:lang w:val="sr-Cyrl-CS"/>
              </w:rPr>
              <w:t>обављање систематских истраживања, утврђивања статуса и категоризације непокретних културних добара за народно градитељство, археолошка налазишта и друге валоризоване објекте на подручју општине;</w:t>
            </w:r>
          </w:p>
          <w:p w:rsidR="00311ED3" w:rsidRPr="00BD1230" w:rsidRDefault="00311ED3" w:rsidP="00311ED3">
            <w:pPr>
              <w:pStyle w:val="Normal2"/>
              <w:spacing w:before="0" w:beforeAutospacing="0" w:after="0" w:afterAutospacing="0"/>
              <w:jc w:val="both"/>
              <w:rPr>
                <w:color w:val="000000"/>
                <w:spacing w:val="-12"/>
              </w:rPr>
            </w:pPr>
            <w:r>
              <w:rPr>
                <w:color w:val="000000"/>
                <w:spacing w:val="-2"/>
                <w:lang w:val="sr-Cyrl-CS"/>
              </w:rPr>
              <w:t xml:space="preserve">-   </w:t>
            </w:r>
            <w:r w:rsidRPr="00BD1230">
              <w:rPr>
                <w:color w:val="000000"/>
                <w:spacing w:val="-2"/>
                <w:lang w:val="sr-Cyrl-CS"/>
              </w:rPr>
              <w:t xml:space="preserve">утврђивање заштићене околине непокретних културних добара и зона </w:t>
            </w:r>
            <w:r w:rsidRPr="00BD1230">
              <w:rPr>
                <w:color w:val="000000"/>
                <w:lang w:val="sr-Cyrl-CS"/>
              </w:rPr>
              <w:t xml:space="preserve">са диференцираним режимима заштите, коришћења и изградње простора, којима ће се, поред забрана, утврдити и могућности за </w:t>
            </w:r>
            <w:r w:rsidRPr="00E52E37">
              <w:rPr>
                <w:rStyle w:val="StylenormalBlackChar"/>
                <w:rFonts w:eastAsiaTheme="majorEastAsia"/>
              </w:rPr>
              <w:t xml:space="preserve">развој комплементарних активности (туризма, пољопривреде и сл.) и </w:t>
            </w:r>
            <w:r w:rsidRPr="00BD1230">
              <w:rPr>
                <w:color w:val="000000"/>
                <w:lang w:val="sr-Cyrl-CS"/>
              </w:rPr>
              <w:t>изградњу простора у функцији презентације културног наслеђа и развоја локалне заједнице;</w:t>
            </w:r>
          </w:p>
          <w:p w:rsidR="00311ED3" w:rsidRPr="00BD1230" w:rsidRDefault="00311ED3" w:rsidP="00311ED3">
            <w:pPr>
              <w:pStyle w:val="Normal2"/>
              <w:spacing w:before="0" w:beforeAutospacing="0" w:after="0" w:afterAutospacing="0"/>
              <w:jc w:val="both"/>
              <w:rPr>
                <w:color w:val="000000"/>
                <w:spacing w:val="-13"/>
              </w:rPr>
            </w:pPr>
            <w:r>
              <w:rPr>
                <w:color w:val="000000"/>
                <w:lang w:val="sr-Cyrl-CS"/>
              </w:rPr>
              <w:t xml:space="preserve">-   </w:t>
            </w:r>
            <w:r w:rsidRPr="00BD1230">
              <w:rPr>
                <w:color w:val="000000"/>
                <w:lang w:val="sr-Cyrl-CS"/>
              </w:rPr>
              <w:t>спровођење интегралне заштите непокретних културних добара, простора заштићене околине и зона заштите; и</w:t>
            </w:r>
          </w:p>
          <w:p w:rsidR="00311ED3" w:rsidRPr="00BD1230" w:rsidRDefault="00311ED3" w:rsidP="00311ED3">
            <w:pPr>
              <w:pStyle w:val="Normal2"/>
              <w:spacing w:before="0" w:beforeAutospacing="0" w:after="0" w:afterAutospacing="0"/>
              <w:jc w:val="both"/>
            </w:pPr>
            <w:r>
              <w:rPr>
                <w:color w:val="000000"/>
                <w:lang w:val="sr-Cyrl-CS"/>
              </w:rPr>
              <w:t xml:space="preserve">-   </w:t>
            </w:r>
            <w:r w:rsidRPr="00BD1230">
              <w:rPr>
                <w:color w:val="000000"/>
                <w:lang w:val="sr-Cyrl-CS"/>
              </w:rPr>
              <w:t xml:space="preserve">повећање </w:t>
            </w:r>
            <w:r w:rsidRPr="00BD1230">
              <w:rPr>
                <w:color w:val="000000"/>
                <w:lang w:val="bg-BG"/>
              </w:rPr>
              <w:t xml:space="preserve">доступности непокретних културних добара, </w:t>
            </w:r>
            <w:r w:rsidRPr="00BD1230">
              <w:rPr>
                <w:color w:val="000000"/>
                <w:lang w:val="sr-Cyrl-CS"/>
              </w:rPr>
              <w:t xml:space="preserve">побољшањем </w:t>
            </w:r>
            <w:r w:rsidRPr="00E52E37">
              <w:rPr>
                <w:rStyle w:val="StylenormalBlackChar"/>
                <w:rFonts w:eastAsiaTheme="majorEastAsia"/>
              </w:rPr>
              <w:t>квалитета локалне путне мреже и презентације јавности.</w:t>
            </w:r>
          </w:p>
          <w:p w:rsidR="00311ED3" w:rsidRDefault="00311ED3" w:rsidP="00311ED3">
            <w:pPr>
              <w:spacing w:before="120" w:after="0" w:line="240" w:lineRule="auto"/>
              <w:jc w:val="both"/>
              <w:rPr>
                <w:rFonts w:ascii="Arial" w:hAnsi="Arial" w:cs="Arial"/>
                <w:b/>
                <w:bCs/>
                <w:color w:val="000000"/>
                <w:spacing w:val="-1"/>
                <w:lang w:val="bg-BG"/>
              </w:rPr>
            </w:pPr>
          </w:p>
          <w:p w:rsidR="00311ED3" w:rsidRPr="00AB466F" w:rsidRDefault="00311ED3" w:rsidP="00311ED3">
            <w:pPr>
              <w:widowControl w:val="0"/>
              <w:autoSpaceDE w:val="0"/>
              <w:autoSpaceDN w:val="0"/>
              <w:adjustRightInd w:val="0"/>
              <w:jc w:val="both"/>
              <w:rPr>
                <w:rFonts w:ascii="Arial" w:hAnsi="Arial" w:cs="Arial"/>
                <w:bCs/>
                <w:color w:val="FF0000"/>
                <w:lang w:val="sr-Cyrl-CS"/>
              </w:rPr>
            </w:pPr>
            <w:r>
              <w:rPr>
                <w:rFonts w:ascii="Arial" w:hAnsi="Arial" w:cs="Arial"/>
              </w:rPr>
              <w:t xml:space="preserve">Кучево располаже између осталог и значајним </w:t>
            </w:r>
            <w:r w:rsidRPr="00AB466F">
              <w:rPr>
                <w:rFonts w:ascii="Arial" w:hAnsi="Arial" w:cs="Arial"/>
              </w:rPr>
              <w:t>туристичким мотивима (четири пећине - Церемошња, Гаура Веи, Гаура Маре и Равниште, као и део клисуре Брњичке реке, водопад код Ракове Баре, река Пек и минерална вода код Нереснице</w:t>
            </w:r>
          </w:p>
          <w:p w:rsidR="00311ED3" w:rsidRPr="00AB466F" w:rsidRDefault="00311ED3" w:rsidP="00311ED3">
            <w:pPr>
              <w:widowControl w:val="0"/>
              <w:autoSpaceDE w:val="0"/>
              <w:autoSpaceDN w:val="0"/>
              <w:adjustRightInd w:val="0"/>
              <w:jc w:val="both"/>
              <w:rPr>
                <w:rFonts w:ascii="Arial" w:hAnsi="Arial" w:cs="Arial"/>
                <w:bCs/>
                <w:lang w:val="sr-Cyrl-CS"/>
              </w:rPr>
            </w:pPr>
            <w:r w:rsidRPr="00AB466F">
              <w:rPr>
                <w:rFonts w:ascii="Arial" w:hAnsi="Arial" w:cs="Arial"/>
                <w:bCs/>
                <w:lang w:val="sr-Cyrl-CS"/>
              </w:rPr>
              <w:t xml:space="preserve">Јединственој туристичкој понуди општине треба додати: </w:t>
            </w:r>
          </w:p>
          <w:p w:rsidR="00311ED3" w:rsidRPr="00AB466F" w:rsidRDefault="00311ED3" w:rsidP="00311ED3">
            <w:pPr>
              <w:widowControl w:val="0"/>
              <w:autoSpaceDE w:val="0"/>
              <w:autoSpaceDN w:val="0"/>
              <w:adjustRightInd w:val="0"/>
              <w:jc w:val="both"/>
              <w:rPr>
                <w:rFonts w:ascii="Arial" w:hAnsi="Arial" w:cs="Arial"/>
                <w:bCs/>
                <w:lang w:val="sr-Cyrl-CS"/>
              </w:rPr>
            </w:pPr>
            <w:r w:rsidRPr="00AB466F">
              <w:rPr>
                <w:rFonts w:ascii="Arial" w:hAnsi="Arial" w:cs="Arial"/>
                <w:lang w:val="sr-Cyrl-CS"/>
              </w:rPr>
              <w:lastRenderedPageBreak/>
              <w:t xml:space="preserve">Краку лу Јордан који има велики туристички потенцијал за општину Кучево, посебно с обзиром на оближње античке локалитете, ''Виминацијума'' код Костолца и  локалитета ''Гамзиград'' код Зајечара са царском палатом ''Феликс Ромулијана''. ''Краку лу Јордан'' је утврђени металуршки комплекс, али је био врло значајан јер је обезбеђивао Римско царство важним металима - златом, бакром и гвожђем. </w:t>
            </w:r>
            <w:r w:rsidRPr="00AB466F">
              <w:rPr>
                <w:rFonts w:ascii="Arial" w:hAnsi="Arial" w:cs="Arial"/>
                <w:bCs/>
                <w:lang w:val="sr-Cyrl-CS"/>
              </w:rPr>
              <w:t xml:space="preserve">Археометалуршки комплекс Краку лу Јордан настао је средином  </w:t>
            </w:r>
            <w:r w:rsidRPr="00AB466F">
              <w:rPr>
                <w:rFonts w:ascii="Arial" w:hAnsi="Arial" w:cs="Arial"/>
                <w:bCs/>
                <w:lang w:val="sr-Latn-CS"/>
              </w:rPr>
              <w:t>III.</w:t>
            </w:r>
            <w:r w:rsidRPr="00AB466F">
              <w:rPr>
                <w:rFonts w:ascii="Arial" w:hAnsi="Arial" w:cs="Arial"/>
                <w:bCs/>
                <w:lang w:val="sr-Cyrl-CS"/>
              </w:rPr>
              <w:t xml:space="preserve"> века нове ере. То је био сложен и вишенаменски центар јединствен на територији Римског царства, који је био у функцији рударства злата, које се одвијало на околном простору. Комплекс је страдао у жестоком пожару крајем </w:t>
            </w:r>
            <w:r w:rsidRPr="00AB466F">
              <w:rPr>
                <w:rFonts w:ascii="Arial" w:hAnsi="Arial" w:cs="Arial"/>
                <w:bCs/>
              </w:rPr>
              <w:t>IV</w:t>
            </w:r>
            <w:r w:rsidRPr="00AB466F">
              <w:rPr>
                <w:rFonts w:ascii="Arial" w:hAnsi="Arial" w:cs="Arial"/>
                <w:bCs/>
                <w:lang w:val="sr-Cyrl-CS"/>
              </w:rPr>
              <w:t xml:space="preserve"> века. </w:t>
            </w:r>
          </w:p>
          <w:p w:rsidR="00311ED3" w:rsidRPr="00AB466F" w:rsidRDefault="00311ED3" w:rsidP="00311ED3">
            <w:pPr>
              <w:jc w:val="both"/>
              <w:rPr>
                <w:rFonts w:ascii="Arial" w:hAnsi="Arial" w:cs="Arial"/>
                <w:bCs/>
                <w:lang w:val="sr-Cyrl-CS"/>
              </w:rPr>
            </w:pPr>
            <w:r w:rsidRPr="00AB466F">
              <w:rPr>
                <w:rFonts w:ascii="Arial" w:hAnsi="Arial" w:cs="Arial"/>
                <w:bCs/>
                <w:lang w:val="sr-Cyrl-CS"/>
              </w:rPr>
              <w:t xml:space="preserve">Пек са притокама је најизразитија област у Србији са највише остатака старих радова на добијању злата.  Почетак рударско-топионичарске активности у долини Пека везује се за долазак Римљана у ове крајеве крајем </w:t>
            </w:r>
            <w:r w:rsidRPr="00AB466F">
              <w:rPr>
                <w:rFonts w:ascii="Arial" w:hAnsi="Arial" w:cs="Arial"/>
                <w:bCs/>
              </w:rPr>
              <w:t>I</w:t>
            </w:r>
            <w:r w:rsidRPr="00AB466F">
              <w:rPr>
                <w:rFonts w:ascii="Arial" w:hAnsi="Arial" w:cs="Arial"/>
                <w:bCs/>
                <w:lang w:val="sr-Cyrl-CS"/>
              </w:rPr>
              <w:t xml:space="preserve">. и почетком </w:t>
            </w:r>
            <w:r w:rsidRPr="00AB466F">
              <w:rPr>
                <w:rFonts w:ascii="Arial" w:hAnsi="Arial" w:cs="Arial"/>
                <w:bCs/>
              </w:rPr>
              <w:t>II</w:t>
            </w:r>
            <w:r w:rsidRPr="00AB466F">
              <w:rPr>
                <w:rFonts w:ascii="Arial" w:hAnsi="Arial" w:cs="Arial"/>
                <w:bCs/>
                <w:lang w:val="sr-Cyrl-CS"/>
              </w:rPr>
              <w:t>. века нове ере.</w:t>
            </w:r>
          </w:p>
          <w:p w:rsidR="00311ED3" w:rsidRPr="00AB466F" w:rsidRDefault="00311ED3" w:rsidP="00311ED3">
            <w:pPr>
              <w:widowControl w:val="0"/>
              <w:autoSpaceDE w:val="0"/>
              <w:autoSpaceDN w:val="0"/>
              <w:adjustRightInd w:val="0"/>
              <w:jc w:val="both"/>
              <w:rPr>
                <w:rFonts w:ascii="Arial" w:hAnsi="Arial" w:cs="Arial"/>
                <w:lang w:val="sr-Cyrl-CS"/>
              </w:rPr>
            </w:pPr>
            <w:r w:rsidRPr="00AB466F">
              <w:rPr>
                <w:rFonts w:ascii="Arial" w:hAnsi="Arial" w:cs="Arial"/>
                <w:lang w:val="sr-Cyrl-CS"/>
              </w:rPr>
              <w:t>Пространи летњиковац краљевске породице Карађорђевић, величине скоро једног хектара, саграђен 1937. године, налази се у</w:t>
            </w:r>
            <w:r w:rsidRPr="00AB466F">
              <w:rPr>
                <w:rFonts w:ascii="Arial" w:hAnsi="Arial" w:cs="Arial"/>
                <w:lang w:val="sr-Latn-CS"/>
              </w:rPr>
              <w:t xml:space="preserve"> центру</w:t>
            </w:r>
            <w:r w:rsidRPr="00AB466F">
              <w:rPr>
                <w:rFonts w:ascii="Arial" w:hAnsi="Arial" w:cs="Arial"/>
                <w:lang w:val="sr-Cyrl-CS"/>
              </w:rPr>
              <w:t xml:space="preserve"> селу Нересница, 6. км. источно од Кучева, на државног пута </w:t>
            </w:r>
            <w:r w:rsidRPr="00AB466F">
              <w:rPr>
                <w:rFonts w:ascii="Arial" w:hAnsi="Arial" w:cs="Arial"/>
              </w:rPr>
              <w:t xml:space="preserve">I </w:t>
            </w:r>
            <w:r w:rsidRPr="00AB466F">
              <w:rPr>
                <w:rFonts w:ascii="Arial" w:hAnsi="Arial" w:cs="Arial"/>
                <w:lang w:val="sr-Cyrl-CS"/>
              </w:rPr>
              <w:t>реда број 24 према Мајданпеку и Неготину. Летњиковац чине два складно укомпонована дела -  урбани садржај и парк.</w:t>
            </w:r>
          </w:p>
          <w:p w:rsidR="00311ED3" w:rsidRDefault="00311ED3" w:rsidP="00311ED3">
            <w:pPr>
              <w:pStyle w:val="ListParagraph"/>
              <w:spacing w:before="120" w:after="120" w:line="240" w:lineRule="auto"/>
              <w:jc w:val="both"/>
              <w:rPr>
                <w:rFonts w:ascii="Arial Narrow" w:eastAsiaTheme="minorHAnsi" w:hAnsi="Arial Narrow" w:cs="Arial"/>
              </w:rPr>
            </w:pPr>
          </w:p>
          <w:p w:rsidR="00311ED3" w:rsidRDefault="00311ED3" w:rsidP="00311ED3">
            <w:pPr>
              <w:pStyle w:val="ListParagraph"/>
              <w:spacing w:before="120" w:after="120" w:line="240" w:lineRule="auto"/>
              <w:jc w:val="both"/>
              <w:rPr>
                <w:rFonts w:ascii="Arial Narrow" w:eastAsiaTheme="minorHAnsi" w:hAnsi="Arial Narrow" w:cs="Arial"/>
              </w:rPr>
            </w:pPr>
          </w:p>
          <w:p w:rsidR="00311ED3" w:rsidRPr="00311ED3" w:rsidRDefault="00311ED3" w:rsidP="00311ED3">
            <w:pPr>
              <w:pStyle w:val="tekst"/>
              <w:spacing w:before="120"/>
              <w:jc w:val="both"/>
              <w:rPr>
                <w:b/>
                <w:sz w:val="24"/>
                <w:szCs w:val="24"/>
                <w:u w:val="single"/>
              </w:rPr>
            </w:pPr>
            <w:r>
              <w:rPr>
                <w:b/>
                <w:sz w:val="24"/>
                <w:szCs w:val="24"/>
                <w:u w:val="single"/>
              </w:rPr>
              <w:t xml:space="preserve">1.2.2. </w:t>
            </w:r>
            <w:r w:rsidRPr="00311ED3">
              <w:rPr>
                <w:b/>
                <w:sz w:val="24"/>
                <w:szCs w:val="24"/>
                <w:u w:val="single"/>
              </w:rPr>
              <w:t>Просторни план подручја посебне намене националног парка "</w:t>
            </w:r>
            <w:r>
              <w:rPr>
                <w:b/>
                <w:sz w:val="24"/>
                <w:szCs w:val="24"/>
                <w:u w:val="single"/>
              </w:rPr>
              <w:t>Ђ</w:t>
            </w:r>
            <w:r w:rsidRPr="00311ED3">
              <w:rPr>
                <w:b/>
                <w:sz w:val="24"/>
                <w:szCs w:val="24"/>
                <w:u w:val="single"/>
              </w:rPr>
              <w:t>ердап" (</w:t>
            </w:r>
            <w:r>
              <w:rPr>
                <w:b/>
                <w:sz w:val="24"/>
                <w:szCs w:val="24"/>
                <w:u w:val="single"/>
              </w:rPr>
              <w:t>С</w:t>
            </w:r>
            <w:r w:rsidRPr="00311ED3">
              <w:rPr>
                <w:b/>
                <w:sz w:val="24"/>
                <w:szCs w:val="24"/>
                <w:u w:val="single"/>
              </w:rPr>
              <w:t xml:space="preserve">лужбени </w:t>
            </w:r>
            <w:r>
              <w:rPr>
                <w:b/>
                <w:sz w:val="24"/>
                <w:szCs w:val="24"/>
                <w:u w:val="single"/>
              </w:rPr>
              <w:t>Г</w:t>
            </w:r>
            <w:r w:rsidRPr="00311ED3">
              <w:rPr>
                <w:b/>
                <w:sz w:val="24"/>
                <w:szCs w:val="24"/>
                <w:u w:val="single"/>
              </w:rPr>
              <w:t xml:space="preserve">ласник срс" бр. 43/2013) </w:t>
            </w:r>
          </w:p>
          <w:p w:rsidR="00311ED3" w:rsidRDefault="00311ED3" w:rsidP="00311ED3">
            <w:pPr>
              <w:pStyle w:val="Normal2"/>
              <w:spacing w:before="0" w:beforeAutospacing="0" w:after="0" w:afterAutospacing="0"/>
              <w:ind w:left="360"/>
              <w:rPr>
                <w:b/>
                <w:lang w:val="sr-Cyrl-CS"/>
              </w:rPr>
            </w:pPr>
          </w:p>
          <w:p w:rsidR="00311ED3" w:rsidRPr="009C3282" w:rsidRDefault="00311ED3" w:rsidP="00311ED3">
            <w:pPr>
              <w:pStyle w:val="Normal2"/>
              <w:spacing w:before="0" w:beforeAutospacing="0" w:after="0" w:afterAutospacing="0"/>
              <w:jc w:val="both"/>
            </w:pPr>
            <w:r w:rsidRPr="00BD1230">
              <w:t>Подручје Просторног плана обухвата простор површине од око 1542 km</w:t>
            </w:r>
            <w:r>
              <w:t>²</w:t>
            </w:r>
            <w:r w:rsidRPr="00BD1230">
              <w:t xml:space="preserve"> на деловима територије  општине КУЧЕВО (2 КО): целе катастарске општине Раденка и Волуја</w:t>
            </w:r>
            <w:r>
              <w:t>.</w:t>
            </w:r>
          </w:p>
          <w:p w:rsidR="00311ED3" w:rsidRPr="00BD1230" w:rsidRDefault="00311ED3" w:rsidP="00311ED3">
            <w:pPr>
              <w:pStyle w:val="Normal2"/>
              <w:spacing w:before="0" w:beforeAutospacing="0" w:after="0" w:afterAutospacing="0"/>
              <w:jc w:val="both"/>
            </w:pPr>
            <w:r w:rsidRPr="00BD1230">
              <w:t xml:space="preserve">Просторним планом се предвиђа очување структуре и разноврсности природних предела, као и унапређење и уређење културног, руралног и урбаног предела. Приоритет имају: (1) очување и обнова постојећих руралних структура насеља и њихових атара; (2) унапређење урбаних предела као и заштита и увећање природних простора унутар урбаних и периурбаних структура; (3) ревитализација, рекултивација и обнова природних предела деградираних експлоатацијом минералних сировина. </w:t>
            </w:r>
          </w:p>
          <w:p w:rsidR="00311ED3" w:rsidRPr="009C3282" w:rsidRDefault="00311ED3" w:rsidP="00311ED3">
            <w:pPr>
              <w:pStyle w:val="Normal2"/>
              <w:spacing w:before="0" w:beforeAutospacing="0" w:after="0" w:afterAutospacing="0"/>
              <w:jc w:val="both"/>
              <w:rPr>
                <w:lang w:val="sr-Cyrl-CS"/>
              </w:rPr>
            </w:pPr>
            <w:r>
              <w:rPr>
                <w:lang w:val="sr-Cyrl-CS"/>
              </w:rPr>
              <w:t xml:space="preserve">На простору обухваћеном овим планом </w:t>
            </w:r>
            <w:r>
              <w:t>и</w:t>
            </w:r>
            <w:r w:rsidRPr="00BD1230">
              <w:t>зузетну културну вредност имају налазишта рударења из праисторијског периода (Рудна Глава) и из касноантичког периода (Краку Лу Јордан).</w:t>
            </w:r>
          </w:p>
          <w:p w:rsidR="00311ED3" w:rsidRPr="00BD1230" w:rsidRDefault="00311ED3" w:rsidP="00311ED3">
            <w:pPr>
              <w:pStyle w:val="Normal2"/>
              <w:spacing w:before="0" w:beforeAutospacing="0" w:after="0" w:afterAutospacing="0"/>
              <w:jc w:val="both"/>
            </w:pPr>
            <w:r w:rsidRPr="00BD1230">
              <w:t xml:space="preserve">Категоризована су следећа непокретна културна добра: </w:t>
            </w:r>
          </w:p>
          <w:p w:rsidR="00311ED3" w:rsidRPr="009C3282" w:rsidRDefault="00311ED3" w:rsidP="00311ED3">
            <w:pPr>
              <w:pStyle w:val="Normal2"/>
              <w:spacing w:before="0" w:beforeAutospacing="0" w:after="0" w:afterAutospacing="0"/>
              <w:jc w:val="both"/>
            </w:pPr>
            <w:r>
              <w:rPr>
                <w:lang w:val="sr-Cyrl-CS"/>
              </w:rPr>
              <w:t xml:space="preserve">-   </w:t>
            </w:r>
            <w:r w:rsidRPr="00BD1230">
              <w:t xml:space="preserve">културна добра од изузетног значаја (7) – Лепенски вир, Трајанова табла, Понтес (Трајанов мост), Тврђава Голубац, Диана - Караташ, </w:t>
            </w:r>
            <w:r>
              <w:t>Краку Лу Јордан и Рудна глава.</w:t>
            </w:r>
          </w:p>
          <w:p w:rsidR="00311ED3" w:rsidRPr="00BD1230" w:rsidRDefault="00311ED3" w:rsidP="00311ED3">
            <w:pPr>
              <w:pStyle w:val="Normal2"/>
              <w:spacing w:before="0" w:beforeAutospacing="0" w:after="0" w:afterAutospacing="0"/>
              <w:jc w:val="both"/>
              <w:rPr>
                <w:lang w:val="sr-Cyrl-CS"/>
              </w:rPr>
            </w:pPr>
          </w:p>
          <w:p w:rsidR="00311ED3" w:rsidRPr="00BD1230" w:rsidRDefault="00311ED3" w:rsidP="00311ED3">
            <w:pPr>
              <w:pStyle w:val="Normal2"/>
              <w:spacing w:before="0" w:beforeAutospacing="0" w:after="0" w:afterAutospacing="0"/>
              <w:jc w:val="both"/>
            </w:pPr>
            <w:r w:rsidRPr="00BD1230">
              <w:t xml:space="preserve">Кључна ограничења и проблеми заштите и одрживог коришћења непокретних културних добара су: успорено утврђивање статуса и категоризације непокретних културних добара и застој у стручном рекогносцирању недовољно истражених делова подручја Просторног плана; недовољна заштита, неадекватна презентација и интерпретација непокретних културних добара, у првом реду највреднијег наслеђа од изузетног и великог значаја и добара на Тентативној листи UNESCO-a; непоштовање или недефинисане границе заштићене околине и заштитних зона око културних добара; непокретна </w:t>
            </w:r>
            <w:r w:rsidRPr="00BD1230">
              <w:lastRenderedPageBreak/>
              <w:t>културна добра још увек немају третман развојног ресурса и економског добра; неразвијеност стимулација за приватне власнике културних добара представља једну од главних препрека за њихово адекватно одржавање и презентациј.</w:t>
            </w:r>
          </w:p>
          <w:p w:rsidR="00311ED3" w:rsidRPr="00BD1230" w:rsidRDefault="00311ED3" w:rsidP="00311ED3">
            <w:pPr>
              <w:pStyle w:val="Normal2"/>
              <w:spacing w:before="0" w:beforeAutospacing="0" w:after="0" w:afterAutospacing="0"/>
              <w:jc w:val="both"/>
              <w:rPr>
                <w:b/>
                <w:lang w:val="sr-Cyrl-CS"/>
              </w:rPr>
            </w:pPr>
          </w:p>
          <w:p w:rsidR="00311ED3" w:rsidRDefault="00311ED3" w:rsidP="00311ED3">
            <w:pPr>
              <w:pStyle w:val="Normal2"/>
              <w:spacing w:before="0" w:beforeAutospacing="0" w:after="0" w:afterAutospacing="0"/>
              <w:jc w:val="both"/>
              <w:rPr>
                <w:lang w:val="sr-Cyrl-CS"/>
              </w:rPr>
            </w:pPr>
          </w:p>
          <w:p w:rsidR="00311ED3" w:rsidRPr="00311ED3" w:rsidRDefault="00311ED3" w:rsidP="00311ED3">
            <w:pPr>
              <w:pStyle w:val="tekst"/>
              <w:spacing w:before="120"/>
              <w:jc w:val="both"/>
              <w:rPr>
                <w:b/>
                <w:sz w:val="24"/>
                <w:szCs w:val="24"/>
                <w:u w:val="single"/>
              </w:rPr>
            </w:pPr>
            <w:r>
              <w:rPr>
                <w:b/>
                <w:sz w:val="24"/>
                <w:szCs w:val="24"/>
                <w:u w:val="single"/>
              </w:rPr>
              <w:t xml:space="preserve">1.2.3. </w:t>
            </w:r>
            <w:r w:rsidRPr="00311ED3">
              <w:rPr>
                <w:b/>
                <w:sz w:val="24"/>
                <w:szCs w:val="24"/>
                <w:u w:val="single"/>
              </w:rPr>
              <w:t xml:space="preserve">Регионални просторни план за подручје Подунавског и  </w:t>
            </w:r>
          </w:p>
          <w:p w:rsidR="00311ED3" w:rsidRPr="00311ED3" w:rsidRDefault="00311ED3" w:rsidP="00311ED3">
            <w:pPr>
              <w:pStyle w:val="tekst"/>
              <w:spacing w:before="120"/>
              <w:jc w:val="both"/>
              <w:rPr>
                <w:b/>
                <w:sz w:val="24"/>
                <w:szCs w:val="24"/>
                <w:u w:val="single"/>
              </w:rPr>
            </w:pPr>
            <w:r w:rsidRPr="00311ED3">
              <w:rPr>
                <w:b/>
                <w:sz w:val="24"/>
                <w:szCs w:val="24"/>
                <w:u w:val="single"/>
              </w:rPr>
              <w:t>Браничевског управног округа („Службени гласник PC", број 8/2015)</w:t>
            </w:r>
          </w:p>
          <w:p w:rsidR="00311ED3" w:rsidRDefault="00311ED3" w:rsidP="00311ED3">
            <w:pPr>
              <w:pStyle w:val="Normal2"/>
              <w:spacing w:before="0" w:beforeAutospacing="0" w:after="0" w:afterAutospacing="0"/>
              <w:jc w:val="both"/>
              <w:rPr>
                <w:iCs/>
                <w:lang w:val="sr-Cyrl-CS"/>
              </w:rPr>
            </w:pPr>
          </w:p>
          <w:p w:rsidR="00311ED3" w:rsidRPr="00A31F81" w:rsidRDefault="00311ED3" w:rsidP="00311ED3">
            <w:pPr>
              <w:pStyle w:val="Normal2"/>
              <w:spacing w:before="0" w:beforeAutospacing="0" w:after="0" w:afterAutospacing="0"/>
              <w:jc w:val="both"/>
              <w:rPr>
                <w:iCs/>
                <w:lang w:val="sr-Cyrl-CS"/>
              </w:rPr>
            </w:pPr>
          </w:p>
          <w:p w:rsidR="00311ED3" w:rsidRPr="00A31F81" w:rsidRDefault="00311ED3" w:rsidP="00311ED3">
            <w:pPr>
              <w:pStyle w:val="Normal2"/>
              <w:spacing w:before="0" w:beforeAutospacing="0" w:after="0" w:afterAutospacing="0"/>
              <w:jc w:val="both"/>
            </w:pPr>
            <w:r w:rsidRPr="00A31F81">
              <w:rPr>
                <w:bCs/>
                <w:color w:val="000000"/>
                <w:spacing w:val="-1"/>
                <w:lang w:val="sr-Cyrl-CS"/>
              </w:rPr>
              <w:t>У оквиру</w:t>
            </w:r>
            <w:r>
              <w:rPr>
                <w:b/>
                <w:lang w:val="sr-Cyrl-CS"/>
              </w:rPr>
              <w:t>Р</w:t>
            </w:r>
            <w:r w:rsidRPr="00BD1230">
              <w:rPr>
                <w:b/>
                <w:lang w:val="sr-Cyrl-CS"/>
              </w:rPr>
              <w:t>егионалн</w:t>
            </w:r>
            <w:r>
              <w:rPr>
                <w:b/>
                <w:lang w:val="sr-Cyrl-CS"/>
              </w:rPr>
              <w:t>ог</w:t>
            </w:r>
            <w:r w:rsidRPr="00BD1230">
              <w:rPr>
                <w:b/>
                <w:lang w:val="sr-Cyrl-CS"/>
              </w:rPr>
              <w:t xml:space="preserve"> просторн</w:t>
            </w:r>
            <w:r>
              <w:rPr>
                <w:b/>
                <w:lang w:val="sr-Cyrl-CS"/>
              </w:rPr>
              <w:t>ог</w:t>
            </w:r>
            <w:r w:rsidRPr="00BD1230">
              <w:rPr>
                <w:b/>
                <w:lang w:val="sr-Cyrl-CS"/>
              </w:rPr>
              <w:t xml:space="preserve"> план</w:t>
            </w:r>
            <w:r>
              <w:rPr>
                <w:b/>
                <w:lang w:val="sr-Cyrl-CS"/>
              </w:rPr>
              <w:t>а</w:t>
            </w:r>
            <w:r w:rsidRPr="00BD1230">
              <w:rPr>
                <w:b/>
                <w:lang w:val="sr-Cyrl-CS"/>
              </w:rPr>
              <w:t xml:space="preserve"> за подручје </w:t>
            </w:r>
            <w:r>
              <w:rPr>
                <w:b/>
                <w:lang w:val="sr-Cyrl-CS"/>
              </w:rPr>
              <w:t>П</w:t>
            </w:r>
            <w:r w:rsidRPr="00BD1230">
              <w:rPr>
                <w:b/>
                <w:lang w:val="sr-Cyrl-CS"/>
              </w:rPr>
              <w:t xml:space="preserve">одунавског и </w:t>
            </w:r>
            <w:r>
              <w:rPr>
                <w:b/>
                <w:lang w:val="sr-Cyrl-CS"/>
              </w:rPr>
              <w:t xml:space="preserve"> Б</w:t>
            </w:r>
            <w:r w:rsidRPr="00BD1230">
              <w:rPr>
                <w:b/>
                <w:lang w:val="sr-Cyrl-CS"/>
              </w:rPr>
              <w:t>раничевског управног округа</w:t>
            </w:r>
            <w:r w:rsidRPr="00BD1230">
              <w:rPr>
                <w:lang w:val="bg-BG"/>
              </w:rPr>
              <w:t>(„Службени гласник</w:t>
            </w:r>
            <w:r w:rsidRPr="00BD1230">
              <w:t xml:space="preserve">PC", </w:t>
            </w:r>
            <w:r w:rsidRPr="00BD1230">
              <w:rPr>
                <w:lang w:val="sr-Cyrl-CS"/>
              </w:rPr>
              <w:t>број 8/2015</w:t>
            </w:r>
            <w:r w:rsidRPr="00BD1230">
              <w:t>)</w:t>
            </w:r>
            <w:r>
              <w:t xml:space="preserve"> посебан акценат је дат на </w:t>
            </w:r>
            <w:r w:rsidRPr="00BD1230">
              <w:t>интензивниј</w:t>
            </w:r>
            <w:r>
              <w:t>и</w:t>
            </w:r>
            <w:r w:rsidRPr="00BD1230">
              <w:t xml:space="preserve"> развој туризма, с обзиром да постоје значајни потенцијали за формирање различите туристичке понуде за развој културног, водног, планинског, бањског, транзитног, сеоског, етно, агро, ловног, риболовног, спортско-рекреативног и туризма посебног интересовања. Одређени потенцијали су високо вредновани и њихов значај превазилази оквире региона (посебно културни и водни) и представља основу за јачање трансграничних веза и сарадње. Такође, туристички сектор повлачи за собом развој других грана на подручју Подунавског и Браничевског округа (пољопривреде, услуга, саобраћаја и др.), што је битно за отварање нових радних места, с обзиром на изражен проблем (не) запошљавања и миграција, посебно у неразвијеним општинама. Предузетништво и породични бизнис имају добре услове за развој у оквиру туристичког сектора. </w:t>
            </w:r>
          </w:p>
          <w:p w:rsidR="00311ED3" w:rsidRPr="00BD1230" w:rsidRDefault="00311ED3" w:rsidP="00311ED3">
            <w:pPr>
              <w:pStyle w:val="Normal2"/>
              <w:spacing w:before="0" w:beforeAutospacing="0" w:after="0" w:afterAutospacing="0"/>
              <w:jc w:val="both"/>
              <w:rPr>
                <w:lang w:val="sr-Cyrl-CS"/>
              </w:rPr>
            </w:pPr>
          </w:p>
          <w:p w:rsidR="00311ED3" w:rsidRPr="00BD1230" w:rsidRDefault="00311ED3" w:rsidP="00311ED3">
            <w:pPr>
              <w:pStyle w:val="Normal2"/>
              <w:spacing w:before="0" w:beforeAutospacing="0" w:after="0" w:afterAutospacing="0"/>
              <w:jc w:val="both"/>
            </w:pPr>
            <w:r>
              <w:t>Р</w:t>
            </w:r>
            <w:r w:rsidRPr="00BD1230">
              <w:t xml:space="preserve">азвој пољопривреде и агрокомплекса </w:t>
            </w:r>
            <w:r>
              <w:t xml:space="preserve">иде </w:t>
            </w:r>
            <w:r w:rsidRPr="00BD1230">
              <w:t>у правцу интензивнијих грана</w:t>
            </w:r>
            <w:r>
              <w:t xml:space="preserve">, </w:t>
            </w:r>
            <w:r w:rsidRPr="00BD1230">
              <w:rPr>
                <w:lang w:val="sr-Cyrl-CS"/>
              </w:rPr>
              <w:t xml:space="preserve">  о</w:t>
            </w:r>
            <w:r w:rsidRPr="00BD1230">
              <w:t xml:space="preserve">биље квалитетног пољопривредног земљишта (60% равничарско, претежно I-IV бонитетне класе) треба искористити за већу производњу, посебно повртарских култура и њихову прераду, као и одређене гране сточарства (тов свиња и др.). Такође, велике површине (око 40% брдско-планинско подручје) су изузетно погодне за развој сточарства (пашњачког и мешовитог) и воћарства. На одређеним локалитетима постоје услови да се обнове, али и повећају површине под виноградима, као и организује производња "здраве" тј. органске хране, цвећарства и пчеларства, за којима расте тражња на домаћем и светском тржишту. Развој МСП, предузетништва и породичних фирми су пожељни облици организовања прехрамбено-прерађивачког сектора. </w:t>
            </w:r>
          </w:p>
          <w:p w:rsidR="00311ED3" w:rsidRPr="00A30B4B" w:rsidRDefault="00311ED3" w:rsidP="00311ED3">
            <w:pPr>
              <w:pStyle w:val="ListParagraph"/>
              <w:spacing w:before="120" w:after="120" w:line="240" w:lineRule="auto"/>
              <w:jc w:val="both"/>
              <w:rPr>
                <w:rFonts w:ascii="Arial Narrow" w:eastAsiaTheme="minorHAnsi" w:hAnsi="Arial Narrow" w:cs="Arial"/>
              </w:rPr>
            </w:pPr>
          </w:p>
        </w:tc>
      </w:tr>
    </w:tbl>
    <w:p w:rsidR="00725F11" w:rsidRPr="00A30B4B" w:rsidRDefault="00725F11" w:rsidP="00EE79FA">
      <w:pPr>
        <w:spacing w:before="120" w:after="120" w:line="240" w:lineRule="auto"/>
        <w:jc w:val="both"/>
        <w:rPr>
          <w:rFonts w:ascii="Arial" w:hAnsi="Arial" w:cs="Arial"/>
        </w:rPr>
      </w:pPr>
    </w:p>
    <w:p w:rsidR="003755B7" w:rsidRPr="00311ED3" w:rsidRDefault="00A96645" w:rsidP="00311ED3">
      <w:pPr>
        <w:pStyle w:val="tekst"/>
        <w:spacing w:before="120"/>
        <w:jc w:val="both"/>
        <w:rPr>
          <w:b/>
          <w:sz w:val="24"/>
          <w:szCs w:val="24"/>
          <w:u w:val="single"/>
        </w:rPr>
      </w:pPr>
      <w:r w:rsidRPr="00311ED3">
        <w:rPr>
          <w:b/>
          <w:sz w:val="24"/>
          <w:szCs w:val="24"/>
          <w:u w:val="single"/>
        </w:rPr>
        <w:t>1.</w:t>
      </w:r>
      <w:r w:rsidR="00725F11" w:rsidRPr="00311ED3">
        <w:rPr>
          <w:b/>
          <w:sz w:val="24"/>
          <w:szCs w:val="24"/>
          <w:u w:val="single"/>
        </w:rPr>
        <w:t>3</w:t>
      </w:r>
      <w:r w:rsidR="003755B7" w:rsidRPr="00311ED3">
        <w:rPr>
          <w:b/>
          <w:sz w:val="24"/>
          <w:szCs w:val="24"/>
          <w:u w:val="single"/>
        </w:rPr>
        <w:t>. Подлоге за израду плана</w:t>
      </w:r>
    </w:p>
    <w:p w:rsidR="00D21AF3" w:rsidRPr="00A30B4B" w:rsidRDefault="005E59F4" w:rsidP="00EE79FA">
      <w:pPr>
        <w:pStyle w:val="tekst"/>
        <w:spacing w:before="120"/>
        <w:jc w:val="both"/>
      </w:pPr>
      <w:r w:rsidRPr="00A30B4B">
        <w:t xml:space="preserve">Од </w:t>
      </w:r>
      <w:r w:rsidR="00D21AF3" w:rsidRPr="00A30B4B">
        <w:t xml:space="preserve">локалне самоуправе </w:t>
      </w:r>
      <w:r w:rsidR="00FD0D30" w:rsidRPr="00A30B4B">
        <w:t xml:space="preserve">добијен је читав низ </w:t>
      </w:r>
      <w:r w:rsidR="00D21AF3" w:rsidRPr="00A30B4B">
        <w:t>подлога</w:t>
      </w:r>
      <w:r w:rsidRPr="00A30B4B">
        <w:t xml:space="preserve"> за израду </w:t>
      </w:r>
      <w:r w:rsidR="00BF79F8" w:rsidRPr="00A30B4B">
        <w:t>пла</w:t>
      </w:r>
      <w:r w:rsidRPr="00A30B4B">
        <w:t>на</w:t>
      </w:r>
      <w:r w:rsidR="00D21AF3" w:rsidRPr="00A30B4B">
        <w:t>:</w:t>
      </w:r>
    </w:p>
    <w:p w:rsidR="00311ED3" w:rsidRPr="00650AA0" w:rsidRDefault="00311ED3" w:rsidP="00311ED3">
      <w:pPr>
        <w:pStyle w:val="tekst"/>
        <w:numPr>
          <w:ilvl w:val="0"/>
          <w:numId w:val="2"/>
        </w:numPr>
        <w:spacing w:before="120"/>
        <w:ind w:left="714" w:hanging="357"/>
        <w:contextualSpacing/>
        <w:jc w:val="both"/>
      </w:pPr>
      <w:r w:rsidRPr="00650AA0">
        <w:t xml:space="preserve">дигиталне векторске топографске подлоге у </w:t>
      </w:r>
      <w:r w:rsidRPr="00300AB5">
        <w:rPr>
          <w:b/>
        </w:rPr>
        <w:t xml:space="preserve">AutoCAD </w:t>
      </w:r>
      <w:r w:rsidRPr="00650AA0">
        <w:rPr>
          <w:b/>
        </w:rPr>
        <w:t>dwg</w:t>
      </w:r>
      <w:r w:rsidRPr="00650AA0">
        <w:t xml:space="preserve"> формату подручја уз реку Пек са висинском представом,</w:t>
      </w:r>
    </w:p>
    <w:p w:rsidR="00311ED3" w:rsidRPr="00650AA0" w:rsidRDefault="00311ED3" w:rsidP="00311ED3">
      <w:pPr>
        <w:pStyle w:val="tekst"/>
        <w:numPr>
          <w:ilvl w:val="0"/>
          <w:numId w:val="2"/>
        </w:numPr>
        <w:spacing w:before="120"/>
        <w:ind w:left="714" w:hanging="357"/>
        <w:contextualSpacing/>
        <w:jc w:val="both"/>
      </w:pPr>
      <w:r w:rsidRPr="00650AA0">
        <w:t xml:space="preserve">дигиталне векторске катастарске подлоге у </w:t>
      </w:r>
      <w:r w:rsidRPr="00300AB5">
        <w:rPr>
          <w:b/>
        </w:rPr>
        <w:t xml:space="preserve">AutoCAD </w:t>
      </w:r>
      <w:r w:rsidRPr="00650AA0">
        <w:rPr>
          <w:b/>
        </w:rPr>
        <w:t>dwg</w:t>
      </w:r>
      <w:r w:rsidRPr="00650AA0">
        <w:t xml:space="preserve"> формату за цео обухват </w:t>
      </w:r>
      <w:r>
        <w:t>план</w:t>
      </w:r>
      <w:r w:rsidRPr="00650AA0">
        <w:t>а,</w:t>
      </w:r>
    </w:p>
    <w:p w:rsidR="00311ED3" w:rsidRPr="00650AA0" w:rsidRDefault="00311ED3" w:rsidP="00311ED3">
      <w:pPr>
        <w:pStyle w:val="tekst"/>
        <w:numPr>
          <w:ilvl w:val="0"/>
          <w:numId w:val="2"/>
        </w:numPr>
        <w:spacing w:before="120"/>
        <w:ind w:left="714" w:hanging="357"/>
        <w:contextualSpacing/>
        <w:jc w:val="both"/>
      </w:pPr>
      <w:r w:rsidRPr="00650AA0">
        <w:t xml:space="preserve">ортофото снимци општине у </w:t>
      </w:r>
      <w:r w:rsidRPr="00650AA0">
        <w:rPr>
          <w:b/>
        </w:rPr>
        <w:t>sid</w:t>
      </w:r>
      <w:r w:rsidRPr="00650AA0">
        <w:t xml:space="preserve"> формату у резолуцији 10 cm и</w:t>
      </w:r>
    </w:p>
    <w:p w:rsidR="00311ED3" w:rsidRPr="00650AA0" w:rsidRDefault="00311ED3" w:rsidP="00311ED3">
      <w:pPr>
        <w:pStyle w:val="tekst"/>
        <w:numPr>
          <w:ilvl w:val="0"/>
          <w:numId w:val="2"/>
        </w:numPr>
        <w:spacing w:before="120"/>
        <w:ind w:left="714" w:hanging="357"/>
        <w:jc w:val="both"/>
      </w:pPr>
      <w:proofErr w:type="gramStart"/>
      <w:r w:rsidRPr="00650AA0">
        <w:t>ортофото</w:t>
      </w:r>
      <w:proofErr w:type="gramEnd"/>
      <w:r w:rsidRPr="00650AA0">
        <w:t xml:space="preserve"> снимци целог подручја плана у </w:t>
      </w:r>
      <w:r w:rsidRPr="00650AA0">
        <w:rPr>
          <w:b/>
        </w:rPr>
        <w:t>ecw</w:t>
      </w:r>
      <w:r w:rsidRPr="00650AA0">
        <w:t xml:space="preserve"> формату у резолуцији 40 cm.</w:t>
      </w:r>
    </w:p>
    <w:p w:rsidR="00A94A04" w:rsidRPr="00A30B4B" w:rsidRDefault="00A94A04" w:rsidP="00EE79FA">
      <w:pPr>
        <w:pStyle w:val="tekst"/>
        <w:spacing w:before="120"/>
        <w:jc w:val="both"/>
      </w:pPr>
      <w:proofErr w:type="gramStart"/>
      <w:r w:rsidRPr="00A30B4B">
        <w:t xml:space="preserve">За потребе израде графичких прилога од свих побројаних подлога формирана је једна подлога за израду плана (прилог који се налази у оквиру Документације </w:t>
      </w:r>
      <w:r w:rsidR="00BF79F8" w:rsidRPr="00A30B4B">
        <w:t>пла</w:t>
      </w:r>
      <w:r w:rsidRPr="00A30B4B">
        <w:t xml:space="preserve">на), али је, због прегледности цртежа, </w:t>
      </w:r>
      <w:r w:rsidR="00FD0D30" w:rsidRPr="00A30B4B">
        <w:t xml:space="preserve">на осталим графичким прилозима </w:t>
      </w:r>
      <w:r w:rsidRPr="00A30B4B">
        <w:t xml:space="preserve">она селективно коришћена и приказивана у зависности од густине информација која се </w:t>
      </w:r>
      <w:r w:rsidR="00FD0D30" w:rsidRPr="00A30B4B">
        <w:t>презентује</w:t>
      </w:r>
      <w:r w:rsidR="00BC101F" w:rsidRPr="00A30B4B">
        <w:t xml:space="preserve"> и релевантности података са подлоге за конкретан графички прилог</w:t>
      </w:r>
      <w:r w:rsidRPr="00A30B4B">
        <w:t>.</w:t>
      </w:r>
      <w:proofErr w:type="gramEnd"/>
    </w:p>
    <w:p w:rsidR="00A94A04" w:rsidRPr="00A30B4B" w:rsidRDefault="00A94A04" w:rsidP="00EE79FA">
      <w:pPr>
        <w:pStyle w:val="tekst"/>
        <w:spacing w:before="120"/>
        <w:jc w:val="both"/>
      </w:pPr>
    </w:p>
    <w:p w:rsidR="00311ED3" w:rsidRPr="00311ED3" w:rsidRDefault="00311ED3" w:rsidP="00311ED3">
      <w:pPr>
        <w:pStyle w:val="tekst"/>
        <w:spacing w:before="120"/>
        <w:jc w:val="both"/>
        <w:rPr>
          <w:b/>
          <w:sz w:val="24"/>
          <w:szCs w:val="24"/>
          <w:u w:val="single"/>
        </w:rPr>
      </w:pPr>
      <w:r>
        <w:rPr>
          <w:b/>
          <w:sz w:val="24"/>
          <w:szCs w:val="24"/>
          <w:u w:val="single"/>
        </w:rPr>
        <w:t xml:space="preserve">1.4. </w:t>
      </w:r>
      <w:r w:rsidRPr="00311ED3">
        <w:rPr>
          <w:b/>
          <w:sz w:val="24"/>
          <w:szCs w:val="24"/>
          <w:u w:val="single"/>
        </w:rPr>
        <w:t>Општи циљеви израде плана</w:t>
      </w:r>
    </w:p>
    <w:p w:rsidR="00311ED3" w:rsidRDefault="00311ED3" w:rsidP="00311ED3">
      <w:pPr>
        <w:spacing w:after="0"/>
        <w:jc w:val="both"/>
        <w:rPr>
          <w:rFonts w:ascii="Arial" w:eastAsia="Times New Roman" w:hAnsi="Arial" w:cs="Arial"/>
          <w:color w:val="000000"/>
        </w:rPr>
      </w:pPr>
    </w:p>
    <w:p w:rsidR="00311ED3" w:rsidRDefault="00311ED3" w:rsidP="00311ED3">
      <w:pPr>
        <w:spacing w:after="0"/>
        <w:jc w:val="both"/>
        <w:rPr>
          <w:rFonts w:ascii="Arial" w:eastAsia="Times New Roman" w:hAnsi="Arial" w:cs="Arial"/>
          <w:color w:val="000000"/>
        </w:rPr>
      </w:pPr>
      <w:r w:rsidRPr="003D1708">
        <w:rPr>
          <w:rFonts w:ascii="Arial" w:eastAsia="Times New Roman" w:hAnsi="Arial" w:cs="Arial"/>
          <w:color w:val="000000"/>
        </w:rPr>
        <w:t>План се израђује у циљу омогућавања реализације програма „Подршка Европске Уније инклузијиРома – Оснаживање локалних заједница за инклузију Рома</w:t>
      </w:r>
      <w:proofErr w:type="gramStart"/>
      <w:r w:rsidRPr="003D1708">
        <w:rPr>
          <w:rFonts w:ascii="Arial" w:eastAsia="Times New Roman" w:hAnsi="Arial" w:cs="Arial"/>
          <w:color w:val="000000"/>
        </w:rPr>
        <w:t>.</w:t>
      </w:r>
      <w:proofErr w:type="gramEnd"/>
      <w:r w:rsidRPr="003D1708">
        <w:rPr>
          <w:rFonts w:ascii="Arial" w:eastAsia="Times New Roman" w:hAnsi="Arial" w:cs="Arial"/>
          <w:color w:val="000000"/>
        </w:rPr>
        <w:br/>
        <w:t>Као резултат напред наведеног</w:t>
      </w:r>
      <w:r>
        <w:rPr>
          <w:rFonts w:ascii="Arial" w:eastAsia="Times New Roman" w:hAnsi="Arial" w:cs="Arial"/>
          <w:color w:val="000000"/>
        </w:rPr>
        <w:t>,</w:t>
      </w:r>
      <w:r w:rsidRPr="003D1708">
        <w:rPr>
          <w:rFonts w:ascii="Arial" w:eastAsia="Times New Roman" w:hAnsi="Arial" w:cs="Arial"/>
          <w:color w:val="000000"/>
        </w:rPr>
        <w:t xml:space="preserve"> План има за циљ уређење простора и његовог привођењанамени односно изградњу урбанизованог стамбеног насеља са свим пратећим садржајима</w:t>
      </w:r>
      <w:r w:rsidRPr="001237B9">
        <w:rPr>
          <w:rFonts w:ascii="Arial" w:eastAsia="Times New Roman" w:hAnsi="Arial" w:cs="Arial"/>
          <w:color w:val="000000"/>
        </w:rPr>
        <w:t xml:space="preserve">. </w:t>
      </w:r>
      <w:proofErr w:type="gramStart"/>
      <w:r w:rsidRPr="001237B9">
        <w:rPr>
          <w:rFonts w:ascii="Arial" w:eastAsia="Times New Roman" w:hAnsi="Arial" w:cs="Arial"/>
          <w:color w:val="000000"/>
        </w:rPr>
        <w:t>Планомсе у оквиру обухвата одређују и разграничавају јавне површине, каои намена и начин коришћењаземљишта.</w:t>
      </w:r>
      <w:proofErr w:type="gramEnd"/>
      <w:r w:rsidRPr="001237B9">
        <w:rPr>
          <w:rFonts w:ascii="Arial" w:eastAsia="Times New Roman" w:hAnsi="Arial" w:cs="Arial"/>
          <w:color w:val="000000"/>
        </w:rPr>
        <w:t xml:space="preserve"> Израда плана проистиче из актуелне потребе уређивања овог подручја и обезбеђивањаоснове за издавање локацијских услова </w:t>
      </w:r>
      <w:proofErr w:type="gramStart"/>
      <w:r w:rsidRPr="001237B9">
        <w:rPr>
          <w:rFonts w:ascii="Arial" w:eastAsia="Times New Roman" w:hAnsi="Arial" w:cs="Arial"/>
          <w:color w:val="000000"/>
        </w:rPr>
        <w:t xml:space="preserve">и </w:t>
      </w:r>
      <w:r>
        <w:rPr>
          <w:rFonts w:ascii="Arial" w:eastAsia="Times New Roman" w:hAnsi="Arial" w:cs="Arial"/>
          <w:color w:val="000000"/>
        </w:rPr>
        <w:t xml:space="preserve"> г</w:t>
      </w:r>
      <w:r w:rsidRPr="001237B9">
        <w:rPr>
          <w:rFonts w:ascii="Arial" w:eastAsia="Times New Roman" w:hAnsi="Arial" w:cs="Arial"/>
          <w:color w:val="000000"/>
        </w:rPr>
        <w:t>рађевинских</w:t>
      </w:r>
      <w:proofErr w:type="gramEnd"/>
      <w:r w:rsidRPr="001237B9">
        <w:rPr>
          <w:rFonts w:ascii="Arial" w:eastAsia="Times New Roman" w:hAnsi="Arial" w:cs="Arial"/>
          <w:color w:val="000000"/>
        </w:rPr>
        <w:t xml:space="preserve"> дозвола. У складу са постојећим стањем иопштим циљевима, формулисани су следећи циљеви уређења предметног подручја:</w:t>
      </w:r>
    </w:p>
    <w:p w:rsidR="00311ED3" w:rsidRPr="001237B9" w:rsidRDefault="00311ED3" w:rsidP="008016DF">
      <w:pPr>
        <w:pStyle w:val="ListParagraph"/>
        <w:numPr>
          <w:ilvl w:val="0"/>
          <w:numId w:val="89"/>
        </w:numPr>
        <w:suppressAutoHyphens/>
        <w:spacing w:after="0"/>
        <w:contextualSpacing w:val="0"/>
        <w:jc w:val="both"/>
        <w:rPr>
          <w:rFonts w:ascii="Arial" w:eastAsia="Times New Roman" w:hAnsi="Arial" w:cs="Arial"/>
          <w:color w:val="000000"/>
        </w:rPr>
      </w:pPr>
      <w:r w:rsidRPr="001237B9">
        <w:rPr>
          <w:rFonts w:ascii="Arial" w:eastAsia="Times New Roman" w:hAnsi="Arial" w:cs="Arial"/>
          <w:color w:val="000000"/>
        </w:rPr>
        <w:t>рационално коришћење и уређење простора у складу са природним карактеристикама терена;</w:t>
      </w:r>
    </w:p>
    <w:p w:rsidR="00311ED3" w:rsidRDefault="00311ED3" w:rsidP="008016DF">
      <w:pPr>
        <w:pStyle w:val="ListParagraph"/>
        <w:numPr>
          <w:ilvl w:val="0"/>
          <w:numId w:val="90"/>
        </w:numPr>
        <w:suppressAutoHyphens/>
        <w:spacing w:after="0"/>
        <w:contextualSpacing w:val="0"/>
        <w:jc w:val="both"/>
        <w:rPr>
          <w:rFonts w:ascii="Arial" w:eastAsia="Times New Roman" w:hAnsi="Arial" w:cs="Arial"/>
          <w:color w:val="000000"/>
        </w:rPr>
      </w:pPr>
      <w:r w:rsidRPr="001237B9">
        <w:rPr>
          <w:rFonts w:ascii="Arial" w:eastAsia="Times New Roman" w:hAnsi="Arial" w:cs="Arial"/>
          <w:color w:val="000000"/>
        </w:rPr>
        <w:t>стварање планских услова за инвестициона улагања;</w:t>
      </w:r>
    </w:p>
    <w:p w:rsidR="00311ED3" w:rsidRDefault="00311ED3" w:rsidP="008016DF">
      <w:pPr>
        <w:pStyle w:val="ListParagraph"/>
        <w:numPr>
          <w:ilvl w:val="0"/>
          <w:numId w:val="90"/>
        </w:numPr>
        <w:suppressAutoHyphens/>
        <w:spacing w:after="0"/>
        <w:contextualSpacing w:val="0"/>
        <w:jc w:val="both"/>
        <w:rPr>
          <w:rFonts w:ascii="Arial" w:eastAsia="Times New Roman" w:hAnsi="Arial" w:cs="Arial"/>
          <w:color w:val="000000"/>
        </w:rPr>
      </w:pPr>
      <w:r w:rsidRPr="001237B9">
        <w:rPr>
          <w:rFonts w:ascii="Arial" w:eastAsia="Times New Roman" w:hAnsi="Arial" w:cs="Arial"/>
          <w:color w:val="000000"/>
        </w:rPr>
        <w:t>дефинисање просторних капацитета за изградњу нових садржаја;</w:t>
      </w:r>
    </w:p>
    <w:p w:rsidR="00311ED3" w:rsidRDefault="00311ED3" w:rsidP="008016DF">
      <w:pPr>
        <w:pStyle w:val="ListParagraph"/>
        <w:numPr>
          <w:ilvl w:val="0"/>
          <w:numId w:val="90"/>
        </w:numPr>
        <w:suppressAutoHyphens/>
        <w:spacing w:after="0"/>
        <w:contextualSpacing w:val="0"/>
        <w:jc w:val="both"/>
        <w:rPr>
          <w:rFonts w:ascii="Arial" w:eastAsia="Times New Roman" w:hAnsi="Arial" w:cs="Arial"/>
          <w:color w:val="000000"/>
        </w:rPr>
      </w:pPr>
      <w:r w:rsidRPr="001237B9">
        <w:rPr>
          <w:rFonts w:ascii="Arial" w:eastAsia="Times New Roman" w:hAnsi="Arial" w:cs="Arial"/>
          <w:color w:val="000000"/>
        </w:rPr>
        <w:t>дефинисање начина уређења и утврђивање правила изградње објеката на планском подручју;</w:t>
      </w:r>
    </w:p>
    <w:p w:rsidR="00311ED3" w:rsidRDefault="00311ED3" w:rsidP="008016DF">
      <w:pPr>
        <w:pStyle w:val="ListParagraph"/>
        <w:numPr>
          <w:ilvl w:val="0"/>
          <w:numId w:val="90"/>
        </w:numPr>
        <w:suppressAutoHyphens/>
        <w:spacing w:after="0"/>
        <w:contextualSpacing w:val="0"/>
        <w:jc w:val="both"/>
        <w:rPr>
          <w:rFonts w:ascii="Arial" w:eastAsia="Times New Roman" w:hAnsi="Arial" w:cs="Arial"/>
          <w:color w:val="000000"/>
        </w:rPr>
      </w:pPr>
      <w:r w:rsidRPr="001237B9">
        <w:rPr>
          <w:rFonts w:ascii="Arial" w:eastAsia="Times New Roman" w:hAnsi="Arial" w:cs="Arial"/>
          <w:color w:val="000000"/>
        </w:rPr>
        <w:t xml:space="preserve"> дефинисање начина уређења и утврђивање правила изградње површина јавне намене,</w:t>
      </w:r>
    </w:p>
    <w:p w:rsidR="00311ED3" w:rsidRPr="001237B9" w:rsidRDefault="00311ED3" w:rsidP="008016DF">
      <w:pPr>
        <w:pStyle w:val="ListParagraph"/>
        <w:numPr>
          <w:ilvl w:val="0"/>
          <w:numId w:val="90"/>
        </w:numPr>
        <w:suppressAutoHyphens/>
        <w:spacing w:after="0"/>
        <w:contextualSpacing w:val="0"/>
        <w:jc w:val="both"/>
        <w:rPr>
          <w:rFonts w:ascii="Arial" w:eastAsia="Times New Roman" w:hAnsi="Arial" w:cs="Arial"/>
          <w:color w:val="000000"/>
        </w:rPr>
      </w:pPr>
      <w:r w:rsidRPr="001237B9">
        <w:rPr>
          <w:rFonts w:ascii="Arial" w:eastAsia="Times New Roman" w:hAnsi="Arial" w:cs="Arial"/>
          <w:color w:val="000000"/>
        </w:rPr>
        <w:t>дефинисање могућности парцелације и препарцелације,</w:t>
      </w:r>
    </w:p>
    <w:p w:rsidR="00311ED3" w:rsidRPr="001237B9" w:rsidRDefault="00311ED3" w:rsidP="008016DF">
      <w:pPr>
        <w:pStyle w:val="ListParagraph"/>
        <w:numPr>
          <w:ilvl w:val="0"/>
          <w:numId w:val="90"/>
        </w:numPr>
        <w:suppressAutoHyphens/>
        <w:spacing w:after="0"/>
        <w:contextualSpacing w:val="0"/>
        <w:jc w:val="both"/>
        <w:rPr>
          <w:rFonts w:ascii="Arial" w:eastAsia="Times New Roman" w:hAnsi="Arial" w:cs="Arial"/>
          <w:color w:val="000000"/>
        </w:rPr>
      </w:pPr>
      <w:proofErr w:type="gramStart"/>
      <w:r w:rsidRPr="001237B9">
        <w:rPr>
          <w:rFonts w:ascii="Arial" w:eastAsia="Times New Roman" w:hAnsi="Arial" w:cs="Arial"/>
          <w:color w:val="000000"/>
        </w:rPr>
        <w:t>развој</w:t>
      </w:r>
      <w:proofErr w:type="gramEnd"/>
      <w:r w:rsidRPr="001237B9">
        <w:rPr>
          <w:rFonts w:ascii="Arial" w:eastAsia="Times New Roman" w:hAnsi="Arial" w:cs="Arial"/>
          <w:color w:val="000000"/>
        </w:rPr>
        <w:t xml:space="preserve"> у складу са условима очувања природних и културних добара и подручја квалитетне животнесредине.</w:t>
      </w:r>
    </w:p>
    <w:p w:rsidR="00311ED3" w:rsidRDefault="00311ED3" w:rsidP="00EE79FA">
      <w:pPr>
        <w:pStyle w:val="Naslovi"/>
        <w:spacing w:before="120"/>
        <w:jc w:val="both"/>
        <w:rPr>
          <w:sz w:val="32"/>
          <w:szCs w:val="32"/>
          <w:u w:val="single"/>
        </w:rPr>
      </w:pPr>
    </w:p>
    <w:p w:rsidR="003755B7" w:rsidRPr="00311ED3" w:rsidRDefault="00A96645" w:rsidP="00311ED3">
      <w:pPr>
        <w:pStyle w:val="tekst"/>
        <w:spacing w:before="120"/>
        <w:jc w:val="both"/>
        <w:rPr>
          <w:b/>
          <w:sz w:val="24"/>
          <w:szCs w:val="24"/>
          <w:u w:val="single"/>
        </w:rPr>
      </w:pPr>
      <w:r w:rsidRPr="00311ED3">
        <w:rPr>
          <w:b/>
          <w:sz w:val="24"/>
          <w:szCs w:val="24"/>
          <w:u w:val="single"/>
        </w:rPr>
        <w:t>1.</w:t>
      </w:r>
      <w:r w:rsidR="00311ED3" w:rsidRPr="00311ED3">
        <w:rPr>
          <w:b/>
          <w:sz w:val="24"/>
          <w:szCs w:val="24"/>
          <w:u w:val="single"/>
        </w:rPr>
        <w:t>5</w:t>
      </w:r>
      <w:r w:rsidR="003755B7" w:rsidRPr="00311ED3">
        <w:rPr>
          <w:b/>
          <w:sz w:val="24"/>
          <w:szCs w:val="24"/>
          <w:u w:val="single"/>
        </w:rPr>
        <w:t xml:space="preserve">. </w:t>
      </w:r>
      <w:r w:rsidR="00FD0D30" w:rsidRPr="00311ED3">
        <w:rPr>
          <w:b/>
          <w:sz w:val="24"/>
          <w:szCs w:val="24"/>
          <w:u w:val="single"/>
        </w:rPr>
        <w:t>Опис обухвата плана са пописом катастарских парцела</w:t>
      </w:r>
    </w:p>
    <w:p w:rsidR="00311ED3" w:rsidRPr="00DE77DF" w:rsidRDefault="00311ED3" w:rsidP="00311ED3">
      <w:pPr>
        <w:rPr>
          <w:rFonts w:ascii="Arial" w:hAnsi="Arial" w:cs="Arial"/>
        </w:rPr>
      </w:pPr>
      <w:r w:rsidRPr="006D114E">
        <w:rPr>
          <w:rFonts w:ascii="Arial" w:hAnsi="Arial" w:cs="Arial"/>
          <w:lang w:val="sr-Cyrl-CS"/>
        </w:rPr>
        <w:t xml:space="preserve">Граница Плана </w:t>
      </w:r>
      <w:r>
        <w:rPr>
          <w:rFonts w:ascii="Arial" w:hAnsi="Arial" w:cs="Arial"/>
          <w:lang w:val="sr-Cyrl-CS"/>
        </w:rPr>
        <w:t xml:space="preserve">одређена је </w:t>
      </w:r>
      <w:r w:rsidRPr="006D114E">
        <w:rPr>
          <w:rFonts w:ascii="Arial" w:hAnsi="Arial" w:cs="Arial"/>
          <w:lang w:val="sr-Cyrl-CS"/>
        </w:rPr>
        <w:t>обухва</w:t>
      </w:r>
      <w:r>
        <w:rPr>
          <w:rFonts w:ascii="Arial" w:hAnsi="Arial" w:cs="Arial"/>
          <w:lang w:val="sr-Cyrl-CS"/>
        </w:rPr>
        <w:t xml:space="preserve">том уређајне основе насеља Волуја из </w:t>
      </w:r>
      <w:r w:rsidRPr="00AB6D82">
        <w:rPr>
          <w:rStyle w:val="StylenormalBlackChar"/>
          <w:rFonts w:eastAsiaTheme="minorHAnsi"/>
        </w:rPr>
        <w:t xml:space="preserve">Измена и допуна просторног плана jединице локалне самоуправе  </w:t>
      </w:r>
      <w:r w:rsidRPr="00DE77DF">
        <w:rPr>
          <w:rStyle w:val="StylenormalBlackChar"/>
          <w:rFonts w:eastAsiaTheme="minorHAnsi"/>
        </w:rPr>
        <w:t>Кучево</w:t>
      </w:r>
      <w:r w:rsidRPr="00DE77DF">
        <w:rPr>
          <w:rFonts w:ascii="Arial" w:hAnsi="Arial" w:cs="Arial"/>
          <w:lang w:val="sr-Cyrl-CS"/>
        </w:rPr>
        <w:t xml:space="preserve"> ("Службени гласник општине Кучево"бр. </w:t>
      </w:r>
      <w:r>
        <w:rPr>
          <w:rFonts w:ascii="Arial" w:hAnsi="Arial" w:cs="Arial"/>
          <w:lang w:val="sr-Cyrl-CS"/>
        </w:rPr>
        <w:t>15/17</w:t>
      </w:r>
      <w:r w:rsidRPr="00DE77DF">
        <w:rPr>
          <w:rFonts w:ascii="Arial" w:hAnsi="Arial" w:cs="Arial"/>
          <w:lang w:val="sr-Cyrl-CS"/>
        </w:rPr>
        <w:t>)</w:t>
      </w:r>
      <w:r>
        <w:rPr>
          <w:rFonts w:ascii="Arial" w:hAnsi="Arial" w:cs="Arial"/>
          <w:lang w:val="sr-Cyrl-CS"/>
        </w:rPr>
        <w:t xml:space="preserve">, локалитетом Краку лу Јордан и ДП </w:t>
      </w:r>
      <w:r w:rsidRPr="00DE77DF">
        <w:rPr>
          <w:rFonts w:ascii="Arial" w:hAnsi="Arial" w:cs="Arial"/>
        </w:rPr>
        <w:t>I</w:t>
      </w:r>
      <w:r>
        <w:rPr>
          <w:rFonts w:ascii="Arial" w:hAnsi="Arial" w:cs="Arial"/>
          <w:lang w:val="sr-Cyrl-CS"/>
        </w:rPr>
        <w:t>Б реда број 33</w:t>
      </w:r>
      <w:r>
        <w:rPr>
          <w:rFonts w:ascii="Arial" w:hAnsi="Arial" w:cs="Arial"/>
        </w:rPr>
        <w:t xml:space="preserve">који повезује ове целине. </w:t>
      </w:r>
    </w:p>
    <w:p w:rsidR="00350BF8" w:rsidRPr="00A30B4B" w:rsidRDefault="00D20190" w:rsidP="00444AF8">
      <w:pPr>
        <w:pStyle w:val="tekst"/>
        <w:spacing w:before="120"/>
        <w:jc w:val="both"/>
        <w:rPr>
          <w:b/>
          <w:sz w:val="24"/>
          <w:szCs w:val="24"/>
        </w:rPr>
      </w:pPr>
      <w:r w:rsidRPr="00A30B4B">
        <w:rPr>
          <w:b/>
          <w:sz w:val="24"/>
          <w:szCs w:val="24"/>
        </w:rPr>
        <w:t>Попискатастарских парцела обухваћених планским подручјем</w:t>
      </w:r>
    </w:p>
    <w:p w:rsidR="00911538" w:rsidRPr="00A30B4B" w:rsidRDefault="00911538" w:rsidP="00444AF8">
      <w:pPr>
        <w:pStyle w:val="tekst"/>
        <w:spacing w:before="120"/>
        <w:jc w:val="both"/>
      </w:pPr>
      <w:proofErr w:type="gramStart"/>
      <w:r w:rsidRPr="00A30B4B">
        <w:t>У наставку је дат списак кат.</w:t>
      </w:r>
      <w:proofErr w:type="gramEnd"/>
      <w:r w:rsidRPr="00A30B4B">
        <w:t xml:space="preserve"> </w:t>
      </w:r>
      <w:proofErr w:type="gramStart"/>
      <w:r w:rsidRPr="00A30B4B">
        <w:t>парцела</w:t>
      </w:r>
      <w:proofErr w:type="gramEnd"/>
      <w:r w:rsidRPr="00A30B4B">
        <w:t xml:space="preserve"> које у целости или у деловима улазе у обухват плана.</w:t>
      </w:r>
    </w:p>
    <w:p w:rsidR="00E60E47" w:rsidRPr="006E38E9" w:rsidRDefault="00E60E47" w:rsidP="00E60E47">
      <w:pPr>
        <w:autoSpaceDE w:val="0"/>
        <w:autoSpaceDN w:val="0"/>
        <w:adjustRightInd w:val="0"/>
        <w:spacing w:after="0" w:line="240" w:lineRule="auto"/>
        <w:jc w:val="both"/>
        <w:rPr>
          <w:rFonts w:ascii="Arial" w:hAnsi="Arial" w:cs="Arial"/>
        </w:rPr>
      </w:pPr>
      <w:r w:rsidRPr="006E38E9">
        <w:rPr>
          <w:rFonts w:ascii="Arial" w:hAnsi="Arial" w:cs="Arial"/>
        </w:rPr>
        <w:t xml:space="preserve">КО Волуја 1480, 1479, 1443/1, 1444/2, 1442, 1443/2, 1444/1, 1437, 1435, 1436, 1439, 1432, 1434, 1433, 1411, 1431, 1430, 1395, 1429, 1428, 1412, 1492/1, 1421, 1427, 1396, 1413, 1552, 1554, 1553, 1426, 1555, 1425, 1420, 1560/4, 1560/1, 1424, 1559, 1560/2, 1560/3, 1419, 1543/4, 1423, 1541, 1422, 1542, 1561, 1543/1, 1556, 1562, 1539/2, 1563, 1551, 1543/2, 1543/3, 1549, 1564, 1550, 1539/1, 1526/4, 1565, 1545, 1544, 1539/3, 1546, 1526/1, 1538, 1526/5, 1548/2, 1540/2, 1527/3, 1526/2, 1568/2, 1548/1, 1527/2, 1540/4, 1520/2, 1520/1, 1527/1, 1540/3, 1526/3, 1527/5, 1522, 1524, 1521, 1570, 1537, 1540/1, 1547, 1568/1, 1519, 1523, 1525, 1571, 1528, 1572, 1518, 1536, 1532/2, 1517, 1532/1, 1535, 1513/1, 1497/1, 1534, 1497/3, 1500, 1533, 1530, 1513/3, 1497/2, 1497/4, 1531, 1512/1, 1513/2, 1501, 1646/1, 1512/2, 1514, 1516, 1502, 1646/2, 1511, 1573/1, 1573/2, 1509, 1647, 1506, 1515, 1662, 1510, 1573/4, 1507, 1505, 1504, 1508, 1648, 1573/3, 1661, 1503, 1667, 1649, 1657/1, 1657/2, 1663/1, 1650, 1658/2, 1645/1, 1664/1, 1666, 1658/1, 1665, 1644, 1675, 1664/5, 1668, 1640, 1669, 1664/4, 1676, 1655, 1664/2, 1643, 1670, 1674/1, 1674/2, 1656, 1674/3, 1677, 1678, 1639/1, 1673/1, 1671, 1631, 1673/2, 1672, 1641, 1683, 1679, 1642, 1682, 1638, 1639/2, 1692, 1632, 1635/1, 1684, 8958/1, 1633, 1680, 1629, 1686/1, 1685, 1635/2, 1681, 1636, 1630, 1686/2, 1693, 1637, 1691, 1628, 1624, 1690, 1626, 1687, 1627, 1625, 1688, </w:t>
      </w:r>
      <w:r w:rsidRPr="006E38E9">
        <w:rPr>
          <w:rFonts w:ascii="Arial" w:hAnsi="Arial" w:cs="Arial"/>
        </w:rPr>
        <w:lastRenderedPageBreak/>
        <w:t>1689, 1619, 1694, 1618/2, 1623, 1602, 1698, 1622, 1620, 1697, 1621, 1695, 1618/1, 1700, 1696, 1699, 1603, 1703, 1616, 1701, 1605/2, 1612/1, 1600, 1601, 1599, 1617, 1604/2, 1702, 1604/1, 1711, 1612/2, 1605/1, 1705/2, 1610, 1614, 1615, 1613, 1705/1, 1710, 1709, 1598, 1707, 1708, 1706, 1712/1, 1714, 1609, 1611, 1713, 1715, 1712/2, 1607, 1716/3, 1716/4, 1717, 1608, 8980/2, 1716/2, 1716/1, 1606, 1716/5, 1718/3, 1597, 1718/1, 1719/18, 1590/2, 4074, 1596, 1724/4, 1595, 4072, 1724/1, 1594, 1724/5, 1724/3, 4067, 1724/2, 1722/1, 4071, 1721/1, 4066, 1722/2, 1723, 1719/26, 4068, 4065, 1721/3, 4064, 1590/1, 1719/27, 4069, 1721/4, 1719/15, 1719/3, 1719/10, 1719/4, 4059, 1719/5, 4061, 1719/11, 4060, 4063, 4062, 1719/6, 1719/16, 1720/2, 4057, 1720/1, 4058/2, 1720/3, 1719/12, 1719/21, 1719/20, 1719/13, 1719/8, 1719/22, 1719/7, 4056, 4055/1, 4049/5, 3671, 3672, 4049/7, 3673, 4049/2, 3674, 4054/3, 4053/3, 4054/2, 3676, 4052/21, 3675, 4052/20, 4054/1, 4054/8, 4054/6, 4053/2, 4054/5, 4053/6, 4053/5, 4052/1, 4052/10, 4054/4, 4048, 4052/15, 4053/1, 4053/4, 4052/11, 4049/1, 4052/16, 4052/23, 4047, 4052/17, 4052/5, 4046, 4052/18, 4049/6, 4052/22, 4045, 4052/12, 4052/2, 3680/1, 4052/6, 4052/19, 4052/8, 3680/2, 4052/4, 3679/1, 4052/9, 3697, 4052/7, 4049/3, 4052/13, 3692/2, 4052/3, 3679/3, 4049/4, 3702, 3678, 3679/6, 3691/1, 4327, 4026, 3698, 3691/2, 4012, 4013, 3679/2, 3703, 4024, 3679/5, 3679/4, 4025, 3704/2, 3700, 3699, 4039/4, 4011, 3701, 4014, 3704/1, 4027/2, 3704/4, 4039/1, 4023, 4321, 4041, 4027/1, 4019, 4322, 4038/3, 4010/1, 4022, 4027/3, 4038/2, 4042/1, 4003, 4015, 4038/1, 4328, 4331/2, 4044, 4007, 4028, 3705/1, 4010/2, 4043, 4331/1, 4016, 4030, 3705/2, 4009, 4037, 4036, 4029, 3724/1, 3723, 3725, 3996, 3724/6, 4031, 3724/5, 3726/2, 3724/3, 3995, 4032, 4034, 3726/1, 3994, 4035, 3993, 4033, 3989, 3745, 3731/1, 3949/1, 3992, 3950, 3735, 3731/2, 3948/7, 3732, 3951, 3890, 3948/6, 3948/1, 3947/2, 3734, 3889, 3836, 3733, 3945/5, 3948/3, 3947/1, 3952, 3945/1, 3945/2, 3948/4, 3891, 3945/3, 3948/2, 3837, 3944, 3941, 3946, 3892/2, 3953, 3888/1, 3887, 3892/9, 3943, 3892/6, 3954, 3888/2, 3892/8, 3942, 3841, 3892/5, 3892/7, 3940, 3892/1, 3955, 3893, 3939, 3892/4, 3892/3, 3882, 3938/1, 3938/2, 3896, 3894, 3885, 3938/3, 3880, 3886, 3895, 3842/1, 3884, 3881, 3897, 3899, 3883, 3879, 3898, 3878, 3900, 3937, 3905, 3877, 3936, 3842/2, 3904, 3935, 3901, 3439, 3440, 3441, 3961, 3449/2, 3934/3, 3902, 3876/1, 3903, 3876/3, 3964, 3934/1, 3442, 3443, 3444, 3934/4, 3960, 3848/2, 3876/2, 3438, 3966/3, 3447/3, 3907/2, 8986, 3926, 3933, 3437, 3849/4, 3963, 3934/2, 3876/4, 3849/8, 3848/1, 3906, 3849/3, 3932, 3436, 3847/1, 3849/6, 3907/1, 3972, 3931, 3966/2, 3966/1, 3930/2, 3970, 3978, 3874, 5943/3, 5943/2, 3930/1, 3847/5, 3979, 3908, 3982, 3980, 3925, 3981, 3928, 3929/2, 3849/7, 3924, 3847/4, 5943/1, 3929/1, 3923, 3875, 3927, 5345, 5557, 5555, 3849/9, 3847/3, 5563/2, 3919, 5553, 5550/1, 3872, 3922, 5563/1, 5552/1, 3873, 5564/1, 5554/1, 5348, 5565/3, 5550/2, 5564/2, 5556/1, 5559/1, 5551/2, 5558/1, 3918, 5565/2, 3871, 5551/1, 5565/1, 3849/2, 3852, 5552/2, 3850, 5568/2, 5554/2, 3851, 3909/2, 5559/2, 5566, 5556/2, 3909/1, 5940/2, 3849/5, 5548, 5558/2, 3854, 3920, 5547, 5567, 3917, 5568/4, 5546, 5545, 5561, 5544, 5543, 3915, 3870, 5942, 3855, 5560/2, 3859/3, 5560/1, 3869, 3860, 5538/1, 3868, 5538/2, 3916, 5542, 5568/3, 5568/1, 5537/1, 5537/2, 3867, 3857/2, 3914, 5536/2, 5940/1, 3859/1, 3859/2, 5536/1, 5535/2, 5569, 3911, 5576, 3866/1, 5535/1, 5573/2, 3910, 3861, 5597, 9022/4, 5573/1, 3913, 3862, 5571, 5578, 5570, 5572/2, 3863, 5598, 3912, 5572/1, 3857/1, 3864, 5583/12, 5583/11, 5582/2, 5364/1, 5583/1, 5603/1, 5575, 5574, 5583/2, 3858, 5579, 5583/3, 5599, 5583/13, 5582/1, 5601, 5583/10, 3865, 5583/9, 3866/2, 5583/8, 5581/2, 5583/7, 5363/1, 5581/1, 5577, 5583/6, 5363/2, 5583/4, 5583/14, 5603/2, 8995, 5580/3, 5583/5, 5580/2, 5531, 5600, 5610/2, 5609, 5602, 5584, 5580/1, 5362, 5596, 5610/1, 5586, 5608, 5585, 5587, 5606/2, 5606/1, 5605/1, 5595/2, 5530, 5528, 5604/1, 5605/2, 5607, 5523, 5595/1, 5619, 5604/2, 5618/2, 5614/2, 5589, 5612/2, 5529, 5521, 5522, 5594, 5618/1, 5588, 5614/1, 5899, 5397, 5621, 5612/1, 5878, 5593, 5870, 5871, 5613, 5617, 5518, 5872, 5877, 5591, 5616, 5879, 5880, 5873, 5875, 5666, 5876, 5867, 5869, 5592, 5629, 5874, 5868, 5866, 5627, 5628, 5665, 5590, 5669, 5519, 5667, 5633, 5664, 5631, 5517, 5630, 5632, 5634, 5624, 5635, 5668, 5626, 5662, 5636, 5637, 5639, 5656, 5663, 5638, 5657, 5640, 5658, 5659, 5660, 5661, 5655, 5644, 5641, 5654, 5653, 5650, 5642, 5643, 5622, 5652, 5649, 5623, 5647, 5648, 5651, 5645, 5646/1, 5646/2</w:t>
      </w:r>
    </w:p>
    <w:p w:rsidR="00E60E47" w:rsidRPr="006E38E9" w:rsidRDefault="00E60E47" w:rsidP="00E60E47">
      <w:pPr>
        <w:autoSpaceDE w:val="0"/>
        <w:autoSpaceDN w:val="0"/>
        <w:adjustRightInd w:val="0"/>
        <w:spacing w:after="0" w:line="240" w:lineRule="auto"/>
        <w:jc w:val="both"/>
        <w:rPr>
          <w:rFonts w:ascii="Arial" w:hAnsi="Arial" w:cs="Arial"/>
        </w:rPr>
      </w:pPr>
      <w:r w:rsidRPr="006E38E9">
        <w:rPr>
          <w:rFonts w:ascii="Arial" w:hAnsi="Arial" w:cs="Arial"/>
        </w:rPr>
        <w:t xml:space="preserve">4274, 4265, 4272, 4270, 4269, 4246, 4252, 4228, 4257, 4259, 4229, 4255, 4254, 4357, 4256, 4227, 4362, 4359, 4358, 4363/2, 4363/1, 4517, 4516, 4470, 4368, 4518, 4468/2, 4515, 4465, 4472, 4468/1, 4469, 4463, 4369, 4461, 4370, 4473, 4462, 4374, 4460, 4375/1, 4446, 4447, 4375/2, 4376, 3986, 4394, 4377, 3985/2, 4445/2, 3985/1, 4379, 4397/1, 3984, 4404, 4378, 4397/2, 4403, 4387, 4400, 4396, 4388/2, 4399, 4406, 4391, 4398, 4401, 5344, 4402, 4407, </w:t>
      </w:r>
      <w:r w:rsidRPr="006E38E9">
        <w:rPr>
          <w:rFonts w:ascii="Arial" w:hAnsi="Arial" w:cs="Arial"/>
        </w:rPr>
        <w:lastRenderedPageBreak/>
        <w:t>5337, 5343, 4408, 5333/1, 4411, 4409, 5332, 4410, 5334, 5331, 5323, 5330, 5310/4, 4412, 5322, 4415/2, 5329, 5326, 4422/1, 4431, 5333/2, 4422/2, 4432/2, 4434, 5321, 5310/2, 5309, 4433, 5308, 5324/1, 4430, 5320, 4423, 4426, 5307, 4424, 5324/2, 5325, 5310/1, 5306, 5318, 5317, 4425, 5319, 5305, 5033, 5316, 5314, 5032, 5296, 5310/3, 5313, 5037/2, 5035/2, 5315, 5297, 5035/1, 5312/1, 5298, 5295/2, 5038, 5036, 5312/3, 5310/5, 5039, 5312/2, 5311, 5041/2, 5295/1, 5294, 5310/6, 5041/1, 9031, 5040/2, 5292/2, 5040/1, 9024, 9034, 5291/2, 5292/1, 5061, 5291/3, 9032, 5310/7, 5062, 5063, 5292/3, 9033, 5290, 5291/1, 5064, 5288, 5286, 5065, 5259, 5264/2, 5287, 5069, 5258, 5261/1, 5264/3, 5262, 5264/1, 5074, 5285/1, 5072, 5263, 5075/2, 5256, 5075/1, 5266, 5265/2, 5257, 5265/1, 5247/1, 5247/2, 5251, 5247/3, 5248, 5253, 5252, 5249/1, 5250, 5246, 5245, 5267/1, 5267/2</w:t>
      </w:r>
    </w:p>
    <w:p w:rsidR="007F5016" w:rsidRPr="007F5016" w:rsidRDefault="007F5016" w:rsidP="007F5016">
      <w:pPr>
        <w:jc w:val="both"/>
        <w:rPr>
          <w:rFonts w:ascii="Arial" w:hAnsi="Arial" w:cs="Arial"/>
        </w:rPr>
      </w:pPr>
      <w:r w:rsidRPr="007F5016">
        <w:rPr>
          <w:rFonts w:ascii="Arial" w:hAnsi="Arial" w:cs="Arial"/>
          <w:lang w:val="sr-Cyrl-CS"/>
        </w:rPr>
        <w:t>У случају неслагања између бројева парцела подручја Плана у списку и графичког прилога, меродавна је граница утврђена у свим графичким прилозима</w:t>
      </w:r>
    </w:p>
    <w:p w:rsidR="00136626" w:rsidRDefault="00136626" w:rsidP="00103FA7">
      <w:pPr>
        <w:pStyle w:val="Naslovi"/>
        <w:spacing w:before="120"/>
        <w:jc w:val="both"/>
        <w:rPr>
          <w:sz w:val="24"/>
          <w:szCs w:val="24"/>
          <w:u w:val="single"/>
        </w:rPr>
      </w:pPr>
    </w:p>
    <w:p w:rsidR="00FF27D1" w:rsidRPr="00E56ABC" w:rsidRDefault="00E56ABC" w:rsidP="00103FA7">
      <w:pPr>
        <w:pStyle w:val="Naslovi"/>
        <w:spacing w:before="120"/>
        <w:jc w:val="both"/>
        <w:rPr>
          <w:sz w:val="24"/>
          <w:szCs w:val="24"/>
        </w:rPr>
      </w:pPr>
      <w:r w:rsidRPr="00E56ABC">
        <w:rPr>
          <w:sz w:val="24"/>
          <w:szCs w:val="24"/>
        </w:rPr>
        <w:t>1.6. Опис постојећег стања</w:t>
      </w:r>
    </w:p>
    <w:p w:rsidR="004477F4" w:rsidRPr="00A30B4B" w:rsidRDefault="004477F4" w:rsidP="00103FA7">
      <w:pPr>
        <w:spacing w:before="120" w:after="120" w:line="240" w:lineRule="auto"/>
        <w:jc w:val="both"/>
        <w:rPr>
          <w:rFonts w:ascii="Arial" w:hAnsi="Arial" w:cs="Arial"/>
        </w:rPr>
      </w:pPr>
    </w:p>
    <w:p w:rsidR="00803518" w:rsidRPr="00A30B4B" w:rsidRDefault="008771CF" w:rsidP="00103FA7">
      <w:pPr>
        <w:spacing w:before="120" w:after="120" w:line="240" w:lineRule="auto"/>
        <w:jc w:val="both"/>
        <w:rPr>
          <w:rFonts w:ascii="Arial" w:hAnsi="Arial" w:cs="Arial"/>
          <w:b/>
          <w:sz w:val="24"/>
          <w:szCs w:val="24"/>
        </w:rPr>
      </w:pPr>
      <w:r>
        <w:rPr>
          <w:rFonts w:ascii="Arial" w:hAnsi="Arial" w:cs="Arial"/>
          <w:b/>
          <w:sz w:val="24"/>
          <w:szCs w:val="24"/>
        </w:rPr>
        <w:t>1.6.1.</w:t>
      </w:r>
      <w:r w:rsidR="00752884" w:rsidRPr="00A30B4B">
        <w:rPr>
          <w:rFonts w:ascii="Arial" w:hAnsi="Arial" w:cs="Arial"/>
          <w:b/>
          <w:sz w:val="24"/>
          <w:szCs w:val="24"/>
        </w:rPr>
        <w:t>П</w:t>
      </w:r>
      <w:r w:rsidR="00803518" w:rsidRPr="00A30B4B">
        <w:rPr>
          <w:rFonts w:ascii="Arial" w:hAnsi="Arial" w:cs="Arial"/>
          <w:b/>
          <w:sz w:val="24"/>
          <w:szCs w:val="24"/>
        </w:rPr>
        <w:t>оложај</w:t>
      </w:r>
      <w:r w:rsidR="00DA1CD1" w:rsidRPr="00A30B4B">
        <w:rPr>
          <w:rFonts w:ascii="Arial" w:hAnsi="Arial" w:cs="Arial"/>
          <w:b/>
          <w:sz w:val="24"/>
          <w:szCs w:val="24"/>
        </w:rPr>
        <w:t xml:space="preserve"> и </w:t>
      </w:r>
      <w:r w:rsidR="00752884" w:rsidRPr="00A30B4B">
        <w:rPr>
          <w:rFonts w:ascii="Arial" w:hAnsi="Arial" w:cs="Arial"/>
          <w:b/>
          <w:sz w:val="24"/>
          <w:szCs w:val="24"/>
        </w:rPr>
        <w:t>величина општине</w:t>
      </w:r>
      <w:r>
        <w:rPr>
          <w:rFonts w:ascii="Arial" w:hAnsi="Arial" w:cs="Arial"/>
          <w:b/>
          <w:sz w:val="24"/>
          <w:szCs w:val="24"/>
        </w:rPr>
        <w:t xml:space="preserve"> и предметних насеља</w:t>
      </w:r>
    </w:p>
    <w:p w:rsidR="00214CDA" w:rsidRDefault="00214CDA" w:rsidP="00103FA7">
      <w:pPr>
        <w:pStyle w:val="tekst"/>
        <w:spacing w:before="120"/>
        <w:jc w:val="both"/>
      </w:pPr>
    </w:p>
    <w:p w:rsidR="00214CDA" w:rsidRDefault="00DA1CD1" w:rsidP="00214CDA">
      <w:pPr>
        <w:pStyle w:val="tekst"/>
        <w:spacing w:before="120"/>
        <w:jc w:val="both"/>
      </w:pPr>
      <w:r w:rsidRPr="00A30B4B">
        <w:t xml:space="preserve">Кучево je економски и културни центар општине, налази </w:t>
      </w:r>
      <w:proofErr w:type="gramStart"/>
      <w:r w:rsidRPr="00A30B4B">
        <w:t>ce</w:t>
      </w:r>
      <w:proofErr w:type="gramEnd"/>
      <w:r w:rsidRPr="00A30B4B">
        <w:t xml:space="preserve"> y средњем току Пека на самом улазу у Каонску клисуру. </w:t>
      </w:r>
      <w:proofErr w:type="gramStart"/>
      <w:r w:rsidRPr="00A30B4B">
        <w:t xml:space="preserve">Долина Пека je основни правац комуницирања, те су ова насеља саобраћајно ослоњена </w:t>
      </w:r>
      <w:r w:rsidRPr="00214CDA">
        <w:t xml:space="preserve">на </w:t>
      </w:r>
      <w:r w:rsidR="008E2689" w:rsidRPr="00214CDA">
        <w:t>државни пут</w:t>
      </w:r>
      <w:r w:rsidR="00163444" w:rsidRPr="00214CDA">
        <w:t>IБ реда број 33 (државни пут АI - Пожаревац- Кучево - Мајданпек - Неготин - државна граница са Бугарском)</w:t>
      </w:r>
      <w:r w:rsidRPr="00214CDA">
        <w:t>, који прати речни ток</w:t>
      </w:r>
      <w:r w:rsidR="00EB027B" w:rsidRPr="00214CDA">
        <w:t xml:space="preserve"> Пека и има приближан правац пружања северозапад - југоисток</w:t>
      </w:r>
      <w:r w:rsidRPr="00214CDA">
        <w:t>.</w:t>
      </w:r>
      <w:proofErr w:type="gramEnd"/>
      <w:r w:rsidRPr="00214CDA">
        <w:t xml:space="preserve"> Од овог правца </w:t>
      </w:r>
      <w:r w:rsidR="00EB027B" w:rsidRPr="00214CDA">
        <w:t xml:space="preserve">према југу се </w:t>
      </w:r>
      <w:r w:rsidRPr="00214CDA">
        <w:t xml:space="preserve">одваја правац </w:t>
      </w:r>
      <w:r w:rsidR="004D42E5" w:rsidRPr="00214CDA">
        <w:t>државно</w:t>
      </w:r>
      <w:r w:rsidR="00EB027B" w:rsidRPr="00214CDA">
        <w:t xml:space="preserve">г пута </w:t>
      </w:r>
      <w:r w:rsidR="00163444" w:rsidRPr="00214CDA">
        <w:t xml:space="preserve">IIА реда број </w:t>
      </w:r>
      <w:r w:rsidR="00EB027B" w:rsidRPr="00214CDA">
        <w:t>147 (Липовачка шума - Барајево - Дучина - Младеновац - Смедеревска Паланка - Велика Плана - Жабари - Петровац на Млави - Кучево).</w:t>
      </w:r>
      <w:r w:rsidRPr="00A30B4B">
        <w:t xml:space="preserve">Паралелно са током Пека и трасом </w:t>
      </w:r>
      <w:r w:rsidRPr="00A30B4B">
        <w:rPr>
          <w:b/>
        </w:rPr>
        <w:t xml:space="preserve">државног пута </w:t>
      </w:r>
      <w:r w:rsidR="00EB027B" w:rsidRPr="00A30B4B">
        <w:rPr>
          <w:b/>
        </w:rPr>
        <w:t>33</w:t>
      </w:r>
      <w:r w:rsidRPr="00A30B4B">
        <w:t xml:space="preserve">, изграђена je </w:t>
      </w:r>
      <w:r w:rsidRPr="00A30B4B">
        <w:rPr>
          <w:b/>
        </w:rPr>
        <w:t>железничка пруга (Београд-Бор-Ниш-Београд)</w:t>
      </w:r>
      <w:r w:rsidR="00BF47BE" w:rsidRPr="00A30B4B">
        <w:t>,</w:t>
      </w:r>
      <w:r w:rsidRPr="00A30B4B">
        <w:t xml:space="preserve"> чиме je територија општине Кучево укључена у jединствен систем железница. </w:t>
      </w:r>
    </w:p>
    <w:p w:rsidR="00214CDA" w:rsidRPr="0083522A" w:rsidRDefault="00214CDA" w:rsidP="00214CDA">
      <w:pPr>
        <w:pStyle w:val="tekst"/>
        <w:spacing w:before="120"/>
        <w:jc w:val="both"/>
      </w:pPr>
      <w:r>
        <w:t xml:space="preserve">Насеље Волуја </w:t>
      </w:r>
      <w:proofErr w:type="gramStart"/>
      <w:r>
        <w:t xml:space="preserve">се </w:t>
      </w:r>
      <w:r w:rsidRPr="00214CDA">
        <w:t xml:space="preserve"> развија</w:t>
      </w:r>
      <w:r>
        <w:t>л</w:t>
      </w:r>
      <w:r w:rsidRPr="00214CDA">
        <w:t>о</w:t>
      </w:r>
      <w:proofErr w:type="gramEnd"/>
      <w:r w:rsidRPr="00214CDA">
        <w:t xml:space="preserve"> уз сам је државни пут I-Б реда бр. </w:t>
      </w:r>
      <w:proofErr w:type="gramStart"/>
      <w:r w:rsidRPr="00214CDA">
        <w:t>22 Кучево-Дебели Луг</w:t>
      </w:r>
      <w:r>
        <w:t xml:space="preserve"> а предметна локација Бродица се налази у </w:t>
      </w:r>
      <w:r w:rsidR="0083522A">
        <w:t>северном делу Катастраске општине Волуја. У централном делу Плана налази се значајно археолошко налазише Краку Лу Јордан непосредно у окружењу ушћа Бродичке реке у Пек. На источном делу плана налази се насеље Маринковац са железничком станицом и становањем у непосредном окружењу.</w:t>
      </w:r>
      <w:proofErr w:type="gramEnd"/>
    </w:p>
    <w:p w:rsidR="00214CDA" w:rsidRDefault="00214CDA" w:rsidP="00214CDA">
      <w:pPr>
        <w:pStyle w:val="BodyText"/>
        <w:kinsoku w:val="0"/>
        <w:overflowPunct w:val="0"/>
        <w:ind w:right="593"/>
        <w:jc w:val="both"/>
      </w:pPr>
      <w:proofErr w:type="gramStart"/>
      <w:r>
        <w:t>Уо</w:t>
      </w:r>
      <w:r>
        <w:rPr>
          <w:spacing w:val="-2"/>
        </w:rPr>
        <w:t>к</w:t>
      </w:r>
      <w:r>
        <w:t>в</w:t>
      </w:r>
      <w:r>
        <w:rPr>
          <w:spacing w:val="-1"/>
        </w:rPr>
        <w:t>и</w:t>
      </w:r>
      <w:r>
        <w:t>рунасе</w:t>
      </w:r>
      <w:r>
        <w:rPr>
          <w:spacing w:val="-2"/>
        </w:rPr>
        <w:t>љ</w:t>
      </w:r>
      <w:r>
        <w:t>анала</w:t>
      </w:r>
      <w:r>
        <w:rPr>
          <w:spacing w:val="-1"/>
        </w:rPr>
        <w:t>з</w:t>
      </w:r>
      <w:r>
        <w:t>есесеосновнашк</w:t>
      </w:r>
      <w:r>
        <w:rPr>
          <w:spacing w:val="-3"/>
        </w:rPr>
        <w:t>о</w:t>
      </w:r>
      <w:r>
        <w:t>ла.</w:t>
      </w:r>
      <w:proofErr w:type="gramEnd"/>
    </w:p>
    <w:p w:rsidR="008771CF" w:rsidRDefault="008771CF" w:rsidP="00103FA7">
      <w:pPr>
        <w:spacing w:before="120" w:after="120" w:line="240" w:lineRule="auto"/>
        <w:jc w:val="both"/>
        <w:rPr>
          <w:rFonts w:ascii="Arial" w:hAnsi="Arial" w:cs="Arial"/>
          <w:b/>
          <w:sz w:val="24"/>
          <w:szCs w:val="24"/>
        </w:rPr>
      </w:pPr>
    </w:p>
    <w:p w:rsidR="008771CF" w:rsidRPr="00E91FA6" w:rsidRDefault="008771CF" w:rsidP="008771CF">
      <w:pPr>
        <w:spacing w:before="120" w:after="120" w:line="240" w:lineRule="auto"/>
        <w:jc w:val="both"/>
        <w:rPr>
          <w:rFonts w:ascii="Arial" w:hAnsi="Arial" w:cs="Arial"/>
          <w:b/>
          <w:sz w:val="24"/>
          <w:szCs w:val="24"/>
        </w:rPr>
      </w:pPr>
      <w:r w:rsidRPr="00E91FA6">
        <w:rPr>
          <w:rFonts w:ascii="Arial" w:hAnsi="Arial" w:cs="Arial"/>
          <w:b/>
          <w:sz w:val="24"/>
          <w:szCs w:val="24"/>
        </w:rPr>
        <w:t>1.6.2.Природни услови</w:t>
      </w:r>
    </w:p>
    <w:p w:rsidR="008771CF" w:rsidRDefault="008771CF" w:rsidP="00103FA7">
      <w:pPr>
        <w:spacing w:before="120" w:after="120" w:line="240" w:lineRule="auto"/>
        <w:jc w:val="both"/>
        <w:rPr>
          <w:rFonts w:ascii="Arial" w:hAnsi="Arial" w:cs="Arial"/>
          <w:b/>
          <w:sz w:val="24"/>
          <w:szCs w:val="24"/>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r w:rsidRPr="00917DB2">
        <w:rPr>
          <w:rFonts w:ascii="Arial" w:hAnsi="Arial" w:cs="Arial"/>
          <w:b/>
        </w:rPr>
        <w:t>ГЕОГРАФСКИ ПОЛОЖАЈ</w:t>
      </w:r>
      <w:r w:rsidRPr="00917DB2">
        <w:rPr>
          <w:rFonts w:ascii="Arial" w:eastAsia="Times New Roman,Bold" w:hAnsi="Arial" w:cs="Arial"/>
          <w:b/>
          <w:bCs/>
        </w:rPr>
        <w:t>И ГЕОМОРФОЛОШКЕ КАРАКТЕРИСТИКЕ</w:t>
      </w:r>
    </w:p>
    <w:p w:rsidR="009F0E18" w:rsidRPr="00917DB2" w:rsidRDefault="009F0E18" w:rsidP="009F0E18">
      <w:pPr>
        <w:pStyle w:val="NoSpacing"/>
        <w:ind w:left="360"/>
        <w:jc w:val="both"/>
        <w:rPr>
          <w:rFonts w:ascii="Arial" w:hAnsi="Arial" w:cs="Arial"/>
          <w:b/>
        </w:rPr>
      </w:pPr>
    </w:p>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rPr>
        <w:t>Планско подручје налази се у Источној Србији, на око 150 км југоисточно од Београда на надморској висини од око 150 м. Основне комуникационе везе представљају асфалтни пут, који иде долиномПека, као и железничка пруга која повезује Зајечар – Мајданпек – Кучево – Београд.</w:t>
      </w:r>
    </w:p>
    <w:p w:rsidR="009F0E18" w:rsidRPr="00917DB2" w:rsidRDefault="009F0E18" w:rsidP="009F0E18">
      <w:pPr>
        <w:autoSpaceDE w:val="0"/>
        <w:autoSpaceDN w:val="0"/>
        <w:adjustRightInd w:val="0"/>
        <w:spacing w:after="0" w:line="240" w:lineRule="auto"/>
        <w:ind w:left="792"/>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Планско подручје Бродице, Маринковца и Крста припада долинској и падинској зони речне долине Пека и Бродице, а велику улогу у формирању рељефа у овом делу терена имала је флувијална ерозија наведених река које су усекле своје корито формирајући стрме кречњачке одсеке.</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 xml:space="preserve">Планско подручје се налази у алувијону Пека и Бродице, захватајући и брдовите терене узвишенја Првлец и Кључа. Сама насеља се налазе у ерозивним проширењима водотокова, док у суженим деловима речних долина пролазе углавном само друмске </w:t>
      </w:r>
      <w:r w:rsidRPr="00917DB2">
        <w:rPr>
          <w:rFonts w:ascii="Arial" w:hAnsi="Arial" w:cs="Arial"/>
        </w:rPr>
        <w:lastRenderedPageBreak/>
        <w:t>саобраћајнице и железничка пруга.</w:t>
      </w:r>
      <w:proofErr w:type="gramEnd"/>
      <w:r w:rsidRPr="00917DB2">
        <w:rPr>
          <w:rFonts w:ascii="Arial" w:hAnsi="Arial" w:cs="Arial"/>
        </w:rPr>
        <w:t xml:space="preserve"> </w:t>
      </w:r>
      <w:proofErr w:type="gramStart"/>
      <w:r w:rsidRPr="00917DB2">
        <w:rPr>
          <w:rFonts w:ascii="Arial" w:hAnsi="Arial" w:cs="Arial"/>
        </w:rPr>
        <w:t>Алувијалне равни бочних притока су доста уже и налазе се на хипсометријски вишим деловима терена.</w:t>
      </w:r>
      <w:proofErr w:type="gramEnd"/>
      <w:r w:rsidRPr="00917DB2">
        <w:rPr>
          <w:rFonts w:ascii="Arial" w:hAnsi="Arial" w:cs="Arial"/>
        </w:rPr>
        <w:t xml:space="preserve"> </w:t>
      </w:r>
      <w:proofErr w:type="gramStart"/>
      <w:r w:rsidRPr="00917DB2">
        <w:rPr>
          <w:rFonts w:ascii="Arial" w:hAnsi="Arial" w:cs="Arial"/>
        </w:rPr>
        <w:t>Њихове долинске стране су претежно стрме, пролувијални наноси и терасни платои захватају далеко мањи део испитиваног терена.</w:t>
      </w:r>
      <w:proofErr w:type="gramEnd"/>
      <w:r w:rsidRPr="00917DB2">
        <w:rPr>
          <w:rFonts w:ascii="Arial" w:hAnsi="Arial" w:cs="Arial"/>
        </w:rPr>
        <w:t xml:space="preserve"> </w:t>
      </w:r>
      <w:proofErr w:type="gramStart"/>
      <w:r w:rsidRPr="00917DB2">
        <w:rPr>
          <w:rFonts w:ascii="Arial" w:hAnsi="Arial" w:cs="Arial"/>
        </w:rPr>
        <w:t>Формирани су на ушћима потока и вододерина у Пек, а речне терасе на његовим долинским странама.</w:t>
      </w:r>
      <w:proofErr w:type="gramEnd"/>
      <w:r w:rsidRPr="00917DB2">
        <w:rPr>
          <w:rFonts w:ascii="Arial" w:hAnsi="Arial" w:cs="Arial"/>
        </w:rPr>
        <w:t xml:space="preserve"> </w:t>
      </w:r>
      <w:proofErr w:type="gramStart"/>
      <w:r w:rsidRPr="00917DB2">
        <w:rPr>
          <w:rFonts w:ascii="Arial" w:hAnsi="Arial" w:cs="Arial"/>
        </w:rPr>
        <w:t>Оне чине хипсометријски више делове терена.</w:t>
      </w:r>
      <w:proofErr w:type="gramEnd"/>
      <w:r w:rsidRPr="00917DB2">
        <w:rPr>
          <w:rFonts w:ascii="Arial" w:hAnsi="Arial" w:cs="Arial"/>
        </w:rPr>
        <w:t xml:space="preserve"> </w:t>
      </w:r>
      <w:proofErr w:type="gramStart"/>
      <w:r w:rsidRPr="00917DB2">
        <w:rPr>
          <w:rFonts w:ascii="Arial" w:hAnsi="Arial" w:cs="Arial"/>
        </w:rPr>
        <w:t>Планско подручје се простире од око 250 (најнизводнији део корита Пека) до 300 m н.в. (врх Првлец стена западно од Бродице и брда Чукар 376 m н.в. које није обухваћено Планским подручјем).</w:t>
      </w:r>
      <w:proofErr w:type="gramEnd"/>
      <w:r w:rsidRPr="00917DB2">
        <w:rPr>
          <w:rFonts w:ascii="Arial" w:hAnsi="Arial" w:cs="Arial"/>
        </w:rPr>
        <w:t xml:space="preserve"> </w:t>
      </w:r>
    </w:p>
    <w:p w:rsidR="009F0E18" w:rsidRPr="00917DB2" w:rsidRDefault="009F0E18" w:rsidP="009F0E18">
      <w:pPr>
        <w:autoSpaceDE w:val="0"/>
        <w:autoSpaceDN w:val="0"/>
        <w:adjustRightInd w:val="0"/>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rPr>
        <w:t xml:space="preserve">Нагиби у ерозивним проширењима су незнатни - мање од 1%, а падинске зоне су благо нагнуте – мање од 20% и оне су малог распрострањења. </w:t>
      </w:r>
      <w:proofErr w:type="gramStart"/>
      <w:r w:rsidRPr="00917DB2">
        <w:rPr>
          <w:rFonts w:ascii="Arial" w:hAnsi="Arial" w:cs="Arial"/>
        </w:rPr>
        <w:t>Брдо Првлец је мање нагнуто од шумовитог Чукара, али је због огољености бољи природни вивиковац.</w:t>
      </w:r>
      <w:proofErr w:type="gramEnd"/>
      <w:r w:rsidRPr="00917DB2">
        <w:rPr>
          <w:rFonts w:ascii="Arial" w:hAnsi="Arial" w:cs="Arial"/>
        </w:rPr>
        <w:t xml:space="preserve"> </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Експлозиције у насељеним деловима Планског подручја су повољне услед заравњености терена.</w:t>
      </w:r>
      <w:proofErr w:type="gramEnd"/>
      <w:r w:rsidRPr="00917DB2">
        <w:rPr>
          <w:rFonts w:ascii="Arial" w:hAnsi="Arial" w:cs="Arial"/>
        </w:rPr>
        <w:t xml:space="preserve"> </w:t>
      </w:r>
      <w:proofErr w:type="gramStart"/>
      <w:r w:rsidRPr="00917DB2">
        <w:rPr>
          <w:rFonts w:ascii="Arial" w:hAnsi="Arial" w:cs="Arial"/>
        </w:rPr>
        <w:t>Долинске стране су експониране ка свим странама света зависно до правца пружања речне долине изнад које сеуздижу.</w:t>
      </w:r>
      <w:proofErr w:type="gramEnd"/>
      <w:r w:rsidRPr="00917DB2">
        <w:rPr>
          <w:rFonts w:ascii="Arial" w:hAnsi="Arial" w:cs="Arial"/>
        </w:rPr>
        <w:t xml:space="preserve"> </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Рељеф шире околине Планског подручја је сложен и разноврстан са мезо и микро облицима денудационог, флувијалног и крашког рељефа.</w:t>
      </w:r>
      <w:proofErr w:type="gramEnd"/>
      <w:r w:rsidRPr="00917DB2">
        <w:rPr>
          <w:rFonts w:ascii="Arial" w:hAnsi="Arial" w:cs="Arial"/>
        </w:rPr>
        <w:t xml:space="preserve"> </w:t>
      </w:r>
      <w:proofErr w:type="gramStart"/>
      <w:r w:rsidRPr="00917DB2">
        <w:rPr>
          <w:rFonts w:ascii="Arial" w:hAnsi="Arial" w:cs="Arial"/>
        </w:rPr>
        <w:t>Различитим тектонским процесима током неогена дошло је до издизања Хомољских планина на јужној страни и северног Кучаја на северу и истоку.</w:t>
      </w:r>
      <w:proofErr w:type="gramEnd"/>
      <w:r w:rsidRPr="00917DB2">
        <w:rPr>
          <w:rFonts w:ascii="Arial" w:hAnsi="Arial" w:cs="Arial"/>
        </w:rPr>
        <w:t xml:space="preserve"> </w:t>
      </w:r>
      <w:proofErr w:type="gramStart"/>
      <w:r w:rsidRPr="00917DB2">
        <w:rPr>
          <w:rFonts w:ascii="Arial" w:hAnsi="Arial" w:cs="Arial"/>
        </w:rPr>
        <w:t>Дејством ерозионог процеса на њима су се створили разни морфолошки облици.</w:t>
      </w:r>
      <w:proofErr w:type="gramEnd"/>
    </w:p>
    <w:p w:rsidR="009F0E18" w:rsidRPr="00917DB2" w:rsidRDefault="009F0E18" w:rsidP="009F0E18">
      <w:pPr>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r w:rsidRPr="00917DB2">
        <w:rPr>
          <w:rFonts w:ascii="Arial" w:eastAsia="Times New Roman,Bold" w:hAnsi="Arial" w:cs="Arial"/>
          <w:b/>
          <w:bCs/>
        </w:rPr>
        <w:t>ГЕОЛОШКА ГРАЂА</w:t>
      </w:r>
    </w:p>
    <w:p w:rsidR="009F0E18" w:rsidRPr="00917DB2" w:rsidRDefault="009F0E18" w:rsidP="009F0E18">
      <w:pPr>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У геолошкој грађи терена заступљене су творевине од најстаријих протерозојских и палеозојских до најмлађих квартарних.</w:t>
      </w:r>
      <w:proofErr w:type="gramEnd"/>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Cs/>
        </w:rPr>
      </w:pPr>
      <w:proofErr w:type="gramStart"/>
      <w:r w:rsidRPr="00917DB2">
        <w:rPr>
          <w:rFonts w:ascii="Arial" w:eastAsia="Times New Roman,Bold" w:hAnsi="Arial" w:cs="Arial"/>
          <w:bCs/>
          <w:u w:val="single"/>
        </w:rPr>
        <w:t>Протерозоик</w:t>
      </w:r>
      <w:r w:rsidRPr="00917DB2">
        <w:rPr>
          <w:rFonts w:ascii="Arial" w:eastAsia="Times New Roman,Bold" w:hAnsi="Arial" w:cs="Arial"/>
          <w:bCs/>
        </w:rPr>
        <w:t xml:space="preserve"> је заступљен у источном делу Планског подручја са обе долинске стране пека од Чукара ка истоку </w:t>
      </w:r>
      <w:r w:rsidRPr="00917DB2">
        <w:rPr>
          <w:rFonts w:ascii="Arial" w:eastAsia="Times New Roman,Bold" w:hAnsi="Arial" w:cs="Arial"/>
          <w:bCs/>
          <w:i/>
        </w:rPr>
        <w:t>хлоритским шкриљцима са албитом</w:t>
      </w:r>
      <w:r w:rsidRPr="00917DB2">
        <w:rPr>
          <w:rFonts w:ascii="Arial" w:eastAsia="Times New Roman,Bold" w:hAnsi="Arial" w:cs="Arial"/>
          <w:bCs/>
        </w:rPr>
        <w:t>.</w:t>
      </w:r>
      <w:proofErr w:type="gramEnd"/>
      <w:r w:rsidRPr="00917DB2">
        <w:rPr>
          <w:rFonts w:ascii="Arial" w:eastAsia="Times New Roman,Bold" w:hAnsi="Arial" w:cs="Arial"/>
          <w:bCs/>
        </w:rPr>
        <w:t xml:space="preserve"> </w:t>
      </w:r>
      <w:proofErr w:type="gramStart"/>
      <w:r w:rsidRPr="00917DB2">
        <w:rPr>
          <w:rFonts w:ascii="Arial" w:eastAsia="Times New Roman,Bold" w:hAnsi="Arial" w:cs="Arial"/>
          <w:bCs/>
        </w:rPr>
        <w:t>Текстуре су масивне до шкриљаве, а структуре су бластопсамитске, лепидобластичне, лепидопорфиро-бластичне и порфиробластичне.</w:t>
      </w:r>
      <w:proofErr w:type="gramEnd"/>
      <w:r w:rsidRPr="00917DB2">
        <w:rPr>
          <w:rFonts w:ascii="Arial" w:eastAsia="Times New Roman,Bold" w:hAnsi="Arial" w:cs="Arial"/>
          <w:bCs/>
        </w:rPr>
        <w:t xml:space="preserve"> </w:t>
      </w:r>
    </w:p>
    <w:p w:rsidR="009F0E18" w:rsidRPr="00917DB2" w:rsidRDefault="009F0E18" w:rsidP="009F0E18">
      <w:pPr>
        <w:autoSpaceDE w:val="0"/>
        <w:autoSpaceDN w:val="0"/>
        <w:adjustRightInd w:val="0"/>
        <w:spacing w:after="0" w:line="240" w:lineRule="auto"/>
        <w:jc w:val="both"/>
        <w:rPr>
          <w:rFonts w:ascii="Arial" w:eastAsia="Times New Roman,Bold" w:hAnsi="Arial" w:cs="Arial"/>
          <w:bCs/>
        </w:rPr>
      </w:pPr>
      <w:proofErr w:type="gramStart"/>
      <w:r w:rsidRPr="00917DB2">
        <w:rPr>
          <w:rFonts w:ascii="Arial" w:eastAsia="Times New Roman,Bold" w:hAnsi="Arial" w:cs="Arial"/>
          <w:bCs/>
          <w:u w:val="single"/>
        </w:rPr>
        <w:t>Палеозоик</w:t>
      </w:r>
      <w:r w:rsidRPr="00917DB2">
        <w:rPr>
          <w:rFonts w:ascii="Arial" w:eastAsia="Times New Roman,Bold" w:hAnsi="Arial" w:cs="Arial"/>
          <w:bCs/>
        </w:rPr>
        <w:t xml:space="preserve"> је заступљен на десној долинској страни реке Бродице метаморфисаним вуклано-седиментним стенама (Q) и метагаброидима (g) који се слојевито јављају кроз централни део Планског подручја правцем север – југ између Чукара и Првлеца.</w:t>
      </w:r>
      <w:proofErr w:type="gramEnd"/>
      <w:r w:rsidRPr="00917DB2">
        <w:rPr>
          <w:rFonts w:ascii="Arial" w:eastAsia="Times New Roman,Bold" w:hAnsi="Arial" w:cs="Arial"/>
          <w:bCs/>
        </w:rPr>
        <w:t xml:space="preserve"> </w:t>
      </w:r>
    </w:p>
    <w:p w:rsidR="009F0E18" w:rsidRPr="00917DB2" w:rsidRDefault="009F0E18" w:rsidP="009F0E18">
      <w:pPr>
        <w:autoSpaceDE w:val="0"/>
        <w:autoSpaceDN w:val="0"/>
        <w:adjustRightInd w:val="0"/>
        <w:spacing w:after="0" w:line="240" w:lineRule="auto"/>
        <w:jc w:val="both"/>
        <w:rPr>
          <w:rFonts w:ascii="Arial" w:eastAsia="Times New Roman,Italic" w:hAnsi="Arial" w:cs="Arial"/>
        </w:rPr>
      </w:pPr>
      <w:r w:rsidRPr="00917DB2">
        <w:rPr>
          <w:rFonts w:ascii="Arial" w:eastAsia="Times New Roman,Italic" w:hAnsi="Arial" w:cs="Arial"/>
          <w:u w:val="single"/>
        </w:rPr>
        <w:t>Квартару</w:t>
      </w:r>
      <w:r w:rsidRPr="00917DB2">
        <w:rPr>
          <w:rFonts w:ascii="Arial" w:eastAsia="Times New Roman,Italic" w:hAnsi="Arial" w:cs="Arial"/>
        </w:rPr>
        <w:t xml:space="preserve"> припадају</w:t>
      </w:r>
      <w:proofErr w:type="gramStart"/>
      <w:r w:rsidRPr="00917DB2">
        <w:rPr>
          <w:rFonts w:ascii="Arial" w:eastAsia="Times New Roman,Italic" w:hAnsi="Arial" w:cs="Arial"/>
        </w:rPr>
        <w:t>:савремене</w:t>
      </w:r>
      <w:proofErr w:type="gramEnd"/>
      <w:r w:rsidRPr="00917DB2">
        <w:rPr>
          <w:rFonts w:ascii="Arial" w:eastAsia="Times New Roman,Italic" w:hAnsi="Arial" w:cs="Arial"/>
        </w:rPr>
        <w:t xml:space="preserve"> алувијалне шљунковито-песковите наслаге (al), а местимично на местима улива повремених токова у Пек и пролувијалне наслаге (pr). </w:t>
      </w:r>
    </w:p>
    <w:p w:rsidR="009F0E18" w:rsidRPr="00917DB2" w:rsidRDefault="009F0E18" w:rsidP="009F0E18">
      <w:pPr>
        <w:autoSpaceDE w:val="0"/>
        <w:autoSpaceDN w:val="0"/>
        <w:adjustRightInd w:val="0"/>
        <w:spacing w:after="0" w:line="240" w:lineRule="auto"/>
        <w:jc w:val="both"/>
        <w:rPr>
          <w:rFonts w:ascii="Arial" w:eastAsia="Times New Roman,Italic" w:hAnsi="Arial" w:cs="Arial"/>
        </w:rPr>
      </w:pPr>
      <w:proofErr w:type="gramStart"/>
      <w:r w:rsidRPr="00917DB2">
        <w:rPr>
          <w:rFonts w:ascii="Arial" w:eastAsia="Times New Roman,Italic" w:hAnsi="Arial" w:cs="Arial"/>
          <w:i/>
          <w:iCs/>
        </w:rPr>
        <w:t>Алувијум (</w:t>
      </w:r>
      <w:r w:rsidRPr="00917DB2">
        <w:rPr>
          <w:rFonts w:ascii="Arial" w:eastAsia="Times New Roman,Italic" w:hAnsi="Arial" w:cs="Arial"/>
        </w:rPr>
        <w:t>al</w:t>
      </w:r>
      <w:r w:rsidRPr="00917DB2">
        <w:rPr>
          <w:rFonts w:ascii="Arial" w:eastAsia="Times New Roman,Italic" w:hAnsi="Arial" w:cs="Arial"/>
          <w:i/>
          <w:iCs/>
        </w:rPr>
        <w:t>).</w:t>
      </w:r>
      <w:proofErr w:type="gramEnd"/>
      <w:r w:rsidRPr="00917DB2">
        <w:rPr>
          <w:rFonts w:ascii="Arial" w:eastAsia="Times New Roman,Italic" w:hAnsi="Arial" w:cs="Arial"/>
          <w:i/>
          <w:iCs/>
        </w:rPr>
        <w:t xml:space="preserve"> </w:t>
      </w:r>
      <w:proofErr w:type="gramStart"/>
      <w:r w:rsidRPr="00917DB2">
        <w:rPr>
          <w:rFonts w:ascii="Arial" w:eastAsia="Times New Roman,Italic" w:hAnsi="Arial" w:cs="Arial"/>
        </w:rPr>
        <w:t>Највећи број водених токова укључујући и Пек и Бродицу налазе се у фази усецања због чега се алувијум у узаним алувијалним равницама ствара у виду шљунковитих наплавина мале дебљине.</w:t>
      </w:r>
      <w:proofErr w:type="gramEnd"/>
    </w:p>
    <w:p w:rsidR="009F0E18" w:rsidRPr="00917DB2" w:rsidRDefault="009F0E18" w:rsidP="009F0E18">
      <w:pPr>
        <w:autoSpaceDE w:val="0"/>
        <w:autoSpaceDN w:val="0"/>
        <w:adjustRightInd w:val="0"/>
        <w:spacing w:after="0" w:line="240" w:lineRule="auto"/>
        <w:jc w:val="both"/>
        <w:rPr>
          <w:rFonts w:ascii="Arial" w:eastAsia="Times New Roman,Italic" w:hAnsi="Arial" w:cs="Arial"/>
        </w:rPr>
      </w:pPr>
      <w:proofErr w:type="gramStart"/>
      <w:r w:rsidRPr="00917DB2">
        <w:rPr>
          <w:rFonts w:ascii="Arial" w:eastAsia="Times New Roman,Italic" w:hAnsi="Arial" w:cs="Arial"/>
          <w:i/>
          <w:iCs/>
        </w:rPr>
        <w:t>Пролувијум (</w:t>
      </w:r>
      <w:r w:rsidRPr="00917DB2">
        <w:rPr>
          <w:rFonts w:ascii="Arial" w:eastAsia="Times New Roman,Italic" w:hAnsi="Arial" w:cs="Arial"/>
        </w:rPr>
        <w:t>pr</w:t>
      </w:r>
      <w:r w:rsidRPr="00917DB2">
        <w:rPr>
          <w:rFonts w:ascii="Arial" w:eastAsia="Times New Roman,Italic" w:hAnsi="Arial" w:cs="Arial"/>
          <w:i/>
          <w:iCs/>
        </w:rPr>
        <w:t>).</w:t>
      </w:r>
      <w:proofErr w:type="gramEnd"/>
      <w:r w:rsidRPr="00917DB2">
        <w:rPr>
          <w:rFonts w:ascii="Arial" w:eastAsia="Times New Roman,Italic" w:hAnsi="Arial" w:cs="Arial"/>
          <w:i/>
          <w:iCs/>
        </w:rPr>
        <w:t xml:space="preserve"> </w:t>
      </w:r>
      <w:proofErr w:type="gramStart"/>
      <w:r w:rsidRPr="00917DB2">
        <w:rPr>
          <w:rFonts w:ascii="Arial" w:eastAsia="Times New Roman,Italic" w:hAnsi="Arial" w:cs="Arial"/>
        </w:rPr>
        <w:t>Пролувијум је представљен плавинским конусима које стварају повремени токови на местима њиховог избијања на алувијалну равницу главне реке.</w:t>
      </w:r>
      <w:proofErr w:type="gramEnd"/>
      <w:r w:rsidRPr="00917DB2">
        <w:rPr>
          <w:rFonts w:ascii="Arial" w:eastAsia="Times New Roman,Italic" w:hAnsi="Arial" w:cs="Arial"/>
        </w:rPr>
        <w:t xml:space="preserve"> </w:t>
      </w:r>
      <w:proofErr w:type="gramStart"/>
      <w:r w:rsidRPr="00917DB2">
        <w:rPr>
          <w:rFonts w:ascii="Arial" w:eastAsia="Times New Roman,Italic" w:hAnsi="Arial" w:cs="Arial"/>
        </w:rPr>
        <w:t>Највећи број се налази у долини Пек, на ободу Планског подручја, или изван његове границе.</w:t>
      </w:r>
      <w:proofErr w:type="gramEnd"/>
      <w:r w:rsidRPr="00917DB2">
        <w:rPr>
          <w:rFonts w:ascii="Arial" w:eastAsia="Times New Roman,Italic" w:hAnsi="Arial" w:cs="Arial"/>
        </w:rPr>
        <w:t xml:space="preserve"> </w:t>
      </w:r>
      <w:proofErr w:type="gramStart"/>
      <w:r w:rsidRPr="00917DB2">
        <w:rPr>
          <w:rFonts w:ascii="Arial" w:eastAsia="Times New Roman,Italic" w:hAnsi="Arial" w:cs="Arial"/>
        </w:rPr>
        <w:t>Поменуте форме изграђене су од шљункова, супескова и суглина који се карактеришу лошом сортираношћу, неправилном стратификацијом и незаобљеношћу.</w:t>
      </w:r>
      <w:proofErr w:type="gramEnd"/>
    </w:p>
    <w:p w:rsidR="009F0E18" w:rsidRPr="00917DB2" w:rsidRDefault="009F0E18" w:rsidP="009F0E18">
      <w:pPr>
        <w:autoSpaceDE w:val="0"/>
        <w:autoSpaceDN w:val="0"/>
        <w:adjustRightInd w:val="0"/>
        <w:spacing w:after="0" w:line="240" w:lineRule="auto"/>
        <w:jc w:val="both"/>
        <w:rPr>
          <w:rFonts w:ascii="Arial" w:eastAsia="Times New Roman,Italic" w:hAnsi="Arial" w:cs="Arial"/>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r w:rsidRPr="00917DB2">
        <w:rPr>
          <w:rFonts w:ascii="Arial" w:eastAsia="Times New Roman,Bold" w:hAnsi="Arial" w:cs="Arial"/>
          <w:b/>
          <w:bCs/>
        </w:rPr>
        <w:t xml:space="preserve">СЕИЗМИЧНОСТ ТЕРЕНА </w:t>
      </w:r>
    </w:p>
    <w:p w:rsidR="009F0E18" w:rsidRPr="00917DB2" w:rsidRDefault="009F0E18" w:rsidP="009F0E18">
      <w:pPr>
        <w:pStyle w:val="BodyText"/>
        <w:kinsoku w:val="0"/>
        <w:overflowPunct w:val="0"/>
        <w:spacing w:after="0"/>
        <w:jc w:val="both"/>
        <w:rPr>
          <w:rFonts w:ascii="Arial" w:hAnsi="Arial" w:cs="Arial"/>
          <w:sz w:val="22"/>
          <w:szCs w:val="22"/>
        </w:rPr>
      </w:pPr>
    </w:p>
    <w:p w:rsidR="009F0E18" w:rsidRPr="00917DB2" w:rsidRDefault="009F0E18" w:rsidP="009F0E18">
      <w:pPr>
        <w:pStyle w:val="BodyText"/>
        <w:kinsoku w:val="0"/>
        <w:overflowPunct w:val="0"/>
        <w:spacing w:after="0"/>
        <w:jc w:val="both"/>
        <w:rPr>
          <w:rFonts w:ascii="Arial" w:hAnsi="Arial" w:cs="Arial"/>
          <w:sz w:val="22"/>
          <w:szCs w:val="22"/>
        </w:rPr>
      </w:pPr>
      <w:r w:rsidRPr="00917DB2">
        <w:rPr>
          <w:rFonts w:ascii="Arial" w:hAnsi="Arial" w:cs="Arial"/>
          <w:sz w:val="22"/>
          <w:szCs w:val="22"/>
        </w:rPr>
        <w:t>На карти сеизмичког хазарда Планско подручје припада подручју са максималним интензитетом очекиваних земљотреса VII° МSK-64 и вероватности појаве 63% за повратни период од 100 година, а за повратни период од 500 година подручју са максималним интензитетом очекиваних земљотреса VIII° (земљотресна регулативна Сл. Лист СФРЈ 52/90 и Еврокод ЕЦ8).</w:t>
      </w: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jc w:val="both"/>
        <w:rPr>
          <w:rFonts w:ascii="Arial" w:hAnsi="Arial" w:cs="Arial"/>
          <w:b/>
        </w:rPr>
      </w:pPr>
      <w:r w:rsidRPr="00917DB2">
        <w:rPr>
          <w:rFonts w:ascii="Arial" w:hAnsi="Arial" w:cs="Arial"/>
          <w:b/>
        </w:rPr>
        <w:t>МИНЕРАЛНЕ СИРОВИНЕ (У ШИРОЈ ОКОЛИНИ)</w:t>
      </w:r>
    </w:p>
    <w:p w:rsidR="009F0E18" w:rsidRPr="00917DB2" w:rsidRDefault="009F0E18" w:rsidP="009F0E18">
      <w:pPr>
        <w:autoSpaceDE w:val="0"/>
        <w:autoSpaceDN w:val="0"/>
        <w:adjustRightInd w:val="0"/>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Најпознатија и примарна налазишта злата су у непосредној близини код Нереснице, Комше и Гложане. Секундарна лежишта злата су у горњем току реке Пек, док су налазишта сребра у Бродица реки изван Планског подручја.</w:t>
      </w:r>
      <w:proofErr w:type="gramEnd"/>
      <w:r w:rsidRPr="00917DB2">
        <w:rPr>
          <w:rFonts w:ascii="Arial" w:hAnsi="Arial" w:cs="Arial"/>
        </w:rPr>
        <w:t xml:space="preserve"> </w:t>
      </w:r>
      <w:proofErr w:type="gramStart"/>
      <w:r w:rsidRPr="00917DB2">
        <w:rPr>
          <w:rFonts w:ascii="Arial" w:hAnsi="Arial" w:cs="Arial"/>
        </w:rPr>
        <w:t xml:space="preserve">Резерве природног шљунка </w:t>
      </w:r>
      <w:r w:rsidRPr="00917DB2">
        <w:rPr>
          <w:rFonts w:ascii="Arial" w:hAnsi="Arial" w:cs="Arial"/>
        </w:rPr>
        <w:lastRenderedPageBreak/>
        <w:t>у долини реке Пек су велике и резултат су високог садржаја вученог материјала из притока који нема и недовољне хидрауличке силе Пека те се таложи у облику спрудова целим средњим и доњим током.</w:t>
      </w:r>
      <w:proofErr w:type="gramEnd"/>
      <w:r w:rsidRPr="00917DB2">
        <w:rPr>
          <w:rFonts w:ascii="Arial" w:hAnsi="Arial" w:cs="Arial"/>
        </w:rPr>
        <w:t xml:space="preserve"> </w:t>
      </w:r>
      <w:proofErr w:type="gramStart"/>
      <w:r w:rsidRPr="00917DB2">
        <w:rPr>
          <w:rFonts w:ascii="Arial" w:hAnsi="Arial" w:cs="Arial"/>
        </w:rPr>
        <w:t>Експлоатација је неконтролисана и из тих разлога штетна јер утиче на промену водотока и еродирање низводних обала на конкавним кривинама.</w:t>
      </w:r>
      <w:proofErr w:type="gramEnd"/>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r w:rsidRPr="00917DB2">
        <w:rPr>
          <w:rFonts w:ascii="Arial" w:eastAsia="Times New Roman,Bold" w:hAnsi="Arial" w:cs="Arial"/>
          <w:b/>
          <w:bCs/>
        </w:rPr>
        <w:t>ХИДРОГЕОЛОШКЕ КАРАКТЕРИСТИКЕ</w:t>
      </w: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roofErr w:type="gramStart"/>
      <w:r w:rsidRPr="00917DB2">
        <w:rPr>
          <w:rFonts w:ascii="Arial" w:eastAsia="Times New Roman,Bold" w:hAnsi="Arial" w:cs="Arial"/>
        </w:rPr>
        <w:t>Сложеност геолошке граде и тектонског склопа ширег истражног подручја, односно присуство стена са различитим структурним типом порозности, условила је и сложеност хидрогеолошких карактеристика.</w:t>
      </w:r>
      <w:proofErr w:type="gramEnd"/>
      <w:r w:rsidRPr="00917DB2">
        <w:rPr>
          <w:rFonts w:ascii="Arial" w:eastAsia="Times New Roman,Bold" w:hAnsi="Arial" w:cs="Arial"/>
        </w:rPr>
        <w:t xml:space="preserve"> Тако се у овом подручју могу издвојити три засебна комплекса стена, које се у хидрогеолошком смислу веома разликују и то:</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r w:rsidRPr="00917DB2">
        <w:rPr>
          <w:rFonts w:ascii="Arial" w:eastAsia="Times New Roman,Bold" w:hAnsi="Arial" w:cs="Arial"/>
        </w:rPr>
        <w:t>- Збијени тип издани и</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roofErr w:type="gramStart"/>
      <w:r w:rsidRPr="00917DB2">
        <w:rPr>
          <w:rFonts w:ascii="Arial" w:eastAsia="Times New Roman,Bold" w:hAnsi="Arial" w:cs="Arial"/>
        </w:rPr>
        <w:t>- Пукотински тип издани.</w:t>
      </w:r>
      <w:proofErr w:type="gramEnd"/>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
          <w:bCs/>
          <w:i/>
          <w:iCs/>
        </w:rPr>
      </w:pPr>
      <w:r w:rsidRPr="00917DB2">
        <w:rPr>
          <w:rFonts w:ascii="Arial" w:eastAsia="Times New Roman,Bold" w:hAnsi="Arial" w:cs="Arial"/>
          <w:b/>
          <w:bCs/>
          <w:i/>
          <w:iCs/>
        </w:rPr>
        <w:t>Збијени тип издани</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roofErr w:type="gramStart"/>
      <w:r w:rsidRPr="00917DB2">
        <w:rPr>
          <w:rFonts w:ascii="Arial" w:eastAsia="Times New Roman,Bold" w:hAnsi="Arial" w:cs="Arial"/>
        </w:rPr>
        <w:t>Збијени тип издани формиран је у оквиру стена са интергрануларном порозношћу квартарне старости.</w:t>
      </w:r>
      <w:proofErr w:type="gramEnd"/>
      <w:r w:rsidRPr="00917DB2">
        <w:rPr>
          <w:rFonts w:ascii="Arial" w:eastAsia="Times New Roman,Bold" w:hAnsi="Arial" w:cs="Arial"/>
        </w:rPr>
        <w:t xml:space="preserve"> На основу услова формирања подземних вода, као и потенцијалних резерви подземних вода, у оквиру ове издани се могу издвојити следећи подтипови:</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r w:rsidRPr="00917DB2">
        <w:rPr>
          <w:rFonts w:ascii="Arial" w:eastAsia="Times New Roman,Bold" w:hAnsi="Arial" w:cs="Arial"/>
        </w:rPr>
        <w:t xml:space="preserve">- </w:t>
      </w:r>
      <w:proofErr w:type="gramStart"/>
      <w:r w:rsidRPr="00917DB2">
        <w:rPr>
          <w:rFonts w:ascii="Arial" w:eastAsia="Times New Roman,Bold" w:hAnsi="Arial" w:cs="Arial"/>
        </w:rPr>
        <w:t>збијени</w:t>
      </w:r>
      <w:proofErr w:type="gramEnd"/>
      <w:r w:rsidRPr="00917DB2">
        <w:rPr>
          <w:rFonts w:ascii="Arial" w:eastAsia="Times New Roman,Bold" w:hAnsi="Arial" w:cs="Arial"/>
        </w:rPr>
        <w:t xml:space="preserve"> тип издани у оквиру алувијалних наслага Пека - у литолошком смислу ове наслаге чине углавном шљункови и пескови. </w:t>
      </w:r>
      <w:proofErr w:type="gramStart"/>
      <w:r w:rsidRPr="00917DB2">
        <w:rPr>
          <w:rFonts w:ascii="Arial" w:eastAsia="Times New Roman,Bold" w:hAnsi="Arial" w:cs="Arial"/>
        </w:rPr>
        <w:t>Границе између водоносних слојева не могу се са прецизношћу утврдити, што због морфологије терена, што због хетерогености ових седимената.</w:t>
      </w:r>
      <w:proofErr w:type="gramEnd"/>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roofErr w:type="gramStart"/>
      <w:r w:rsidRPr="00917DB2">
        <w:rPr>
          <w:rFonts w:ascii="Arial" w:eastAsia="Times New Roman,Bold" w:hAnsi="Arial" w:cs="Arial"/>
        </w:rPr>
        <w:t>Ниво подземних вода је констатован на дубинама од 1.7-2.6 м, међутим ниво варира у зависности од хидролошких прилика, па се ове вредности могу сматрати оријентационим.</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Издан је у активној хидрауличкој вези са речним токовима, али ова веза може бити отежана услед колматације корита реке и смањује се са повећањем удаљености од корита.</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Река Пек у зависности од нивоа подземних вода и хидролошких карактеристика, има главну улогу у погледу прихрањивања, односно дренирања ове издани.</w:t>
      </w:r>
      <w:proofErr w:type="gramEnd"/>
      <w:r w:rsidRPr="00917DB2">
        <w:rPr>
          <w:rFonts w:ascii="Arial" w:hAnsi="Arial" w:cs="Arial"/>
        </w:rPr>
        <w:t xml:space="preserve"> </w:t>
      </w:r>
      <w:proofErr w:type="gramStart"/>
      <w:r w:rsidRPr="00917DB2">
        <w:rPr>
          <w:rFonts w:ascii="Arial" w:hAnsi="Arial" w:cs="Arial"/>
        </w:rPr>
        <w:t>Прихрањивање, ове издани врше се и на рачун инфилтрације вода реке Бродице као и атмосферских падавина, док се дренирање врши и процесом евапотранспирације, али у много мањем обиму.</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Режим збијеног типа издани у алувијалним наслагама Пека највећим делом условљен је режимом Пека и карактеришу га нагле осцилације нивоа.</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jc w:val="both"/>
        <w:rPr>
          <w:rFonts w:ascii="Arial" w:hAnsi="Arial" w:cs="Arial"/>
          <w:b/>
          <w:bCs/>
          <w:i/>
          <w:iCs/>
        </w:rPr>
      </w:pPr>
      <w:r w:rsidRPr="00917DB2">
        <w:rPr>
          <w:rFonts w:ascii="Arial" w:hAnsi="Arial" w:cs="Arial"/>
          <w:b/>
          <w:bCs/>
          <w:i/>
          <w:iCs/>
        </w:rPr>
        <w:t>Пукотински тип издани</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Пукотински тип издани везан је за пукотине и прслине магматских и седиментних стена.</w:t>
      </w:r>
      <w:proofErr w:type="gramEnd"/>
      <w:r w:rsidRPr="00917DB2">
        <w:rPr>
          <w:rFonts w:ascii="Arial" w:hAnsi="Arial" w:cs="Arial"/>
        </w:rPr>
        <w:t xml:space="preserve"> </w:t>
      </w:r>
      <w:proofErr w:type="gramStart"/>
      <w:r w:rsidRPr="00917DB2">
        <w:rPr>
          <w:rFonts w:ascii="Arial" w:hAnsi="Arial" w:cs="Arial"/>
        </w:rPr>
        <w:t>Ове стене су са пукотинским типом порозности која је неуједначена и у вертикалном и у хоризонталном смислу.</w:t>
      </w:r>
      <w:proofErr w:type="gramEnd"/>
      <w:r w:rsidRPr="00917DB2">
        <w:rPr>
          <w:rFonts w:ascii="Arial" w:hAnsi="Arial" w:cs="Arial"/>
        </w:rPr>
        <w:t xml:space="preserve"> </w:t>
      </w:r>
      <w:proofErr w:type="gramStart"/>
      <w:r w:rsidRPr="00917DB2">
        <w:rPr>
          <w:rFonts w:ascii="Arial" w:hAnsi="Arial" w:cs="Arial"/>
        </w:rPr>
        <w:t>Површински делови ових стена су захваћени процесом распадања па су ови делови јаче испуцали.</w:t>
      </w:r>
      <w:proofErr w:type="gramEnd"/>
      <w:r w:rsidRPr="00917DB2">
        <w:rPr>
          <w:rFonts w:ascii="Arial" w:hAnsi="Arial" w:cs="Arial"/>
        </w:rPr>
        <w:t xml:space="preserve"> </w:t>
      </w:r>
      <w:proofErr w:type="gramStart"/>
      <w:r w:rsidRPr="00917DB2">
        <w:rPr>
          <w:rFonts w:ascii="Arial" w:hAnsi="Arial" w:cs="Arial"/>
        </w:rPr>
        <w:t>Испуцалост се генерално смањује са дубином, самим тим и порозност ових стена.</w:t>
      </w:r>
      <w:proofErr w:type="gramEnd"/>
      <w:r w:rsidRPr="00917DB2">
        <w:rPr>
          <w:rFonts w:ascii="Arial" w:hAnsi="Arial" w:cs="Arial"/>
        </w:rPr>
        <w:t xml:space="preserve"> </w:t>
      </w:r>
      <w:proofErr w:type="gramStart"/>
      <w:r w:rsidRPr="00917DB2">
        <w:rPr>
          <w:rFonts w:ascii="Arial" w:hAnsi="Arial" w:cs="Arial"/>
        </w:rPr>
        <w:t>Прихрањивање ових издани врши се инфилтрацијом површинских вода и/или прихрањивањем из других типова издани.</w:t>
      </w:r>
      <w:proofErr w:type="gramEnd"/>
      <w:r w:rsidRPr="00917DB2">
        <w:rPr>
          <w:rFonts w:ascii="Arial" w:hAnsi="Arial" w:cs="Arial"/>
        </w:rPr>
        <w:t xml:space="preserve"> </w:t>
      </w:r>
      <w:proofErr w:type="gramStart"/>
      <w:r w:rsidRPr="00917DB2">
        <w:rPr>
          <w:rFonts w:ascii="Arial" w:hAnsi="Arial" w:cs="Arial"/>
        </w:rPr>
        <w:t>Дренирање издани врши се преко извора мање издашности или копаних бунара.</w:t>
      </w:r>
      <w:proofErr w:type="gramEnd"/>
      <w:r w:rsidRPr="00917DB2">
        <w:rPr>
          <w:rFonts w:ascii="Arial" w:hAnsi="Arial" w:cs="Arial"/>
        </w:rPr>
        <w:t xml:space="preserve"> </w:t>
      </w:r>
    </w:p>
    <w:p w:rsidR="009F0E18" w:rsidRPr="00917DB2" w:rsidRDefault="009F0E18" w:rsidP="009F0E18">
      <w:pPr>
        <w:autoSpaceDE w:val="0"/>
        <w:autoSpaceDN w:val="0"/>
        <w:adjustRightInd w:val="0"/>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ind w:left="360"/>
        <w:jc w:val="both"/>
        <w:rPr>
          <w:rFonts w:ascii="Arial" w:eastAsia="Times New Roman,Bold" w:hAnsi="Arial" w:cs="Arial"/>
          <w:b/>
          <w:bCs/>
        </w:rPr>
      </w:pPr>
      <w:r w:rsidRPr="00917DB2">
        <w:rPr>
          <w:rFonts w:ascii="Arial" w:eastAsia="Times New Roman,Bold" w:hAnsi="Arial" w:cs="Arial"/>
          <w:b/>
          <w:bCs/>
        </w:rPr>
        <w:t>КЛИМАТСКЕ КАРАКТЕРИСТИКЕ</w:t>
      </w:r>
    </w:p>
    <w:p w:rsidR="009F0E18" w:rsidRPr="00917DB2" w:rsidRDefault="009F0E18" w:rsidP="009F0E18">
      <w:pPr>
        <w:autoSpaceDE w:val="0"/>
        <w:autoSpaceDN w:val="0"/>
        <w:adjustRightInd w:val="0"/>
        <w:spacing w:after="0" w:line="240" w:lineRule="auto"/>
        <w:ind w:left="792"/>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Подручје истраживања припада умерено-континенталном климатском појасу, а у вишим деловима се јавља прелаз ка планинском типу.</w:t>
      </w:r>
      <w:proofErr w:type="gramEnd"/>
      <w:r w:rsidRPr="00917DB2">
        <w:rPr>
          <w:rFonts w:ascii="Arial" w:hAnsi="Arial" w:cs="Arial"/>
        </w:rPr>
        <w:t xml:space="preserve"> </w:t>
      </w:r>
      <w:proofErr w:type="gramStart"/>
      <w:r w:rsidRPr="00917DB2">
        <w:rPr>
          <w:rFonts w:ascii="Arial" w:hAnsi="Arial" w:cs="Arial"/>
        </w:rPr>
        <w:t>Основне одлике овакве климе су дуге и хладне зиме и топла лета.</w:t>
      </w:r>
      <w:proofErr w:type="gramEnd"/>
      <w:r w:rsidRPr="00917DB2">
        <w:rPr>
          <w:rFonts w:ascii="Arial" w:hAnsi="Arial" w:cs="Arial"/>
        </w:rPr>
        <w:t xml:space="preserve"> </w:t>
      </w:r>
      <w:proofErr w:type="gramStart"/>
      <w:r w:rsidRPr="00917DB2">
        <w:rPr>
          <w:rFonts w:ascii="Arial" w:hAnsi="Arial" w:cs="Arial"/>
        </w:rPr>
        <w:t>Од климатских фактора анализирани су падавине и температура и влажност ваздуха.</w:t>
      </w:r>
      <w:proofErr w:type="gramEnd"/>
      <w:r w:rsidRPr="00917DB2">
        <w:rPr>
          <w:rFonts w:ascii="Arial" w:hAnsi="Arial" w:cs="Arial"/>
        </w:rPr>
        <w:t xml:space="preserve"> </w:t>
      </w:r>
      <w:proofErr w:type="gramStart"/>
      <w:r w:rsidRPr="00917DB2">
        <w:rPr>
          <w:rFonts w:ascii="Arial" w:hAnsi="Arial" w:cs="Arial"/>
        </w:rPr>
        <w:t>Познавање величине падавина и температурног режима од великог су значаја за сагледавање хидрогеолошких карактеристика терена.</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
    <w:p w:rsidR="009F0E18" w:rsidRPr="00917DB2" w:rsidRDefault="009F0E18" w:rsidP="009F0E18">
      <w:pPr>
        <w:autoSpaceDE w:val="0"/>
        <w:autoSpaceDN w:val="0"/>
        <w:adjustRightInd w:val="0"/>
        <w:spacing w:after="0" w:line="240" w:lineRule="auto"/>
        <w:ind w:left="720"/>
        <w:jc w:val="both"/>
        <w:rPr>
          <w:rFonts w:ascii="Arial" w:eastAsia="Times New Roman,Bold" w:hAnsi="Arial" w:cs="Arial"/>
          <w:b/>
          <w:bCs/>
        </w:rPr>
      </w:pPr>
      <w:r w:rsidRPr="00917DB2">
        <w:rPr>
          <w:rFonts w:ascii="Arial" w:eastAsia="Times New Roman,Bold" w:hAnsi="Arial" w:cs="Arial"/>
          <w:b/>
          <w:bCs/>
        </w:rPr>
        <w:t>Падавине</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Анализирани су подаци о падавинама измерени на метеоролошкој станице Кучево, у периоду 1961-2017.</w:t>
      </w:r>
      <w:proofErr w:type="gramEnd"/>
      <w:r w:rsidRPr="00917DB2">
        <w:rPr>
          <w:rFonts w:ascii="Arial" w:hAnsi="Arial" w:cs="Arial"/>
        </w:rPr>
        <w:t xml:space="preserve"> </w:t>
      </w:r>
      <w:proofErr w:type="gramStart"/>
      <w:r w:rsidRPr="00917DB2">
        <w:rPr>
          <w:rFonts w:ascii="Arial" w:hAnsi="Arial" w:cs="Arial"/>
        </w:rPr>
        <w:t>године</w:t>
      </w:r>
      <w:proofErr w:type="gramEnd"/>
      <w:r w:rsidRPr="00917DB2">
        <w:rPr>
          <w:rFonts w:ascii="Arial" w:hAnsi="Arial" w:cs="Arial"/>
        </w:rPr>
        <w:t xml:space="preserve">, са извесним прекидима у мерењу. </w:t>
      </w:r>
      <w:proofErr w:type="gramStart"/>
      <w:r w:rsidRPr="00917DB2">
        <w:rPr>
          <w:rFonts w:ascii="Arial" w:hAnsi="Arial" w:cs="Arial"/>
        </w:rPr>
        <w:t xml:space="preserve">Средње месечне и </w:t>
      </w:r>
      <w:r w:rsidRPr="00917DB2">
        <w:rPr>
          <w:rFonts w:ascii="Arial" w:hAnsi="Arial" w:cs="Arial"/>
        </w:rPr>
        <w:lastRenderedPageBreak/>
        <w:t>годишње суме падавина (mm) анализиране за метеоролошку станицу Кучево приказане су у табели 3.2.</w:t>
      </w:r>
      <w:proofErr w:type="gramEnd"/>
      <w:r w:rsidRPr="00917DB2">
        <w:rPr>
          <w:rFonts w:ascii="Arial" w:hAnsi="Arial" w:cs="Arial"/>
        </w:rPr>
        <w:t xml:space="preserve"> </w:t>
      </w:r>
      <w:proofErr w:type="gramStart"/>
      <w:r w:rsidRPr="00917DB2">
        <w:rPr>
          <w:rFonts w:ascii="Arial" w:hAnsi="Arial" w:cs="Arial"/>
        </w:rPr>
        <w:t>Просечно трајање снежног покривача варира у зависности од надморске висине и микроклиматских услова.</w:t>
      </w:r>
      <w:proofErr w:type="gramEnd"/>
      <w:r w:rsidRPr="00917DB2">
        <w:rPr>
          <w:rFonts w:ascii="Arial" w:hAnsi="Arial" w:cs="Arial"/>
        </w:rPr>
        <w:t xml:space="preserve"> </w:t>
      </w:r>
      <w:proofErr w:type="gramStart"/>
      <w:r w:rsidRPr="00917DB2">
        <w:rPr>
          <w:rFonts w:ascii="Arial" w:hAnsi="Arial" w:cs="Arial"/>
        </w:rPr>
        <w:t>У периодима интензивног отапања снега, крајем зиме и почетком пролећа, велике количине воде пролазе кроз карст и значајно утичу на укупни водни биланс истраживаног подручја.</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b/>
          <w:bCs/>
        </w:rPr>
        <w:t>Табела 1.</w:t>
      </w:r>
      <w:proofErr w:type="gramEnd"/>
      <w:r w:rsidRPr="00917DB2">
        <w:rPr>
          <w:rFonts w:ascii="Arial" w:hAnsi="Arial" w:cs="Arial"/>
          <w:b/>
          <w:bCs/>
        </w:rPr>
        <w:t xml:space="preserve"> </w:t>
      </w:r>
      <w:proofErr w:type="gramStart"/>
      <w:r w:rsidRPr="00917DB2">
        <w:rPr>
          <w:rFonts w:ascii="Arial" w:hAnsi="Arial" w:cs="Arial"/>
        </w:rPr>
        <w:t>Средње месечне и годишње суме падавина за период 1961-2017.</w:t>
      </w:r>
      <w:proofErr w:type="gramEnd"/>
      <w:r w:rsidRPr="00917DB2">
        <w:rPr>
          <w:rFonts w:ascii="Arial" w:hAnsi="Arial" w:cs="Arial"/>
        </w:rPr>
        <w:t xml:space="preserve"> </w:t>
      </w:r>
      <w:proofErr w:type="gramStart"/>
      <w:r w:rsidRPr="00917DB2">
        <w:rPr>
          <w:rFonts w:ascii="Arial" w:hAnsi="Arial" w:cs="Arial"/>
        </w:rPr>
        <w:t>година</w:t>
      </w:r>
      <w:proofErr w:type="gramEnd"/>
    </w:p>
    <w:tbl>
      <w:tblPr>
        <w:tblStyle w:val="TableGrid"/>
        <w:tblW w:w="0" w:type="auto"/>
        <w:tblLook w:val="04A0"/>
      </w:tblPr>
      <w:tblGrid>
        <w:gridCol w:w="734"/>
        <w:gridCol w:w="657"/>
        <w:gridCol w:w="657"/>
        <w:gridCol w:w="657"/>
        <w:gridCol w:w="657"/>
        <w:gridCol w:w="658"/>
        <w:gridCol w:w="658"/>
        <w:gridCol w:w="658"/>
        <w:gridCol w:w="659"/>
        <w:gridCol w:w="659"/>
        <w:gridCol w:w="659"/>
        <w:gridCol w:w="659"/>
        <w:gridCol w:w="659"/>
        <w:gridCol w:w="772"/>
      </w:tblGrid>
      <w:tr w:rsidR="00917DB2" w:rsidRPr="00917DB2" w:rsidTr="00214CDA">
        <w:tc>
          <w:tcPr>
            <w:tcW w:w="663" w:type="dxa"/>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месец</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I</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II</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III</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IV</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V</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VI</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VII</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VIII</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IX</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X</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XI</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XII</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укупно</w:t>
            </w:r>
          </w:p>
        </w:tc>
      </w:tr>
      <w:tr w:rsidR="00917DB2" w:rsidRPr="00917DB2" w:rsidTr="00214CDA">
        <w:tc>
          <w:tcPr>
            <w:tcW w:w="663" w:type="dxa"/>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 xml:space="preserve">mm </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57,3</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50,7</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50,6</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62,7</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85,8</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82,7</w:t>
            </w:r>
          </w:p>
        </w:tc>
        <w:tc>
          <w:tcPr>
            <w:tcW w:w="663"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74,4</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59,0</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53,4</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47,6</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52,6</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63,3</w:t>
            </w:r>
          </w:p>
        </w:tc>
        <w:tc>
          <w:tcPr>
            <w:tcW w:w="664" w:type="dxa"/>
            <w:vAlign w:val="center"/>
          </w:tcPr>
          <w:p w:rsidR="009F0E18" w:rsidRPr="00917DB2" w:rsidRDefault="009F0E18" w:rsidP="009F0E18">
            <w:pPr>
              <w:autoSpaceDE w:val="0"/>
              <w:autoSpaceDN w:val="0"/>
              <w:adjustRightInd w:val="0"/>
              <w:jc w:val="both"/>
              <w:rPr>
                <w:rFonts w:ascii="Arial" w:hAnsi="Arial" w:cs="Arial"/>
                <w:sz w:val="18"/>
                <w:szCs w:val="18"/>
              </w:rPr>
            </w:pPr>
            <w:r w:rsidRPr="00917DB2">
              <w:rPr>
                <w:rFonts w:ascii="Arial" w:hAnsi="Arial" w:cs="Arial"/>
                <w:sz w:val="18"/>
                <w:szCs w:val="18"/>
              </w:rPr>
              <w:t>735,2</w:t>
            </w:r>
          </w:p>
        </w:tc>
      </w:tr>
    </w:tbl>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b/>
          <w:bCs/>
          <w:i/>
          <w:iCs/>
        </w:rPr>
        <w:t xml:space="preserve">Извор: </w:t>
      </w:r>
      <w:r w:rsidRPr="00917DB2">
        <w:rPr>
          <w:rFonts w:ascii="Arial" w:hAnsi="Arial" w:cs="Arial"/>
          <w:i/>
          <w:iCs/>
        </w:rPr>
        <w:t>РХМЗ, Београд</w:t>
      </w:r>
    </w:p>
    <w:p w:rsidR="009F0E18" w:rsidRPr="00917DB2" w:rsidRDefault="009F0E18" w:rsidP="009F0E18">
      <w:pPr>
        <w:autoSpaceDE w:val="0"/>
        <w:autoSpaceDN w:val="0"/>
        <w:adjustRightInd w:val="0"/>
        <w:spacing w:after="0" w:line="240" w:lineRule="auto"/>
        <w:jc w:val="both"/>
        <w:rPr>
          <w:rFonts w:ascii="Arial" w:eastAsia="Times New Roman,Bold" w:hAnsi="Arial" w:cs="Arial"/>
          <w:b/>
          <w:bCs/>
        </w:rPr>
      </w:pPr>
      <w:r w:rsidRPr="00917DB2">
        <w:rPr>
          <w:rFonts w:ascii="Arial" w:hAnsi="Arial" w:cs="Arial"/>
        </w:rPr>
        <w:t>Средње годишње висине падавина за посматрани период износе 735</w:t>
      </w:r>
      <w:proofErr w:type="gramStart"/>
      <w:r w:rsidRPr="00917DB2">
        <w:rPr>
          <w:rFonts w:ascii="Arial" w:hAnsi="Arial" w:cs="Arial"/>
        </w:rPr>
        <w:t>,2</w:t>
      </w:r>
      <w:proofErr w:type="gramEnd"/>
      <w:r w:rsidRPr="00917DB2">
        <w:rPr>
          <w:rFonts w:ascii="Arial" w:hAnsi="Arial" w:cs="Arial"/>
        </w:rPr>
        <w:t xml:space="preserve"> mm. На основу анализираних података могу се запазити одређење правилности у погледу висине падавина: максимум се јавља у периоду мај-јул, док се минимуми јављају у дванаврата, у периоду фебруар-март и октобар. Највише атмосферских талога се излучи у мају, када средња месечна висина падавина износи 85,8 mm, а најмање у фебруару и марту, када износе 50,7 mm, односно 50,6 mm.</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Упоређујући новије податке у односу на референтни период 1961-1991, запажа се блага промена у распореду средње-месечних падавина током године, са израженим смањењем количине падавина у јуну.</w:t>
      </w:r>
      <w:proofErr w:type="gramEnd"/>
      <w:r w:rsidRPr="00917DB2">
        <w:rPr>
          <w:rFonts w:ascii="Arial" w:hAnsi="Arial" w:cs="Arial"/>
        </w:rPr>
        <w:t xml:space="preserve"> </w:t>
      </w:r>
      <w:proofErr w:type="gramStart"/>
      <w:r w:rsidRPr="00917DB2">
        <w:rPr>
          <w:rFonts w:ascii="Arial" w:hAnsi="Arial" w:cs="Arial"/>
        </w:rPr>
        <w:t>Просечна годишња сума падавина за два разматрана периода је приближно иста.</w:t>
      </w:r>
      <w:proofErr w:type="gramEnd"/>
    </w:p>
    <w:p w:rsidR="009F0E18" w:rsidRPr="00917DB2" w:rsidRDefault="009F0E18" w:rsidP="009F0E18">
      <w:pPr>
        <w:pStyle w:val="NoSpacing"/>
        <w:jc w:val="both"/>
        <w:rPr>
          <w:rFonts w:ascii="Arial" w:hAnsi="Arial" w:cs="Arial"/>
          <w:b/>
        </w:rPr>
      </w:pPr>
    </w:p>
    <w:p w:rsidR="009F0E18" w:rsidRPr="00917DB2" w:rsidRDefault="009F0E18" w:rsidP="009F0E18">
      <w:pPr>
        <w:autoSpaceDE w:val="0"/>
        <w:autoSpaceDN w:val="0"/>
        <w:adjustRightInd w:val="0"/>
        <w:spacing w:after="0" w:line="240" w:lineRule="auto"/>
        <w:ind w:left="720"/>
        <w:jc w:val="both"/>
        <w:rPr>
          <w:rFonts w:ascii="Arial" w:eastAsia="Times New Roman,Bold" w:hAnsi="Arial" w:cs="Arial"/>
          <w:b/>
          <w:bCs/>
        </w:rPr>
      </w:pPr>
      <w:r w:rsidRPr="00917DB2">
        <w:rPr>
          <w:rFonts w:ascii="Arial" w:eastAsia="Times New Roman,Bold" w:hAnsi="Arial" w:cs="Arial"/>
          <w:b/>
          <w:bCs/>
        </w:rPr>
        <w:t>Температура и влажност ваздуха</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Температура ваздуха представља директан показатељ количине сунчеве енергије коју одређена област добија, па је услед тога веома значајна, као и влажност ваздуха код сагледавања величине испаравања површинских вода са изучаване области, као веома важног параметра у одређивању биланса вода.</w:t>
      </w:r>
      <w:proofErr w:type="gramEnd"/>
    </w:p>
    <w:p w:rsidR="009F0E18" w:rsidRPr="00917DB2" w:rsidRDefault="009F0E18" w:rsidP="009F0E18">
      <w:pPr>
        <w:autoSpaceDE w:val="0"/>
        <w:autoSpaceDN w:val="0"/>
        <w:adjustRightInd w:val="0"/>
        <w:spacing w:after="0" w:line="240" w:lineRule="auto"/>
        <w:jc w:val="both"/>
        <w:rPr>
          <w:rFonts w:ascii="Arial" w:hAnsi="Arial" w:cs="Arial"/>
          <w:b/>
          <w:bCs/>
        </w:rPr>
      </w:pPr>
      <w:proofErr w:type="gramStart"/>
      <w:r w:rsidRPr="00917DB2">
        <w:rPr>
          <w:rFonts w:ascii="Arial" w:hAnsi="Arial" w:cs="Arial"/>
        </w:rPr>
        <w:t>Температура ваздуха представља директан показатељ количине сунчеве енергије коју одређена област добија, па је услед тога веома значајна, као и влажност ваздуха, код сагледавања величине испаравања површинских вода са изучаване области, као веома важног параметра у одређивању биланса вода.</w:t>
      </w:r>
      <w:proofErr w:type="gramEnd"/>
      <w:r w:rsidRPr="00917DB2">
        <w:rPr>
          <w:rFonts w:ascii="Arial" w:hAnsi="Arial" w:cs="Arial"/>
        </w:rPr>
        <w:t xml:space="preserve"> </w:t>
      </w:r>
      <w:proofErr w:type="gramStart"/>
      <w:r w:rsidRPr="00917DB2">
        <w:rPr>
          <w:rFonts w:ascii="Arial" w:hAnsi="Arial" w:cs="Arial"/>
        </w:rPr>
        <w:t>Подаци са метеоролошке станице Кучево, за период 1961-2017 год.</w:t>
      </w:r>
      <w:proofErr w:type="gramEnd"/>
      <w:r w:rsidRPr="00917DB2">
        <w:rPr>
          <w:rFonts w:ascii="Arial" w:hAnsi="Arial" w:cs="Arial"/>
        </w:rPr>
        <w:t xml:space="preserve"> </w:t>
      </w:r>
      <w:proofErr w:type="gramStart"/>
      <w:r w:rsidRPr="00917DB2">
        <w:rPr>
          <w:rFonts w:ascii="Arial" w:hAnsi="Arial" w:cs="Arial"/>
        </w:rPr>
        <w:t>коришћени</w:t>
      </w:r>
      <w:proofErr w:type="gramEnd"/>
      <w:r w:rsidRPr="00917DB2">
        <w:rPr>
          <w:rFonts w:ascii="Arial" w:hAnsi="Arial" w:cs="Arial"/>
        </w:rPr>
        <w:t xml:space="preserve"> су за анализу температурног режима и влажности ваздуха. </w:t>
      </w:r>
      <w:proofErr w:type="gramStart"/>
      <w:r w:rsidRPr="00917DB2">
        <w:rPr>
          <w:rFonts w:ascii="Arial" w:hAnsi="Arial" w:cs="Arial"/>
        </w:rPr>
        <w:t>Преглед средњих месечних и годишњих вредности температуре и релативне влажности ваздуха дат је табеларно (табеле 2 и 3).</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b/>
          <w:bCs/>
        </w:rPr>
        <w:t>Табела 2.</w:t>
      </w:r>
      <w:proofErr w:type="gramEnd"/>
      <w:r w:rsidRPr="00917DB2">
        <w:rPr>
          <w:rFonts w:ascii="Arial" w:hAnsi="Arial" w:cs="Arial"/>
          <w:b/>
          <w:bCs/>
        </w:rPr>
        <w:t xml:space="preserve"> </w:t>
      </w:r>
      <w:proofErr w:type="gramStart"/>
      <w:r w:rsidRPr="00917DB2">
        <w:rPr>
          <w:rFonts w:ascii="Arial" w:hAnsi="Arial" w:cs="Arial"/>
        </w:rPr>
        <w:t>Просечне месечне и годишње вредности температуре</w:t>
      </w:r>
      <w:r w:rsidRPr="00917DB2">
        <w:rPr>
          <w:rFonts w:ascii="Arial" w:hAnsi="Arial" w:cs="Arial"/>
        </w:rPr>
        <w:br/>
        <w:t>ваздуха (°С) за период 1961-2017.</w:t>
      </w:r>
      <w:proofErr w:type="gramEnd"/>
      <w:r w:rsidRPr="00917DB2">
        <w:rPr>
          <w:rFonts w:ascii="Arial" w:hAnsi="Arial" w:cs="Arial"/>
        </w:rPr>
        <w:t xml:space="preserve"> </w:t>
      </w:r>
      <w:proofErr w:type="gramStart"/>
      <w:r w:rsidRPr="00917DB2">
        <w:rPr>
          <w:rFonts w:ascii="Arial" w:hAnsi="Arial" w:cs="Arial"/>
        </w:rPr>
        <w:t>година</w:t>
      </w:r>
      <w:proofErr w:type="gramEnd"/>
    </w:p>
    <w:tbl>
      <w:tblPr>
        <w:tblStyle w:val="TableGrid"/>
        <w:tblW w:w="0" w:type="auto"/>
        <w:tblLook w:val="04A0"/>
      </w:tblPr>
      <w:tblGrid>
        <w:gridCol w:w="849"/>
        <w:gridCol w:w="611"/>
        <w:gridCol w:w="611"/>
        <w:gridCol w:w="611"/>
        <w:gridCol w:w="656"/>
        <w:gridCol w:w="656"/>
        <w:gridCol w:w="656"/>
        <w:gridCol w:w="656"/>
        <w:gridCol w:w="657"/>
        <w:gridCol w:w="657"/>
        <w:gridCol w:w="657"/>
        <w:gridCol w:w="612"/>
        <w:gridCol w:w="612"/>
        <w:gridCol w:w="902"/>
      </w:tblGrid>
      <w:tr w:rsidR="00917DB2" w:rsidRPr="00917DB2" w:rsidTr="00214CDA">
        <w:tc>
          <w:tcPr>
            <w:tcW w:w="663" w:type="dxa"/>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месец</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III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IV</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VII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VIII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IX</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X</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XI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XII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ср.год.</w:t>
            </w:r>
          </w:p>
        </w:tc>
      </w:tr>
      <w:tr w:rsidR="00917DB2" w:rsidRPr="00917DB2" w:rsidTr="00214CDA">
        <w:tc>
          <w:tcPr>
            <w:tcW w:w="663" w:type="dxa"/>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Т(°С)</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-0,2</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2,2</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6,8</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12,0</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16,6</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20,5</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22,5</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21,8</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17,4</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11,0</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7,0</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1,1</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11,4</w:t>
            </w:r>
          </w:p>
        </w:tc>
      </w:tr>
    </w:tbl>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b/>
          <w:bCs/>
          <w:i/>
          <w:iCs/>
        </w:rPr>
        <w:t xml:space="preserve">Извор: </w:t>
      </w:r>
      <w:r w:rsidRPr="00917DB2">
        <w:rPr>
          <w:rFonts w:ascii="Arial" w:hAnsi="Arial" w:cs="Arial"/>
          <w:i/>
          <w:iCs/>
        </w:rPr>
        <w:t>РХМЗ, Београд</w:t>
      </w:r>
    </w:p>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rPr>
        <w:t>Просечна годишња температура ваздуха износи 11</w:t>
      </w:r>
      <w:proofErr w:type="gramStart"/>
      <w:r w:rsidRPr="00917DB2">
        <w:rPr>
          <w:rFonts w:ascii="Arial" w:hAnsi="Arial" w:cs="Arial"/>
        </w:rPr>
        <w:t>,4</w:t>
      </w:r>
      <w:proofErr w:type="gramEnd"/>
      <w:r w:rsidRPr="00917DB2">
        <w:rPr>
          <w:rFonts w:ascii="Arial" w:hAnsi="Arial" w:cs="Arial"/>
        </w:rPr>
        <w:t>°С. Најтоплији месец је јул са средњом месечном температуром од 22,5°С, док је најхладнији месец јануар, који је уједно и једини месец са негативном средњом месечном температуром ваздуха, -0,2°С.</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b/>
          <w:bCs/>
        </w:rPr>
        <w:t>Табела 3.</w:t>
      </w:r>
      <w:proofErr w:type="gramEnd"/>
      <w:r w:rsidRPr="00917DB2">
        <w:rPr>
          <w:rFonts w:ascii="Arial" w:hAnsi="Arial" w:cs="Arial"/>
          <w:b/>
          <w:bCs/>
        </w:rPr>
        <w:t xml:space="preserve"> </w:t>
      </w:r>
      <w:r w:rsidRPr="00917DB2">
        <w:rPr>
          <w:rFonts w:ascii="Arial" w:hAnsi="Arial" w:cs="Arial"/>
        </w:rPr>
        <w:t>Преглед средњих месечних и годишњих вредности релативне</w:t>
      </w:r>
      <w:r w:rsidRPr="00917DB2">
        <w:rPr>
          <w:rFonts w:ascii="Arial" w:hAnsi="Arial" w:cs="Arial"/>
        </w:rPr>
        <w:br/>
        <w:t>влажности ваздуха (%) за период 1961-2017. година</w:t>
      </w:r>
    </w:p>
    <w:tbl>
      <w:tblPr>
        <w:tblStyle w:val="TableGrid"/>
        <w:tblW w:w="0" w:type="auto"/>
        <w:tblLook w:val="04A0"/>
      </w:tblPr>
      <w:tblGrid>
        <w:gridCol w:w="848"/>
        <w:gridCol w:w="635"/>
        <w:gridCol w:w="636"/>
        <w:gridCol w:w="636"/>
        <w:gridCol w:w="636"/>
        <w:gridCol w:w="636"/>
        <w:gridCol w:w="636"/>
        <w:gridCol w:w="639"/>
        <w:gridCol w:w="648"/>
        <w:gridCol w:w="637"/>
        <w:gridCol w:w="637"/>
        <w:gridCol w:w="637"/>
        <w:gridCol w:w="640"/>
        <w:gridCol w:w="902"/>
      </w:tblGrid>
      <w:tr w:rsidR="00917DB2" w:rsidRPr="00917DB2" w:rsidTr="00214CDA">
        <w:tc>
          <w:tcPr>
            <w:tcW w:w="663" w:type="dxa"/>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месец</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III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IV</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VI</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VII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VIII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IX</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X</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XI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XII</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ср.год.</w:t>
            </w:r>
          </w:p>
        </w:tc>
      </w:tr>
      <w:tr w:rsidR="00917DB2" w:rsidRPr="00917DB2" w:rsidTr="00214CDA">
        <w:tc>
          <w:tcPr>
            <w:tcW w:w="663" w:type="dxa"/>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88</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87</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82</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79</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81</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80</w:t>
            </w:r>
          </w:p>
        </w:tc>
        <w:tc>
          <w:tcPr>
            <w:tcW w:w="663"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78</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79</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82</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85</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86</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88</w:t>
            </w:r>
          </w:p>
        </w:tc>
        <w:tc>
          <w:tcPr>
            <w:tcW w:w="664" w:type="dxa"/>
            <w:vAlign w:val="center"/>
          </w:tcPr>
          <w:p w:rsidR="009F0E18" w:rsidRPr="00917DB2" w:rsidRDefault="009F0E18" w:rsidP="009F0E18">
            <w:pPr>
              <w:autoSpaceDE w:val="0"/>
              <w:autoSpaceDN w:val="0"/>
              <w:adjustRightInd w:val="0"/>
              <w:jc w:val="both"/>
              <w:rPr>
                <w:rFonts w:ascii="Arial" w:hAnsi="Arial" w:cs="Arial"/>
              </w:rPr>
            </w:pPr>
            <w:r w:rsidRPr="00917DB2">
              <w:rPr>
                <w:rFonts w:ascii="Arial" w:hAnsi="Arial" w:cs="Arial"/>
              </w:rPr>
              <w:t>83</w:t>
            </w:r>
          </w:p>
        </w:tc>
      </w:tr>
    </w:tbl>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b/>
          <w:bCs/>
          <w:i/>
          <w:iCs/>
        </w:rPr>
        <w:t>Извор</w:t>
      </w:r>
      <w:r w:rsidRPr="00917DB2">
        <w:rPr>
          <w:rFonts w:ascii="Arial" w:hAnsi="Arial" w:cs="Arial"/>
          <w:i/>
          <w:iCs/>
        </w:rPr>
        <w:t>: РХМЗ, Београд</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Средња вишегодишња вредност релативне влажности ваздуха за посматрани период износи 83%.</w:t>
      </w:r>
      <w:proofErr w:type="gramEnd"/>
      <w:r w:rsidRPr="00917DB2">
        <w:rPr>
          <w:rFonts w:ascii="Arial" w:hAnsi="Arial" w:cs="Arial"/>
        </w:rPr>
        <w:t xml:space="preserve"> </w:t>
      </w:r>
      <w:proofErr w:type="gramStart"/>
      <w:r w:rsidRPr="00917DB2">
        <w:rPr>
          <w:rFonts w:ascii="Arial" w:hAnsi="Arial" w:cs="Arial"/>
        </w:rPr>
        <w:t>Највише вредности средње релативне влажности ваздуха јављају се упериоду децембар/јануар и износе 88%, док се најниже вредности јављају у периоду јун-август и износе 78-80%.</w:t>
      </w:r>
      <w:proofErr w:type="gramEnd"/>
      <w:r w:rsidRPr="00917DB2">
        <w:rPr>
          <w:rFonts w:ascii="Arial" w:hAnsi="Arial" w:cs="Arial"/>
        </w:rPr>
        <w:t xml:space="preserve"> </w:t>
      </w:r>
      <w:proofErr w:type="gramStart"/>
      <w:r w:rsidRPr="00917DB2">
        <w:rPr>
          <w:rFonts w:ascii="Arial" w:hAnsi="Arial" w:cs="Arial"/>
        </w:rPr>
        <w:t>Сличне вредности се јављају и у априлу и мају, 79%, односно 81%.</w:t>
      </w:r>
      <w:proofErr w:type="gramEnd"/>
      <w:r w:rsidRPr="00917DB2">
        <w:rPr>
          <w:rFonts w:ascii="Arial" w:hAnsi="Arial" w:cs="Arial"/>
        </w:rPr>
        <w:t xml:space="preserve"> </w:t>
      </w:r>
      <w:proofErr w:type="gramStart"/>
      <w:r w:rsidRPr="00917DB2">
        <w:rPr>
          <w:rFonts w:ascii="Arial" w:hAnsi="Arial" w:cs="Arial"/>
        </w:rPr>
        <w:t>Ово указује на чињеницу да је у пролећним и летњим месецима, услед мање влажности, највећа вредност евапотранспирације.</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Генерално, летњи месеци су доста топли, са просечном температуром која прелази 20 ºЦ.</w:t>
      </w:r>
      <w:proofErr w:type="gramEnd"/>
      <w:r w:rsidRPr="00917DB2">
        <w:rPr>
          <w:rFonts w:ascii="Arial" w:hAnsi="Arial" w:cs="Arial"/>
        </w:rPr>
        <w:t xml:space="preserve"> </w:t>
      </w:r>
      <w:proofErr w:type="gramStart"/>
      <w:r w:rsidRPr="00917DB2">
        <w:rPr>
          <w:rFonts w:ascii="Arial" w:hAnsi="Arial" w:cs="Arial"/>
        </w:rPr>
        <w:t>Средње месечне температуре ваздуха током пролећа су нешто веће у односу на јесен.</w:t>
      </w:r>
      <w:proofErr w:type="gramEnd"/>
    </w:p>
    <w:p w:rsidR="009F0E18" w:rsidRPr="00917DB2" w:rsidRDefault="009F0E18" w:rsidP="009F0E18">
      <w:pPr>
        <w:pStyle w:val="NoSpacing"/>
        <w:jc w:val="both"/>
        <w:rPr>
          <w:rFonts w:ascii="Arial" w:hAnsi="Arial" w:cs="Arial"/>
          <w:b/>
        </w:rPr>
      </w:pPr>
    </w:p>
    <w:p w:rsidR="009F0E18" w:rsidRPr="00917DB2" w:rsidRDefault="009F0E18" w:rsidP="009F0E18">
      <w:pPr>
        <w:autoSpaceDE w:val="0"/>
        <w:autoSpaceDN w:val="0"/>
        <w:adjustRightInd w:val="0"/>
        <w:spacing w:after="0" w:line="240" w:lineRule="auto"/>
        <w:ind w:left="720"/>
        <w:jc w:val="both"/>
        <w:rPr>
          <w:rFonts w:ascii="Arial" w:eastAsia="Times New Roman,Bold" w:hAnsi="Arial" w:cs="Arial"/>
          <w:b/>
          <w:bCs/>
        </w:rPr>
      </w:pPr>
      <w:r w:rsidRPr="00917DB2">
        <w:rPr>
          <w:rFonts w:ascii="Arial" w:eastAsia="Times New Roman,Bold" w:hAnsi="Arial" w:cs="Arial"/>
          <w:b/>
          <w:bCs/>
        </w:rPr>
        <w:t>Ветар</w:t>
      </w:r>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lastRenderedPageBreak/>
        <w:t>Ветар је веома важан климатски елеменат.</w:t>
      </w:r>
      <w:proofErr w:type="gramEnd"/>
      <w:r w:rsidRPr="00917DB2">
        <w:rPr>
          <w:rFonts w:ascii="Arial" w:hAnsi="Arial" w:cs="Arial"/>
        </w:rPr>
        <w:t xml:space="preserve"> </w:t>
      </w:r>
      <w:proofErr w:type="gramStart"/>
      <w:r w:rsidRPr="00917DB2">
        <w:rPr>
          <w:rFonts w:ascii="Arial" w:hAnsi="Arial" w:cs="Arial"/>
        </w:rPr>
        <w:t>Он пре свега има велики утицај наобликовању климе, као модификатор.</w:t>
      </w:r>
      <w:proofErr w:type="gramEnd"/>
    </w:p>
    <w:p w:rsidR="009F0E18" w:rsidRPr="00917DB2" w:rsidRDefault="009F0E18" w:rsidP="009F0E18">
      <w:pPr>
        <w:autoSpaceDE w:val="0"/>
        <w:autoSpaceDN w:val="0"/>
        <w:adjustRightInd w:val="0"/>
        <w:spacing w:after="0" w:line="240" w:lineRule="auto"/>
        <w:jc w:val="both"/>
        <w:rPr>
          <w:rFonts w:ascii="Arial" w:hAnsi="Arial" w:cs="Arial"/>
          <w:b/>
        </w:rPr>
      </w:pPr>
      <w:proofErr w:type="gramStart"/>
      <w:r w:rsidRPr="00917DB2">
        <w:rPr>
          <w:rFonts w:ascii="Arial" w:hAnsi="Arial" w:cs="Arial"/>
        </w:rPr>
        <w:t>На подручју општине Кучево највећу учесталост има југоисточни ветар са 269‰ а потом и северозападни (202 ‰).</w:t>
      </w:r>
      <w:proofErr w:type="gramEnd"/>
    </w:p>
    <w:p w:rsidR="009F0E18" w:rsidRPr="00917DB2" w:rsidRDefault="009F0E18" w:rsidP="009F0E18">
      <w:pPr>
        <w:autoSpaceDE w:val="0"/>
        <w:autoSpaceDN w:val="0"/>
        <w:adjustRightInd w:val="0"/>
        <w:spacing w:after="0" w:line="240" w:lineRule="auto"/>
        <w:jc w:val="both"/>
        <w:rPr>
          <w:rFonts w:ascii="Arial" w:hAnsi="Arial" w:cs="Arial"/>
        </w:rPr>
      </w:pPr>
      <w:proofErr w:type="gramStart"/>
      <w:r w:rsidRPr="00917DB2">
        <w:rPr>
          <w:rFonts w:ascii="Arial" w:hAnsi="Arial" w:cs="Arial"/>
        </w:rPr>
        <w:t xml:space="preserve">Остали правци су далеко мање заступљени а посебно североисточни и југозападни где практично и нема појава ветра </w:t>
      </w:r>
      <w:r w:rsidRPr="00917DB2">
        <w:rPr>
          <w:rFonts w:ascii="Arial" w:hAnsi="Arial" w:cs="Arial"/>
          <w:i/>
          <w:iCs/>
        </w:rPr>
        <w:t>(</w:t>
      </w:r>
      <w:r w:rsidRPr="00917DB2">
        <w:rPr>
          <w:rFonts w:ascii="Arial" w:eastAsia="Times New Roman,Italic" w:hAnsi="Arial" w:cs="Arial"/>
          <w:i/>
          <w:iCs/>
        </w:rPr>
        <w:t>слика 1</w:t>
      </w:r>
      <w:r w:rsidRPr="00917DB2">
        <w:rPr>
          <w:rFonts w:ascii="Arial" w:hAnsi="Arial" w:cs="Arial"/>
          <w:i/>
          <w:iCs/>
        </w:rPr>
        <w:t>)</w:t>
      </w:r>
      <w:r w:rsidRPr="00917DB2">
        <w:rPr>
          <w:rFonts w:ascii="Arial" w:hAnsi="Arial" w:cs="Arial"/>
        </w:rPr>
        <w:t>.</w:t>
      </w:r>
      <w:proofErr w:type="gramEnd"/>
    </w:p>
    <w:p w:rsidR="009F0E18" w:rsidRPr="00917DB2" w:rsidRDefault="009F0E18" w:rsidP="009F0E18">
      <w:pPr>
        <w:pStyle w:val="NoSpacing"/>
        <w:jc w:val="both"/>
        <w:rPr>
          <w:rFonts w:ascii="Arial" w:hAnsi="Arial" w:cs="Arial"/>
          <w:b/>
        </w:rPr>
      </w:pPr>
    </w:p>
    <w:p w:rsidR="009F0E18" w:rsidRPr="00917DB2" w:rsidRDefault="009F0E18" w:rsidP="00136626">
      <w:pPr>
        <w:pStyle w:val="NoSpacing"/>
        <w:jc w:val="center"/>
        <w:rPr>
          <w:rFonts w:ascii="Arial" w:hAnsi="Arial" w:cs="Arial"/>
          <w:b/>
        </w:rPr>
      </w:pPr>
      <w:r w:rsidRPr="00917DB2">
        <w:rPr>
          <w:rFonts w:ascii="Arial" w:hAnsi="Arial" w:cs="Arial"/>
          <w:b/>
          <w:noProof/>
        </w:rPr>
        <w:drawing>
          <wp:inline distT="0" distB="0" distL="0" distR="0">
            <wp:extent cx="5241851" cy="524185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4394" cy="5244394"/>
                    </a:xfrm>
                    <a:prstGeom prst="rect">
                      <a:avLst/>
                    </a:prstGeom>
                    <a:noFill/>
                    <a:ln>
                      <a:noFill/>
                    </a:ln>
                  </pic:spPr>
                </pic:pic>
              </a:graphicData>
            </a:graphic>
          </wp:inline>
        </w:drawing>
      </w:r>
    </w:p>
    <w:p w:rsidR="009F0E18" w:rsidRPr="00917DB2" w:rsidRDefault="009F0E18" w:rsidP="009F0E18">
      <w:pPr>
        <w:pStyle w:val="NoSpacing"/>
        <w:jc w:val="center"/>
        <w:rPr>
          <w:rFonts w:ascii="Arial" w:hAnsi="Arial" w:cs="Arial"/>
          <w:b/>
        </w:rPr>
      </w:pPr>
      <w:r w:rsidRPr="00917DB2">
        <w:rPr>
          <w:rFonts w:ascii="Arial" w:hAnsi="Arial" w:cs="Arial"/>
          <w:b/>
        </w:rPr>
        <w:t>Слика 1: Релативне честине ветрова по правцима</w:t>
      </w:r>
    </w:p>
    <w:p w:rsidR="009F0E18" w:rsidRPr="00917DB2" w:rsidRDefault="009F0E18" w:rsidP="009F0E18">
      <w:pPr>
        <w:pStyle w:val="NoSpacing"/>
        <w:jc w:val="both"/>
        <w:rPr>
          <w:rFonts w:ascii="Arial" w:hAnsi="Arial" w:cs="Arial"/>
          <w:b/>
        </w:rPr>
      </w:pPr>
    </w:p>
    <w:p w:rsidR="009F0E18" w:rsidRPr="00917DB2" w:rsidRDefault="009F0E18" w:rsidP="009F0E18">
      <w:pPr>
        <w:pStyle w:val="NoSpacing"/>
        <w:jc w:val="both"/>
        <w:rPr>
          <w:rFonts w:ascii="Arial" w:hAnsi="Arial" w:cs="Arial"/>
          <w:b/>
        </w:rPr>
      </w:pPr>
    </w:p>
    <w:p w:rsidR="009F0E18" w:rsidRPr="00917DB2" w:rsidRDefault="009F0E18" w:rsidP="009F0E18">
      <w:pPr>
        <w:autoSpaceDE w:val="0"/>
        <w:autoSpaceDN w:val="0"/>
        <w:adjustRightInd w:val="0"/>
        <w:spacing w:after="0" w:line="240" w:lineRule="auto"/>
        <w:ind w:left="360"/>
        <w:jc w:val="both"/>
        <w:rPr>
          <w:rFonts w:ascii="Arial" w:eastAsia="Times New Roman,Bold" w:hAnsi="Arial" w:cs="Arial"/>
          <w:b/>
          <w:bCs/>
        </w:rPr>
      </w:pPr>
      <w:r w:rsidRPr="00917DB2">
        <w:rPr>
          <w:rFonts w:ascii="Arial" w:eastAsia="Times New Roman,Bold" w:hAnsi="Arial" w:cs="Arial"/>
          <w:b/>
          <w:bCs/>
        </w:rPr>
        <w:t>ХИДРОЛОШКЕ И ХИДРОГРАФСКЕ КАРАКТЕРИСТИКЕ</w:t>
      </w:r>
    </w:p>
    <w:p w:rsidR="009F0E18" w:rsidRPr="00917DB2" w:rsidRDefault="009F0E18" w:rsidP="009F0E18">
      <w:pPr>
        <w:autoSpaceDE w:val="0"/>
        <w:autoSpaceDN w:val="0"/>
        <w:adjustRightInd w:val="0"/>
        <w:spacing w:after="0" w:line="240" w:lineRule="auto"/>
        <w:ind w:left="792"/>
        <w:jc w:val="both"/>
        <w:rPr>
          <w:rFonts w:ascii="Arial" w:eastAsia="Times New Roman,Bold" w:hAnsi="Arial" w:cs="Arial"/>
          <w:b/>
          <w:bCs/>
        </w:rPr>
      </w:pPr>
    </w:p>
    <w:p w:rsidR="009F0E18" w:rsidRPr="00917DB2" w:rsidRDefault="009F0E18" w:rsidP="009F0E18">
      <w:pPr>
        <w:autoSpaceDE w:val="0"/>
        <w:autoSpaceDN w:val="0"/>
        <w:adjustRightInd w:val="0"/>
        <w:spacing w:after="0" w:line="240" w:lineRule="auto"/>
        <w:ind w:left="720"/>
        <w:jc w:val="both"/>
        <w:rPr>
          <w:rFonts w:ascii="Arial" w:eastAsia="Times New Roman,Bold" w:hAnsi="Arial" w:cs="Arial"/>
          <w:b/>
          <w:bCs/>
        </w:rPr>
      </w:pPr>
      <w:r w:rsidRPr="00917DB2">
        <w:rPr>
          <w:rFonts w:ascii="Arial" w:eastAsia="Times New Roman,Bold" w:hAnsi="Arial" w:cs="Arial"/>
          <w:b/>
          <w:bCs/>
        </w:rPr>
        <w:t>Хидрографске карактеристике</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roofErr w:type="gramStart"/>
      <w:r w:rsidRPr="00917DB2">
        <w:rPr>
          <w:rFonts w:ascii="Arial" w:eastAsia="Times New Roman,Bold" w:hAnsi="Arial" w:cs="Arial"/>
        </w:rPr>
        <w:t>Подручје припада Подунавском сливу, највећи речни ток је река Пек, која настаје спајањем Великог и Малог Пека. Висинска разлика од ушћа до извора Пека износи 725 метара са просечним падом 6.25 ‰.</w:t>
      </w:r>
      <w:proofErr w:type="gramEnd"/>
      <w:r w:rsidRPr="00917DB2">
        <w:rPr>
          <w:rFonts w:ascii="Arial" w:eastAsia="Times New Roman,Bold" w:hAnsi="Arial" w:cs="Arial"/>
        </w:rPr>
        <w:t xml:space="preserve"> </w:t>
      </w:r>
      <w:proofErr w:type="gramStart"/>
      <w:r w:rsidRPr="00917DB2">
        <w:rPr>
          <w:rFonts w:ascii="Arial" w:eastAsia="Times New Roman,Bold" w:hAnsi="Arial" w:cs="Arial"/>
        </w:rPr>
        <w:t>Сам ток је дуг 120.2 км, а површина слива је 1236 км2.</w:t>
      </w:r>
      <w:proofErr w:type="gramEnd"/>
      <w:r w:rsidRPr="00917DB2">
        <w:rPr>
          <w:rFonts w:ascii="Arial" w:eastAsia="Times New Roman,Bold" w:hAnsi="Arial" w:cs="Arial"/>
        </w:rPr>
        <w:t xml:space="preserve"> </w:t>
      </w:r>
      <w:proofErr w:type="gramStart"/>
      <w:r w:rsidRPr="00917DB2">
        <w:rPr>
          <w:rFonts w:ascii="Arial" w:eastAsia="Times New Roman,Bold" w:hAnsi="Arial" w:cs="Arial"/>
        </w:rPr>
        <w:t>Од насеља Нересница, Пек тече у правцу северозапада примајући већи број притока.</w:t>
      </w:r>
      <w:proofErr w:type="gramEnd"/>
      <w:r w:rsidRPr="00917DB2">
        <w:rPr>
          <w:rFonts w:ascii="Arial" w:eastAsia="Times New Roman,Bold" w:hAnsi="Arial" w:cs="Arial"/>
        </w:rPr>
        <w:t xml:space="preserve"> </w:t>
      </w:r>
      <w:proofErr w:type="gramStart"/>
      <w:r w:rsidRPr="00917DB2">
        <w:rPr>
          <w:rFonts w:ascii="Arial" w:eastAsia="Times New Roman,Bold" w:hAnsi="Arial" w:cs="Arial"/>
        </w:rPr>
        <w:t>Значајна притока на Планском подручју је река Бродица која притиче са севера, док се са североистока у пек улива безимени поток.</w:t>
      </w:r>
      <w:proofErr w:type="gramEnd"/>
      <w:r w:rsidRPr="00917DB2">
        <w:rPr>
          <w:rFonts w:ascii="Arial" w:eastAsia="Times New Roman,Bold" w:hAnsi="Arial" w:cs="Arial"/>
        </w:rPr>
        <w:t xml:space="preserve"> </w:t>
      </w:r>
      <w:proofErr w:type="gramStart"/>
      <w:r w:rsidRPr="00917DB2">
        <w:rPr>
          <w:rFonts w:ascii="Arial" w:eastAsia="Times New Roman,Bold" w:hAnsi="Arial" w:cs="Arial"/>
        </w:rPr>
        <w:t>Сви водотоци бујичног карактера.</w:t>
      </w:r>
      <w:proofErr w:type="gramEnd"/>
      <w:r w:rsidRPr="00917DB2">
        <w:rPr>
          <w:rFonts w:ascii="Arial" w:eastAsia="Times New Roman,Bold" w:hAnsi="Arial" w:cs="Arial"/>
        </w:rPr>
        <w:t xml:space="preserve"> </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
    <w:p w:rsidR="009F0E18" w:rsidRPr="00917DB2" w:rsidRDefault="009F0E18" w:rsidP="009F0E18">
      <w:pPr>
        <w:autoSpaceDE w:val="0"/>
        <w:autoSpaceDN w:val="0"/>
        <w:adjustRightInd w:val="0"/>
        <w:spacing w:after="0" w:line="240" w:lineRule="auto"/>
        <w:ind w:left="720"/>
        <w:jc w:val="both"/>
        <w:rPr>
          <w:rFonts w:ascii="Arial" w:eastAsia="Times New Roman,Bold" w:hAnsi="Arial" w:cs="Arial"/>
          <w:b/>
          <w:bCs/>
        </w:rPr>
      </w:pPr>
      <w:r w:rsidRPr="00917DB2">
        <w:rPr>
          <w:rFonts w:ascii="Arial" w:eastAsia="Times New Roman,Bold" w:hAnsi="Arial" w:cs="Arial"/>
          <w:b/>
          <w:bCs/>
        </w:rPr>
        <w:t>Хидролошке карактеристике</w:t>
      </w:r>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roofErr w:type="gramStart"/>
      <w:r w:rsidRPr="00917DB2">
        <w:rPr>
          <w:rFonts w:ascii="Arial" w:eastAsia="Times New Roman,Bold" w:hAnsi="Arial" w:cs="Arial"/>
        </w:rPr>
        <w:t xml:space="preserve">Опште карактеристике хидролошког режима свих токова су нагле промене величине протицаја што је последица присуства слабопропусних стена са израженим </w:t>
      </w:r>
      <w:r w:rsidRPr="00917DB2">
        <w:rPr>
          <w:rFonts w:ascii="Arial" w:eastAsia="Times New Roman,Bold" w:hAnsi="Arial" w:cs="Arial"/>
        </w:rPr>
        <w:lastRenderedPageBreak/>
        <w:t>површинским отицајем (бујични режим), а делом и због присуства карбонатних стена (карстни режим) на ширем простору.</w:t>
      </w:r>
      <w:proofErr w:type="gramEnd"/>
    </w:p>
    <w:p w:rsidR="009F0E18" w:rsidRPr="00917DB2" w:rsidRDefault="009F0E18" w:rsidP="009F0E18">
      <w:pPr>
        <w:autoSpaceDE w:val="0"/>
        <w:autoSpaceDN w:val="0"/>
        <w:adjustRightInd w:val="0"/>
        <w:spacing w:after="0" w:line="240" w:lineRule="auto"/>
        <w:jc w:val="both"/>
        <w:rPr>
          <w:rFonts w:ascii="Arial" w:eastAsia="Times New Roman,Bold" w:hAnsi="Arial" w:cs="Arial"/>
        </w:rPr>
      </w:pPr>
    </w:p>
    <w:p w:rsidR="009F0E18" w:rsidRPr="00917DB2" w:rsidRDefault="009F0E18" w:rsidP="009F0E18">
      <w:pPr>
        <w:autoSpaceDE w:val="0"/>
        <w:autoSpaceDN w:val="0"/>
        <w:adjustRightInd w:val="0"/>
        <w:spacing w:after="0" w:line="240" w:lineRule="auto"/>
        <w:jc w:val="both"/>
        <w:rPr>
          <w:rFonts w:ascii="Arial" w:eastAsia="Times New Roman,Bold" w:hAnsi="Arial" w:cs="Arial"/>
          <w:bCs/>
          <w:i/>
          <w:iCs/>
        </w:rPr>
      </w:pPr>
      <w:r w:rsidRPr="00917DB2">
        <w:rPr>
          <w:rFonts w:ascii="Arial" w:eastAsia="Times New Roman,Bold" w:hAnsi="Arial" w:cs="Arial"/>
          <w:bCs/>
          <w:i/>
          <w:iCs/>
        </w:rPr>
        <w:t>РЕКА ПЕК</w:t>
      </w:r>
    </w:p>
    <w:p w:rsidR="009F0E18" w:rsidRPr="00917DB2" w:rsidRDefault="009F0E18" w:rsidP="009F0E18">
      <w:pPr>
        <w:autoSpaceDE w:val="0"/>
        <w:autoSpaceDN w:val="0"/>
        <w:adjustRightInd w:val="0"/>
        <w:spacing w:after="0" w:line="240" w:lineRule="auto"/>
        <w:jc w:val="both"/>
        <w:rPr>
          <w:rFonts w:ascii="Arial" w:eastAsia="Times New Roman,Bold" w:hAnsi="Arial" w:cs="Arial"/>
          <w:i/>
          <w:iCs/>
        </w:rPr>
      </w:pPr>
      <w:proofErr w:type="gramStart"/>
      <w:r w:rsidRPr="00917DB2">
        <w:rPr>
          <w:rFonts w:ascii="Arial" w:eastAsia="Times New Roman,Bold" w:hAnsi="Arial" w:cs="Arial"/>
        </w:rPr>
        <w:t xml:space="preserve">Осматрање нивоа </w:t>
      </w:r>
      <w:r w:rsidRPr="00917DB2">
        <w:rPr>
          <w:rFonts w:ascii="Arial" w:eastAsia="Times New Roman,Bold" w:hAnsi="Arial" w:cs="Arial"/>
          <w:b/>
        </w:rPr>
        <w:t>реке Пек</w:t>
      </w:r>
      <w:r w:rsidRPr="00917DB2">
        <w:rPr>
          <w:rFonts w:ascii="Arial" w:eastAsia="Times New Roman,Bold" w:hAnsi="Arial" w:cs="Arial"/>
        </w:rPr>
        <w:t xml:space="preserve"> врши се преко лимниграфа од 1953.</w:t>
      </w:r>
      <w:proofErr w:type="gramEnd"/>
      <w:r w:rsidRPr="00917DB2">
        <w:rPr>
          <w:rFonts w:ascii="Arial" w:eastAsia="Times New Roman,Bold" w:hAnsi="Arial" w:cs="Arial"/>
        </w:rPr>
        <w:t xml:space="preserve"> године на водомерној станици Кучево, која се налази око 2 км низводно од локације изворишта „Млака“, а показују да је средњи месечни протицај Пека </w:t>
      </w:r>
      <w:proofErr w:type="gramStart"/>
      <w:r w:rsidRPr="00917DB2">
        <w:rPr>
          <w:rFonts w:ascii="Arial" w:eastAsia="Times New Roman,Bold" w:hAnsi="Arial" w:cs="Arial"/>
        </w:rPr>
        <w:t>око  у</w:t>
      </w:r>
      <w:proofErr w:type="gramEnd"/>
      <w:r w:rsidRPr="00917DB2">
        <w:rPr>
          <w:rFonts w:ascii="Arial" w:eastAsia="Times New Roman,Bold" w:hAnsi="Arial" w:cs="Arial"/>
        </w:rPr>
        <w:t xml:space="preserve"> анализираном периоду износи 7.55 м3/с, док су средњи максимални протицаји везани за пролећне месеце кад достижу и 16-17,5 м3/с, а минимални се јављају лети када у септембру просебно буду и испод 2 м3/с (1,76 м3/с у септембру)</w:t>
      </w:r>
      <w:r w:rsidRPr="00917DB2">
        <w:rPr>
          <w:rFonts w:ascii="Arial" w:eastAsia="Times New Roman,Bold" w:hAnsi="Arial" w:cs="Arial"/>
          <w:i/>
          <w:iCs/>
        </w:rPr>
        <w:t>.</w:t>
      </w:r>
    </w:p>
    <w:p w:rsidR="009F0E18" w:rsidRPr="00917DB2" w:rsidRDefault="009F0E18" w:rsidP="009F0E18">
      <w:pPr>
        <w:pStyle w:val="NoSpacing"/>
        <w:jc w:val="both"/>
        <w:rPr>
          <w:rFonts w:ascii="Arial" w:hAnsi="Arial" w:cs="Arial"/>
          <w:b/>
        </w:rPr>
      </w:pPr>
    </w:p>
    <w:p w:rsidR="009F0E18" w:rsidRPr="00917DB2" w:rsidRDefault="009F0E18" w:rsidP="009F0E18">
      <w:pPr>
        <w:pStyle w:val="NoSpacing"/>
        <w:jc w:val="center"/>
        <w:rPr>
          <w:rFonts w:ascii="Arial" w:hAnsi="Arial" w:cs="Arial"/>
          <w:b/>
        </w:rPr>
      </w:pPr>
      <w:r w:rsidRPr="00917DB2">
        <w:rPr>
          <w:rFonts w:ascii="Arial" w:hAnsi="Arial" w:cs="Arial"/>
          <w:b/>
          <w:noProof/>
        </w:rPr>
        <w:drawing>
          <wp:inline distT="0" distB="0" distL="0" distR="0">
            <wp:extent cx="5199321" cy="916177"/>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9921" cy="919807"/>
                    </a:xfrm>
                    <a:prstGeom prst="rect">
                      <a:avLst/>
                    </a:prstGeom>
                    <a:noFill/>
                    <a:ln>
                      <a:noFill/>
                    </a:ln>
                  </pic:spPr>
                </pic:pic>
              </a:graphicData>
            </a:graphic>
          </wp:inline>
        </w:drawing>
      </w:r>
    </w:p>
    <w:p w:rsidR="009F0E18" w:rsidRPr="00917DB2" w:rsidRDefault="009F0E18" w:rsidP="009F0E18">
      <w:pPr>
        <w:pStyle w:val="NoSpacing"/>
        <w:jc w:val="center"/>
        <w:rPr>
          <w:rFonts w:ascii="Arial" w:hAnsi="Arial" w:cs="Arial"/>
          <w:b/>
        </w:rPr>
      </w:pPr>
    </w:p>
    <w:p w:rsidR="009F0E18" w:rsidRPr="00917DB2" w:rsidRDefault="009F0E18" w:rsidP="009F0E18">
      <w:pPr>
        <w:pStyle w:val="NoSpacing"/>
        <w:jc w:val="center"/>
        <w:rPr>
          <w:rFonts w:ascii="Arial" w:hAnsi="Arial" w:cs="Arial"/>
          <w:b/>
        </w:rPr>
      </w:pPr>
      <w:r w:rsidRPr="00917DB2">
        <w:rPr>
          <w:rFonts w:ascii="Arial" w:hAnsi="Arial" w:cs="Arial"/>
          <w:b/>
          <w:noProof/>
        </w:rPr>
        <w:drawing>
          <wp:inline distT="0" distB="0" distL="0" distR="0">
            <wp:extent cx="5007935" cy="3139699"/>
            <wp:effectExtent l="0" t="0" r="254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2983" cy="3142864"/>
                    </a:xfrm>
                    <a:prstGeom prst="rect">
                      <a:avLst/>
                    </a:prstGeom>
                    <a:noFill/>
                    <a:ln>
                      <a:noFill/>
                    </a:ln>
                  </pic:spPr>
                </pic:pic>
              </a:graphicData>
            </a:graphic>
          </wp:inline>
        </w:drawing>
      </w:r>
    </w:p>
    <w:p w:rsidR="009F0E18" w:rsidRPr="00917DB2" w:rsidRDefault="009F0E18" w:rsidP="009F0E18">
      <w:pPr>
        <w:pStyle w:val="NoSpacing"/>
        <w:jc w:val="center"/>
        <w:rPr>
          <w:rFonts w:ascii="Arial" w:hAnsi="Arial" w:cs="Arial"/>
          <w:b/>
        </w:rPr>
      </w:pPr>
      <w:r w:rsidRPr="00917DB2">
        <w:rPr>
          <w:rFonts w:ascii="Arial" w:hAnsi="Arial" w:cs="Arial"/>
          <w:b/>
        </w:rPr>
        <w:t>Слика 2: Средњи месечни и вишегодишњи протицаји реке Пек</w:t>
      </w:r>
    </w:p>
    <w:p w:rsidR="009F0E18" w:rsidRPr="00917DB2" w:rsidRDefault="009F0E18" w:rsidP="009F0E18">
      <w:pPr>
        <w:pStyle w:val="NoSpacing"/>
        <w:jc w:val="both"/>
        <w:rPr>
          <w:rFonts w:ascii="Arial" w:hAnsi="Arial" w:cs="Arial"/>
          <w:b/>
        </w:rPr>
      </w:pPr>
    </w:p>
    <w:p w:rsidR="009F0E18" w:rsidRPr="00917DB2" w:rsidRDefault="009F0E18" w:rsidP="009F0E18">
      <w:pPr>
        <w:autoSpaceDE w:val="0"/>
        <w:autoSpaceDN w:val="0"/>
        <w:adjustRightInd w:val="0"/>
        <w:spacing w:after="0" w:line="240" w:lineRule="auto"/>
        <w:jc w:val="both"/>
        <w:rPr>
          <w:rFonts w:ascii="Arial" w:hAnsi="Arial" w:cs="Arial"/>
        </w:rPr>
      </w:pPr>
      <w:r w:rsidRPr="00917DB2">
        <w:rPr>
          <w:rFonts w:ascii="Arial" w:hAnsi="Arial" w:cs="Arial"/>
        </w:rPr>
        <w:t xml:space="preserve">Према </w:t>
      </w:r>
      <w:r w:rsidRPr="00917DB2">
        <w:rPr>
          <w:rFonts w:ascii="Arial" w:hAnsi="Arial" w:cs="Arial"/>
          <w:lang w:val="ru-RU"/>
        </w:rPr>
        <w:t xml:space="preserve">Главном пројекту заштите Кучева од великих вода реке Пек, Кучајнске реке и </w:t>
      </w:r>
      <w:proofErr w:type="gramStart"/>
      <w:r w:rsidRPr="00917DB2">
        <w:rPr>
          <w:rFonts w:ascii="Arial" w:hAnsi="Arial" w:cs="Arial"/>
          <w:lang w:val="ru-RU"/>
        </w:rPr>
        <w:t>притока</w:t>
      </w:r>
      <w:r w:rsidRPr="00917DB2">
        <w:rPr>
          <w:rFonts w:ascii="Arial" w:hAnsi="Arial" w:cs="Arial"/>
        </w:rPr>
        <w:t>(</w:t>
      </w:r>
      <w:proofErr w:type="gramEnd"/>
      <w:r w:rsidRPr="00917DB2">
        <w:rPr>
          <w:rFonts w:ascii="Arial" w:hAnsi="Arial" w:cs="Arial"/>
        </w:rPr>
        <w:t>ТЕСЕКО, Београд 2009.) прорачунате максималне стогодишње воде Пека износе 357</w:t>
      </w:r>
      <w:r w:rsidRPr="00917DB2">
        <w:rPr>
          <w:rFonts w:ascii="Arial" w:eastAsia="Times New Roman,Bold" w:hAnsi="Arial" w:cs="Arial"/>
        </w:rPr>
        <w:t xml:space="preserve"> м3/с</w:t>
      </w:r>
    </w:p>
    <w:p w:rsidR="009F0E18" w:rsidRPr="00917DB2" w:rsidRDefault="009F0E18" w:rsidP="009F0E18">
      <w:pPr>
        <w:autoSpaceDE w:val="0"/>
        <w:autoSpaceDN w:val="0"/>
        <w:adjustRightInd w:val="0"/>
        <w:spacing w:after="0" w:line="240" w:lineRule="auto"/>
        <w:jc w:val="both"/>
        <w:rPr>
          <w:rFonts w:ascii="Arial" w:hAnsi="Arial" w:cs="Arial"/>
          <w:b/>
          <w:bCs/>
          <w:i/>
          <w:iCs/>
        </w:rPr>
      </w:pPr>
    </w:p>
    <w:p w:rsidR="009F0E18" w:rsidRPr="00917DB2" w:rsidRDefault="009F0E18" w:rsidP="009F0E18">
      <w:pPr>
        <w:spacing w:after="0" w:line="240" w:lineRule="auto"/>
        <w:jc w:val="both"/>
        <w:rPr>
          <w:rFonts w:ascii="Arial" w:hAnsi="Arial" w:cs="Arial"/>
        </w:rPr>
      </w:pPr>
      <w:proofErr w:type="gramStart"/>
      <w:r w:rsidRPr="00917DB2">
        <w:rPr>
          <w:rFonts w:ascii="Arial" w:hAnsi="Arial" w:cs="Arial"/>
        </w:rPr>
        <w:t>Закључује се да окосницу речног система у општини представља Пек са његовим притокама, што утиче да се ово подручје издваја као богато водама, које нису адекватно искоришћене и заштићене.</w:t>
      </w:r>
      <w:proofErr w:type="gramEnd"/>
      <w:r w:rsidRPr="00917DB2">
        <w:rPr>
          <w:rFonts w:ascii="Arial" w:hAnsi="Arial" w:cs="Arial"/>
        </w:rPr>
        <w:t xml:space="preserve"> </w:t>
      </w:r>
      <w:proofErr w:type="gramStart"/>
      <w:r w:rsidRPr="00917DB2">
        <w:rPr>
          <w:rFonts w:ascii="Arial" w:hAnsi="Arial" w:cs="Arial"/>
        </w:rPr>
        <w:t>Просечан протицај реке Пека на ушћу износи 13 m³/s. Енергетски потенцијал Пека процењен је на 150 милиона kWh годишње.</w:t>
      </w:r>
      <w:proofErr w:type="gramEnd"/>
      <w:r w:rsidRPr="00917DB2">
        <w:rPr>
          <w:rFonts w:ascii="Arial" w:hAnsi="Arial" w:cs="Arial"/>
        </w:rPr>
        <w:t xml:space="preserve"> </w:t>
      </w:r>
      <w:proofErr w:type="gramStart"/>
      <w:r w:rsidRPr="00917DB2">
        <w:rPr>
          <w:rFonts w:ascii="Arial" w:hAnsi="Arial" w:cs="Arial"/>
        </w:rPr>
        <w:t>Могућности за изградњу мањих акумулација на Пеку и његовим притокама била би прилика за интензивирање наводњавања у пољопривреди.</w:t>
      </w:r>
      <w:proofErr w:type="gramEnd"/>
    </w:p>
    <w:p w:rsidR="009F0E18" w:rsidRPr="006E38E9" w:rsidRDefault="009F0E18" w:rsidP="009F0E18">
      <w:pPr>
        <w:spacing w:after="0" w:line="240" w:lineRule="auto"/>
        <w:jc w:val="both"/>
        <w:rPr>
          <w:rFonts w:ascii="Arial" w:hAnsi="Arial" w:cs="Arial"/>
        </w:rPr>
      </w:pPr>
      <w:proofErr w:type="gramStart"/>
      <w:r w:rsidRPr="006E38E9">
        <w:rPr>
          <w:rFonts w:ascii="Arial" w:hAnsi="Arial" w:cs="Arial"/>
        </w:rPr>
        <w:t>Опште карактеристике хидролошког режима свих токова ове области су нагле промене величине протицаја што је последица присуства слабопропусних стена са израженим површинским отицајем (бујични режим), а делом и због присуства карбонатних стена (карстни режим) на ширем простору.</w:t>
      </w:r>
      <w:proofErr w:type="gramEnd"/>
    </w:p>
    <w:p w:rsidR="009F0E18" w:rsidRPr="006E38E9" w:rsidRDefault="009F0E18" w:rsidP="009F0E18">
      <w:pPr>
        <w:spacing w:after="0" w:line="240" w:lineRule="auto"/>
        <w:jc w:val="both"/>
        <w:rPr>
          <w:rFonts w:ascii="Arial" w:hAnsi="Arial" w:cs="Arial"/>
        </w:rPr>
      </w:pPr>
      <w:proofErr w:type="gramStart"/>
      <w:r w:rsidRPr="006E38E9">
        <w:rPr>
          <w:rFonts w:ascii="Arial" w:hAnsi="Arial" w:cs="Arial"/>
        </w:rPr>
        <w:t>Како би се спречио пораст потенцијалних штета спроводи се стриктна заштита водног земљишта.</w:t>
      </w:r>
      <w:proofErr w:type="gramEnd"/>
      <w:r w:rsidRPr="006E38E9">
        <w:rPr>
          <w:rFonts w:ascii="Arial" w:hAnsi="Arial" w:cs="Arial"/>
        </w:rPr>
        <w:t xml:space="preserve"> </w:t>
      </w:r>
      <w:proofErr w:type="gramStart"/>
      <w:r w:rsidRPr="006E38E9">
        <w:rPr>
          <w:rFonts w:ascii="Arial" w:hAnsi="Arial" w:cs="Arial"/>
        </w:rPr>
        <w:t>Водно земљиште је заштићена и резервисана зона уз водотокове и око акумулација.</w:t>
      </w:r>
      <w:proofErr w:type="gramEnd"/>
      <w:r w:rsidRPr="006E38E9">
        <w:rPr>
          <w:rFonts w:ascii="Arial" w:hAnsi="Arial" w:cs="Arial"/>
        </w:rPr>
        <w:t xml:space="preserve"> </w:t>
      </w:r>
      <w:proofErr w:type="gramStart"/>
      <w:r w:rsidRPr="006E38E9">
        <w:rPr>
          <w:rFonts w:ascii="Arial" w:hAnsi="Arial" w:cs="Arial"/>
        </w:rPr>
        <w:t xml:space="preserve">На водном земљишту није дозвољена било каква градња сталних објеката, </w:t>
      </w:r>
      <w:r w:rsidRPr="006E38E9">
        <w:rPr>
          <w:rFonts w:ascii="Arial" w:hAnsi="Arial" w:cs="Arial"/>
        </w:rPr>
        <w:lastRenderedPageBreak/>
        <w:t>али се може без ограничења користити за пољопривредну производњу, плантажне засаде (шуме, воћњаци, виногради), спортске и рекреационе површине – али без објеката који би могли да ометају развој система за заштиту од вода и спровођење мера одбране.</w:t>
      </w:r>
      <w:proofErr w:type="gramEnd"/>
    </w:p>
    <w:p w:rsidR="009F0E18" w:rsidRPr="006E38E9" w:rsidRDefault="009F0E18" w:rsidP="009F0E18">
      <w:pPr>
        <w:autoSpaceDE w:val="0"/>
        <w:autoSpaceDN w:val="0"/>
        <w:adjustRightInd w:val="0"/>
        <w:spacing w:after="0" w:line="240" w:lineRule="auto"/>
        <w:jc w:val="both"/>
        <w:rPr>
          <w:rFonts w:ascii="Arial" w:hAnsi="Arial" w:cs="Arial"/>
          <w:b/>
          <w:bCs/>
          <w:i/>
          <w:iCs/>
        </w:rPr>
      </w:pPr>
    </w:p>
    <w:p w:rsidR="009F0E18" w:rsidRPr="006E38E9" w:rsidRDefault="009F0E18" w:rsidP="009F0E18">
      <w:pPr>
        <w:spacing w:after="0" w:line="240" w:lineRule="auto"/>
        <w:jc w:val="both"/>
        <w:rPr>
          <w:rFonts w:ascii="Arial" w:hAnsi="Arial" w:cs="Arial"/>
          <w:b/>
        </w:rPr>
      </w:pPr>
      <w:r w:rsidRPr="006E38E9">
        <w:rPr>
          <w:rFonts w:ascii="Arial" w:hAnsi="Arial" w:cs="Arial"/>
          <w:b/>
        </w:rPr>
        <w:t xml:space="preserve">ПЕДОЛОШКЕ ОДЛИКЕ, ФЛОРА И ФАУНА </w:t>
      </w:r>
    </w:p>
    <w:p w:rsidR="009F0E18" w:rsidRPr="006E38E9" w:rsidRDefault="009F0E18" w:rsidP="009F0E18">
      <w:pPr>
        <w:pStyle w:val="BodyText"/>
        <w:kinsoku w:val="0"/>
        <w:overflowPunct w:val="0"/>
        <w:spacing w:after="0"/>
        <w:jc w:val="both"/>
        <w:rPr>
          <w:rFonts w:ascii="Arial" w:hAnsi="Arial" w:cs="Arial"/>
          <w:iCs/>
          <w:sz w:val="22"/>
          <w:szCs w:val="22"/>
        </w:rPr>
      </w:pPr>
      <w:proofErr w:type="gramStart"/>
      <w:r w:rsidRPr="006E38E9">
        <w:rPr>
          <w:rFonts w:ascii="Arial" w:hAnsi="Arial" w:cs="Arial"/>
          <w:iCs/>
          <w:sz w:val="22"/>
          <w:szCs w:val="22"/>
        </w:rPr>
        <w:t>Планско подручје покривено је алувијалним наносима у нижим и смеђим киселим земљиштима у вишљим зонама.</w:t>
      </w:r>
      <w:proofErr w:type="gramEnd"/>
      <w:r w:rsidRPr="006E38E9">
        <w:rPr>
          <w:rFonts w:ascii="Arial" w:hAnsi="Arial" w:cs="Arial"/>
          <w:iCs/>
          <w:sz w:val="22"/>
          <w:szCs w:val="22"/>
        </w:rPr>
        <w:t xml:space="preserve"> </w:t>
      </w:r>
    </w:p>
    <w:p w:rsidR="009F0E18" w:rsidRPr="006E38E9" w:rsidRDefault="009F0E18" w:rsidP="009F0E18">
      <w:pPr>
        <w:pStyle w:val="BodyText"/>
        <w:kinsoku w:val="0"/>
        <w:overflowPunct w:val="0"/>
        <w:spacing w:after="0"/>
        <w:jc w:val="both"/>
        <w:rPr>
          <w:rFonts w:ascii="Arial" w:hAnsi="Arial" w:cs="Arial"/>
          <w:sz w:val="22"/>
          <w:szCs w:val="22"/>
        </w:rPr>
      </w:pPr>
      <w:proofErr w:type="gramStart"/>
      <w:r w:rsidRPr="006E38E9">
        <w:rPr>
          <w:rFonts w:ascii="Arial" w:hAnsi="Arial" w:cs="Arial"/>
          <w:i/>
          <w:iCs/>
          <w:sz w:val="22"/>
          <w:szCs w:val="22"/>
        </w:rPr>
        <w:t xml:space="preserve">Алувијални наноси </w:t>
      </w:r>
      <w:r w:rsidRPr="006E38E9">
        <w:rPr>
          <w:rFonts w:ascii="Arial" w:hAnsi="Arial" w:cs="Arial"/>
          <w:sz w:val="22"/>
          <w:szCs w:val="22"/>
        </w:rPr>
        <w:t>настају радом текућих вода.</w:t>
      </w:r>
      <w:proofErr w:type="gramEnd"/>
      <w:r w:rsidRPr="006E38E9">
        <w:rPr>
          <w:rFonts w:ascii="Arial" w:hAnsi="Arial" w:cs="Arial"/>
          <w:sz w:val="22"/>
          <w:szCs w:val="22"/>
        </w:rPr>
        <w:t xml:space="preserve"> Покривају узани појас и ерозивна </w:t>
      </w:r>
      <w:proofErr w:type="gramStart"/>
      <w:r w:rsidRPr="006E38E9">
        <w:rPr>
          <w:rFonts w:ascii="Arial" w:hAnsi="Arial" w:cs="Arial"/>
          <w:sz w:val="22"/>
          <w:szCs w:val="22"/>
        </w:rPr>
        <w:t>проширења  уз</w:t>
      </w:r>
      <w:proofErr w:type="gramEnd"/>
      <w:r w:rsidRPr="006E38E9">
        <w:rPr>
          <w:rFonts w:ascii="Arial" w:hAnsi="Arial" w:cs="Arial"/>
          <w:sz w:val="22"/>
          <w:szCs w:val="22"/>
        </w:rPr>
        <w:t xml:space="preserve"> корито Пека, и дуж осталих водотока, али на знатно малим површинама. </w:t>
      </w:r>
      <w:proofErr w:type="gramStart"/>
      <w:r w:rsidRPr="006E38E9">
        <w:rPr>
          <w:rFonts w:ascii="Arial" w:hAnsi="Arial" w:cs="Arial"/>
          <w:sz w:val="22"/>
          <w:szCs w:val="22"/>
        </w:rPr>
        <w:t>Пољопривредна вредност ових наноса је велика.</w:t>
      </w:r>
      <w:proofErr w:type="gramEnd"/>
    </w:p>
    <w:p w:rsidR="009F0E18" w:rsidRPr="006E38E9" w:rsidRDefault="009F0E18" w:rsidP="009F0E18">
      <w:pPr>
        <w:pStyle w:val="BodyText"/>
        <w:kinsoku w:val="0"/>
        <w:overflowPunct w:val="0"/>
        <w:spacing w:after="0"/>
        <w:jc w:val="both"/>
        <w:rPr>
          <w:rFonts w:ascii="Arial" w:hAnsi="Arial" w:cs="Arial"/>
          <w:sz w:val="22"/>
          <w:szCs w:val="22"/>
        </w:rPr>
      </w:pPr>
      <w:proofErr w:type="gramStart"/>
      <w:r w:rsidRPr="006E38E9">
        <w:rPr>
          <w:rFonts w:ascii="Arial" w:hAnsi="Arial" w:cs="Arial"/>
          <w:i/>
          <w:iCs/>
          <w:sz w:val="22"/>
          <w:szCs w:val="22"/>
        </w:rPr>
        <w:t xml:space="preserve">Смеђа кисела лесивирана земљишта </w:t>
      </w:r>
      <w:r w:rsidRPr="006E38E9">
        <w:rPr>
          <w:rFonts w:ascii="Arial" w:hAnsi="Arial" w:cs="Arial"/>
          <w:sz w:val="22"/>
          <w:szCs w:val="22"/>
        </w:rPr>
        <w:t>чине прелаз између смеђег земљишта од којих настају псеудоглеји у које еволуирају.</w:t>
      </w:r>
      <w:proofErr w:type="gramEnd"/>
      <w:r w:rsidRPr="006E38E9">
        <w:rPr>
          <w:rFonts w:ascii="Arial" w:hAnsi="Arial" w:cs="Arial"/>
          <w:sz w:val="22"/>
          <w:szCs w:val="22"/>
        </w:rPr>
        <w:t xml:space="preserve"> </w:t>
      </w:r>
      <w:proofErr w:type="gramStart"/>
      <w:r w:rsidRPr="006E38E9">
        <w:rPr>
          <w:rFonts w:ascii="Arial" w:hAnsi="Arial" w:cs="Arial"/>
          <w:sz w:val="22"/>
          <w:szCs w:val="22"/>
        </w:rPr>
        <w:t>Издвојени су североисточно око Нереснице и у подручју насеља Волује. Ова земљишта су релативно дубока, па се искоришћавају као оранице, а исто тако и за ливаде ишуме.</w:t>
      </w:r>
      <w:proofErr w:type="gramEnd"/>
    </w:p>
    <w:p w:rsidR="009F0E18" w:rsidRPr="006E38E9" w:rsidRDefault="009F0E18" w:rsidP="009F0E18">
      <w:pPr>
        <w:spacing w:after="0" w:line="240" w:lineRule="auto"/>
        <w:jc w:val="both"/>
        <w:rPr>
          <w:rFonts w:ascii="Arial" w:hAnsi="Arial" w:cs="Arial"/>
        </w:rPr>
      </w:pPr>
      <w:proofErr w:type="gramStart"/>
      <w:r w:rsidRPr="006E38E9">
        <w:rPr>
          <w:rFonts w:ascii="Arial" w:hAnsi="Arial" w:cs="Arial"/>
        </w:rPr>
        <w:t>Дуж Пека заступљене су шумске и ливадске заједнице у свим зонама које су изложене поплавама, а шумска вегетација је и на стрмим падинским теренима.</w:t>
      </w:r>
      <w:proofErr w:type="gramEnd"/>
      <w:r w:rsidRPr="006E38E9">
        <w:rPr>
          <w:rFonts w:ascii="Arial" w:hAnsi="Arial" w:cs="Arial"/>
        </w:rPr>
        <w:t xml:space="preserve"> </w:t>
      </w:r>
      <w:r w:rsidRPr="006E38E9">
        <w:rPr>
          <w:rFonts w:ascii="Arial" w:hAnsi="Arial" w:cs="Arial"/>
          <w:bCs/>
        </w:rPr>
        <w:t>Ливаде</w:t>
      </w:r>
      <w:r w:rsidRPr="006E38E9">
        <w:rPr>
          <w:rFonts w:ascii="Arial" w:hAnsi="Arial" w:cs="Arial"/>
        </w:rPr>
        <w:t xml:space="preserve">се јављају на целом подручју са специфичним одликама средине као што су мочварне ливаде на теренима са високом водом и где преовлађују барска и мочварназемљишта јављају се у котлини: између Кучева и Нереснице и према Бродици.Долинске ливаде се јављају на стрмим теренима и насељавају ритске/црнице и ливадсказемљишта у подручју Пека. Подручја која нису изграђена, ако нису под шумама, углавном се користе за узгој пољопривредних култура. </w:t>
      </w:r>
    </w:p>
    <w:p w:rsidR="009F0E18" w:rsidRPr="006E38E9" w:rsidRDefault="009F0E18" w:rsidP="009F0E18">
      <w:pPr>
        <w:spacing w:after="0" w:line="240" w:lineRule="auto"/>
        <w:jc w:val="both"/>
        <w:rPr>
          <w:rFonts w:ascii="Arial" w:hAnsi="Arial" w:cs="Arial"/>
        </w:rPr>
      </w:pPr>
      <w:proofErr w:type="gramStart"/>
      <w:r w:rsidRPr="006E38E9">
        <w:rPr>
          <w:rFonts w:ascii="Arial" w:hAnsi="Arial" w:cs="Arial"/>
        </w:rPr>
        <w:t>Пек је изузетно богат рибом.</w:t>
      </w:r>
      <w:proofErr w:type="gramEnd"/>
      <w:r w:rsidRPr="006E38E9">
        <w:rPr>
          <w:rFonts w:ascii="Arial" w:hAnsi="Arial" w:cs="Arial"/>
        </w:rPr>
        <w:t xml:space="preserve"> Најраспрострањеније рибље врсте на овом риболовном подручју су: скобаљ, клен, мрена</w:t>
      </w:r>
      <w:proofErr w:type="gramStart"/>
      <w:r w:rsidRPr="006E38E9">
        <w:rPr>
          <w:rFonts w:ascii="Arial" w:hAnsi="Arial" w:cs="Arial"/>
        </w:rPr>
        <w:t>,шаран</w:t>
      </w:r>
      <w:proofErr w:type="gramEnd"/>
      <w:r w:rsidRPr="006E38E9">
        <w:rPr>
          <w:rFonts w:ascii="Arial" w:hAnsi="Arial" w:cs="Arial"/>
        </w:rPr>
        <w:t>, и лињак, који су уједно и економски најважније.У сливу Пека јављају се поред наведених, и следеће врсте риба: велики вретенар, штука,кркуша, караш, двострука уклија, деверика, црвенперка и др.</w:t>
      </w:r>
    </w:p>
    <w:p w:rsidR="00E91FA6" w:rsidRDefault="00E91FA6" w:rsidP="00103FA7">
      <w:pPr>
        <w:spacing w:before="120" w:after="120" w:line="240" w:lineRule="auto"/>
        <w:jc w:val="both"/>
        <w:rPr>
          <w:rFonts w:ascii="Arial" w:hAnsi="Arial" w:cs="Arial"/>
          <w:b/>
          <w:sz w:val="24"/>
          <w:szCs w:val="24"/>
        </w:rPr>
      </w:pPr>
    </w:p>
    <w:p w:rsidR="00DA1CD1" w:rsidRPr="007C108B" w:rsidRDefault="00E91FA6" w:rsidP="00103FA7">
      <w:pPr>
        <w:spacing w:before="120" w:after="120" w:line="240" w:lineRule="auto"/>
        <w:jc w:val="both"/>
        <w:rPr>
          <w:rFonts w:ascii="Arial" w:hAnsi="Arial" w:cs="Arial"/>
          <w:b/>
          <w:sz w:val="24"/>
          <w:szCs w:val="24"/>
        </w:rPr>
      </w:pPr>
      <w:r>
        <w:rPr>
          <w:rFonts w:ascii="Arial" w:hAnsi="Arial" w:cs="Arial"/>
          <w:b/>
          <w:sz w:val="24"/>
          <w:szCs w:val="24"/>
        </w:rPr>
        <w:t xml:space="preserve">1.6.3. </w:t>
      </w:r>
      <w:r w:rsidR="00DA1CD1" w:rsidRPr="007C108B">
        <w:rPr>
          <w:rFonts w:ascii="Arial" w:hAnsi="Arial" w:cs="Arial"/>
          <w:b/>
          <w:sz w:val="24"/>
          <w:szCs w:val="24"/>
        </w:rPr>
        <w:t>Становништво</w:t>
      </w:r>
    </w:p>
    <w:p w:rsidR="007C108B" w:rsidRPr="007C108B" w:rsidRDefault="00DA1CD1" w:rsidP="00103FA7">
      <w:pPr>
        <w:spacing w:before="120" w:after="120" w:line="240" w:lineRule="auto"/>
        <w:jc w:val="both"/>
        <w:rPr>
          <w:rFonts w:ascii="Arial" w:hAnsi="Arial" w:cs="Arial"/>
        </w:rPr>
      </w:pPr>
      <w:proofErr w:type="gramStart"/>
      <w:r w:rsidRPr="007C108B">
        <w:rPr>
          <w:rFonts w:ascii="Arial" w:hAnsi="Arial" w:cs="Arial"/>
        </w:rPr>
        <w:t xml:space="preserve">На подручју општине Кучево живи 15.516 становника (према попису становништва </w:t>
      </w:r>
      <w:r w:rsidR="007C108B" w:rsidRPr="007C108B">
        <w:rPr>
          <w:rFonts w:ascii="Arial" w:hAnsi="Arial" w:cs="Arial"/>
        </w:rPr>
        <w:t xml:space="preserve">OD </w:t>
      </w:r>
      <w:r w:rsidRPr="007C108B">
        <w:rPr>
          <w:rFonts w:ascii="Arial" w:hAnsi="Arial" w:cs="Arial"/>
        </w:rPr>
        <w:t>2011.год.).</w:t>
      </w:r>
      <w:proofErr w:type="gramEnd"/>
      <w:r w:rsidRPr="007C108B">
        <w:rPr>
          <w:rFonts w:ascii="Arial" w:hAnsi="Arial" w:cs="Arial"/>
        </w:rPr>
        <w:t xml:space="preserve"> </w:t>
      </w:r>
      <w:proofErr w:type="gramStart"/>
      <w:r w:rsidRPr="007C108B">
        <w:rPr>
          <w:rFonts w:ascii="Arial" w:hAnsi="Arial" w:cs="Arial"/>
        </w:rPr>
        <w:t>Од 1948.</w:t>
      </w:r>
      <w:proofErr w:type="gramEnd"/>
      <w:r w:rsidRPr="007C108B">
        <w:rPr>
          <w:rFonts w:ascii="Arial" w:hAnsi="Arial" w:cs="Arial"/>
        </w:rPr>
        <w:t xml:space="preserve"> </w:t>
      </w:r>
      <w:proofErr w:type="gramStart"/>
      <w:r w:rsidRPr="007C108B">
        <w:rPr>
          <w:rFonts w:ascii="Arial" w:hAnsi="Arial" w:cs="Arial"/>
        </w:rPr>
        <w:t>године</w:t>
      </w:r>
      <w:proofErr w:type="gramEnd"/>
      <w:r w:rsidRPr="007C108B">
        <w:rPr>
          <w:rFonts w:ascii="Arial" w:hAnsi="Arial" w:cs="Arial"/>
        </w:rPr>
        <w:t xml:space="preserve"> до 1953. </w:t>
      </w:r>
      <w:proofErr w:type="gramStart"/>
      <w:r w:rsidRPr="007C108B">
        <w:rPr>
          <w:rFonts w:ascii="Arial" w:hAnsi="Arial" w:cs="Arial"/>
        </w:rPr>
        <w:t>године</w:t>
      </w:r>
      <w:proofErr w:type="gramEnd"/>
      <w:r w:rsidRPr="007C108B">
        <w:rPr>
          <w:rFonts w:ascii="Arial" w:hAnsi="Arial" w:cs="Arial"/>
        </w:rPr>
        <w:t xml:space="preserve"> становништво општине се повећало, а потом се смањује, све до данашњих дана; у периоду 1981-1991. </w:t>
      </w:r>
      <w:proofErr w:type="gramStart"/>
      <w:r w:rsidRPr="007C108B">
        <w:rPr>
          <w:rFonts w:ascii="Arial" w:hAnsi="Arial" w:cs="Arial"/>
        </w:rPr>
        <w:t>у</w:t>
      </w:r>
      <w:proofErr w:type="gramEnd"/>
      <w:r w:rsidRPr="007C108B">
        <w:rPr>
          <w:rFonts w:ascii="Arial" w:hAnsi="Arial" w:cs="Arial"/>
        </w:rPr>
        <w:t xml:space="preserve"> просеку годишње за 278 лица. </w:t>
      </w:r>
      <w:proofErr w:type="gramStart"/>
      <w:r w:rsidRPr="007C108B">
        <w:rPr>
          <w:rFonts w:ascii="Arial" w:hAnsi="Arial" w:cs="Arial"/>
        </w:rPr>
        <w:t>Од 1991.</w:t>
      </w:r>
      <w:proofErr w:type="gramEnd"/>
      <w:r w:rsidRPr="007C108B">
        <w:rPr>
          <w:rFonts w:ascii="Arial" w:hAnsi="Arial" w:cs="Arial"/>
        </w:rPr>
        <w:t xml:space="preserve"> </w:t>
      </w:r>
      <w:proofErr w:type="gramStart"/>
      <w:r w:rsidRPr="007C108B">
        <w:rPr>
          <w:rFonts w:ascii="Arial" w:hAnsi="Arial" w:cs="Arial"/>
        </w:rPr>
        <w:t>до</w:t>
      </w:r>
      <w:proofErr w:type="gramEnd"/>
      <w:r w:rsidRPr="007C108B">
        <w:rPr>
          <w:rFonts w:ascii="Arial" w:hAnsi="Arial" w:cs="Arial"/>
        </w:rPr>
        <w:t xml:space="preserve"> 2002. </w:t>
      </w:r>
      <w:proofErr w:type="gramStart"/>
      <w:r w:rsidRPr="007C108B">
        <w:rPr>
          <w:rFonts w:ascii="Arial" w:hAnsi="Arial" w:cs="Arial"/>
        </w:rPr>
        <w:t>године</w:t>
      </w:r>
      <w:proofErr w:type="gramEnd"/>
      <w:r w:rsidRPr="007C108B">
        <w:rPr>
          <w:rFonts w:ascii="Arial" w:hAnsi="Arial" w:cs="Arial"/>
        </w:rPr>
        <w:t xml:space="preserve"> број становника општине смањен је са 21.752 на 18.808, односно за око 2.944, а у периоду од 2002. </w:t>
      </w:r>
      <w:proofErr w:type="gramStart"/>
      <w:r w:rsidRPr="007C108B">
        <w:rPr>
          <w:rFonts w:ascii="Arial" w:hAnsi="Arial" w:cs="Arial"/>
        </w:rPr>
        <w:t>године</w:t>
      </w:r>
      <w:proofErr w:type="gramEnd"/>
      <w:r w:rsidRPr="007C108B">
        <w:rPr>
          <w:rFonts w:ascii="Arial" w:hAnsi="Arial" w:cs="Arial"/>
        </w:rPr>
        <w:t xml:space="preserve"> до 2011. </w:t>
      </w:r>
      <w:proofErr w:type="gramStart"/>
      <w:r w:rsidRPr="007C108B">
        <w:rPr>
          <w:rFonts w:ascii="Arial" w:hAnsi="Arial" w:cs="Arial"/>
        </w:rPr>
        <w:t>године</w:t>
      </w:r>
      <w:proofErr w:type="gramEnd"/>
      <w:r w:rsidRPr="007C108B">
        <w:rPr>
          <w:rFonts w:ascii="Arial" w:hAnsi="Arial" w:cs="Arial"/>
        </w:rPr>
        <w:t xml:space="preserve"> за још 3.292 становника. </w:t>
      </w:r>
      <w:proofErr w:type="gramStart"/>
      <w:r w:rsidRPr="007C108B">
        <w:rPr>
          <w:rFonts w:ascii="Arial" w:hAnsi="Arial" w:cs="Arial"/>
        </w:rPr>
        <w:t>Поред наведеног броја, још око 6.068 становника општине живи у другим земљама дуже од 10 година.</w:t>
      </w:r>
      <w:proofErr w:type="gramEnd"/>
    </w:p>
    <w:p w:rsidR="00DA1CD1" w:rsidRPr="007C108B" w:rsidRDefault="00DA1CD1" w:rsidP="00103FA7">
      <w:pPr>
        <w:spacing w:before="120" w:after="120" w:line="240" w:lineRule="auto"/>
        <w:jc w:val="both"/>
        <w:rPr>
          <w:rFonts w:ascii="Arial" w:hAnsi="Arial" w:cs="Arial"/>
        </w:rPr>
      </w:pPr>
      <w:proofErr w:type="gramStart"/>
      <w:r w:rsidRPr="007C108B">
        <w:rPr>
          <w:rFonts w:ascii="Arial" w:hAnsi="Arial" w:cs="Arial"/>
        </w:rPr>
        <w:t xml:space="preserve">Ова </w:t>
      </w:r>
      <w:r w:rsidR="003944C6" w:rsidRPr="007C108B">
        <w:rPr>
          <w:rFonts w:ascii="Arial" w:hAnsi="Arial" w:cs="Arial"/>
        </w:rPr>
        <w:t>"</w:t>
      </w:r>
      <w:r w:rsidRPr="007C108B">
        <w:rPr>
          <w:rFonts w:ascii="Arial" w:hAnsi="Arial" w:cs="Arial"/>
        </w:rPr>
        <w:t>делимично планинска општина</w:t>
      </w:r>
      <w:r w:rsidR="003944C6" w:rsidRPr="007C108B">
        <w:rPr>
          <w:rFonts w:ascii="Arial" w:hAnsi="Arial" w:cs="Arial"/>
        </w:rPr>
        <w:t>"</w:t>
      </w:r>
      <w:r w:rsidRPr="007C108B">
        <w:rPr>
          <w:rFonts w:ascii="Arial" w:hAnsi="Arial" w:cs="Arial"/>
        </w:rPr>
        <w:t xml:space="preserve"> (са уделом планинских катастарских општина мањим од 50%) је слабо насељена територија</w:t>
      </w:r>
      <w:r w:rsidR="007C108B" w:rsidRPr="007C108B">
        <w:rPr>
          <w:rFonts w:ascii="Arial" w:hAnsi="Arial" w:cs="Arial"/>
        </w:rPr>
        <w:t>.</w:t>
      </w:r>
      <w:proofErr w:type="gramEnd"/>
      <w:r w:rsidR="007C108B" w:rsidRPr="007C108B">
        <w:rPr>
          <w:rFonts w:ascii="Arial" w:hAnsi="Arial" w:cs="Arial"/>
        </w:rPr>
        <w:t xml:space="preserve"> </w:t>
      </w:r>
      <w:proofErr w:type="gramStart"/>
      <w:r w:rsidR="007C108B" w:rsidRPr="007C108B">
        <w:rPr>
          <w:rFonts w:ascii="Arial" w:hAnsi="Arial" w:cs="Arial"/>
        </w:rPr>
        <w:t>Г</w:t>
      </w:r>
      <w:r w:rsidRPr="007C108B">
        <w:rPr>
          <w:rFonts w:ascii="Arial" w:hAnsi="Arial" w:cs="Arial"/>
        </w:rPr>
        <w:t>устина насељености у општини Кучево је 26 st/km</w:t>
      </w:r>
      <w:r w:rsidR="007C108B" w:rsidRPr="007C108B">
        <w:rPr>
          <w:rFonts w:ascii="Arial" w:hAnsi="Arial" w:cs="Arial"/>
        </w:rPr>
        <w:t>²</w:t>
      </w:r>
      <w:r w:rsidRPr="007C108B">
        <w:rPr>
          <w:rFonts w:ascii="Arial" w:hAnsi="Arial" w:cs="Arial"/>
        </w:rPr>
        <w:t xml:space="preserve"> (где је обухваћено само становништво у земљи) указује на тешкоће даљег развоја простора пре свега када се ради о опремању простора.</w:t>
      </w:r>
      <w:proofErr w:type="gramEnd"/>
    </w:p>
    <w:p w:rsidR="00DA1CD1" w:rsidRPr="007C108B" w:rsidRDefault="00DA1CD1" w:rsidP="00103FA7">
      <w:pPr>
        <w:spacing w:before="120" w:after="120" w:line="240" w:lineRule="auto"/>
        <w:jc w:val="both"/>
        <w:rPr>
          <w:rFonts w:ascii="Arial" w:hAnsi="Arial" w:cs="Arial"/>
        </w:rPr>
      </w:pPr>
      <w:proofErr w:type="gramStart"/>
      <w:r w:rsidRPr="007C108B">
        <w:rPr>
          <w:rFonts w:ascii="Arial" w:hAnsi="Arial" w:cs="Arial"/>
        </w:rPr>
        <w:t>Природни прираштај у општини се од 1981.</w:t>
      </w:r>
      <w:proofErr w:type="gramEnd"/>
      <w:r w:rsidRPr="007C108B">
        <w:rPr>
          <w:rFonts w:ascii="Arial" w:hAnsi="Arial" w:cs="Arial"/>
        </w:rPr>
        <w:t xml:space="preserve"> </w:t>
      </w:r>
      <w:proofErr w:type="gramStart"/>
      <w:r w:rsidRPr="007C108B">
        <w:rPr>
          <w:rFonts w:ascii="Arial" w:hAnsi="Arial" w:cs="Arial"/>
        </w:rPr>
        <w:t>године</w:t>
      </w:r>
      <w:proofErr w:type="gramEnd"/>
      <w:r w:rsidRPr="007C108B">
        <w:rPr>
          <w:rFonts w:ascii="Arial" w:hAnsi="Arial" w:cs="Arial"/>
        </w:rPr>
        <w:t xml:space="preserve"> смањује, а посебно од 1990. </w:t>
      </w:r>
      <w:proofErr w:type="gramStart"/>
      <w:r w:rsidRPr="007C108B">
        <w:rPr>
          <w:rFonts w:ascii="Arial" w:hAnsi="Arial" w:cs="Arial"/>
        </w:rPr>
        <w:t>Миграциони салдо је негативан са тенденцијом погоршања.</w:t>
      </w:r>
      <w:proofErr w:type="gramEnd"/>
      <w:r w:rsidRPr="007C108B">
        <w:rPr>
          <w:rFonts w:ascii="Arial" w:hAnsi="Arial" w:cs="Arial"/>
        </w:rPr>
        <w:t xml:space="preserve"> </w:t>
      </w:r>
      <w:proofErr w:type="gramStart"/>
      <w:r w:rsidRPr="007C108B">
        <w:rPr>
          <w:rFonts w:ascii="Arial" w:hAnsi="Arial" w:cs="Arial"/>
        </w:rPr>
        <w:t>Једино насеље које је од 1991.</w:t>
      </w:r>
      <w:proofErr w:type="gramEnd"/>
      <w:r w:rsidRPr="007C108B">
        <w:rPr>
          <w:rFonts w:ascii="Arial" w:hAnsi="Arial" w:cs="Arial"/>
        </w:rPr>
        <w:t xml:space="preserve"> </w:t>
      </w:r>
      <w:proofErr w:type="gramStart"/>
      <w:r w:rsidRPr="007C108B">
        <w:rPr>
          <w:rFonts w:ascii="Arial" w:hAnsi="Arial" w:cs="Arial"/>
        </w:rPr>
        <w:t>године</w:t>
      </w:r>
      <w:proofErr w:type="gramEnd"/>
      <w:r w:rsidRPr="007C108B">
        <w:rPr>
          <w:rFonts w:ascii="Arial" w:hAnsi="Arial" w:cs="Arial"/>
        </w:rPr>
        <w:t xml:space="preserve"> имало позитиван природни прираштај је градско насеље/општински центар - Кучево (100).</w:t>
      </w:r>
    </w:p>
    <w:p w:rsidR="00DA1CD1" w:rsidRPr="007C108B" w:rsidRDefault="00DA1CD1" w:rsidP="00103FA7">
      <w:pPr>
        <w:spacing w:before="120" w:after="120" w:line="240" w:lineRule="auto"/>
        <w:jc w:val="both"/>
        <w:rPr>
          <w:rFonts w:ascii="Arial" w:hAnsi="Arial" w:cs="Arial"/>
        </w:rPr>
      </w:pPr>
      <w:proofErr w:type="gramStart"/>
      <w:r w:rsidRPr="007C108B">
        <w:rPr>
          <w:rFonts w:ascii="Arial" w:hAnsi="Arial" w:cs="Arial"/>
        </w:rPr>
        <w:t>Старосна структура становништва је такође негативног тренда.</w:t>
      </w:r>
      <w:proofErr w:type="gramEnd"/>
      <w:r w:rsidRPr="007C108B">
        <w:rPr>
          <w:rFonts w:ascii="Arial" w:hAnsi="Arial" w:cs="Arial"/>
        </w:rPr>
        <w:t xml:space="preserve"> </w:t>
      </w:r>
      <w:proofErr w:type="gramStart"/>
      <w:r w:rsidRPr="007C108B">
        <w:rPr>
          <w:rFonts w:ascii="Arial" w:hAnsi="Arial" w:cs="Arial"/>
        </w:rPr>
        <w:t>Конкретно, ради се о просечно нижем уделу младих старосних група (утицај негативног природног прираштаја) и о вишем просечном уделу радно активних и неактивних група.</w:t>
      </w:r>
      <w:proofErr w:type="gramEnd"/>
      <w:r w:rsidRPr="007C108B">
        <w:rPr>
          <w:rFonts w:ascii="Arial" w:hAnsi="Arial" w:cs="Arial"/>
        </w:rPr>
        <w:t xml:space="preserve"> Ако се има на уму да се</w:t>
      </w:r>
      <w:r w:rsidR="007C108B" w:rsidRPr="007C108B">
        <w:rPr>
          <w:rFonts w:ascii="Arial" w:hAnsi="Arial" w:cs="Arial"/>
        </w:rPr>
        <w:t>,</w:t>
      </w:r>
      <w:r w:rsidRPr="007C108B">
        <w:rPr>
          <w:rFonts w:ascii="Arial" w:hAnsi="Arial" w:cs="Arial"/>
        </w:rPr>
        <w:t xml:space="preserve"> према уобичајеној подели</w:t>
      </w:r>
      <w:r w:rsidR="007C108B" w:rsidRPr="007C108B">
        <w:rPr>
          <w:rFonts w:ascii="Arial" w:hAnsi="Arial" w:cs="Arial"/>
        </w:rPr>
        <w:t>,</w:t>
      </w:r>
      <w:r w:rsidRPr="007C108B">
        <w:rPr>
          <w:rFonts w:ascii="Arial" w:hAnsi="Arial" w:cs="Arial"/>
        </w:rPr>
        <w:t xml:space="preserve"> старим становништвом сматра оно у којем особе са 60 и више година премашују удео од 12% у укупном становништву</w:t>
      </w:r>
      <w:r w:rsidR="007C108B" w:rsidRPr="007C108B">
        <w:rPr>
          <w:rFonts w:ascii="Arial" w:hAnsi="Arial" w:cs="Arial"/>
        </w:rPr>
        <w:t>,</w:t>
      </w:r>
      <w:r w:rsidRPr="007C108B">
        <w:rPr>
          <w:rFonts w:ascii="Arial" w:hAnsi="Arial" w:cs="Arial"/>
        </w:rPr>
        <w:t xml:space="preserve"> а млађим оно у којем особе до 19 година премашују 35% свих становника, онда се демографска структура овог простора у целини може сматрати екстремно старом.</w:t>
      </w:r>
    </w:p>
    <w:p w:rsidR="00DA1CD1" w:rsidRPr="007C108B" w:rsidRDefault="00DA1CD1" w:rsidP="00103FA7">
      <w:pPr>
        <w:spacing w:before="120" w:after="120" w:line="240" w:lineRule="auto"/>
        <w:jc w:val="both"/>
        <w:rPr>
          <w:rFonts w:ascii="Arial" w:hAnsi="Arial" w:cs="Arial"/>
        </w:rPr>
      </w:pPr>
      <w:proofErr w:type="gramStart"/>
      <w:r w:rsidRPr="007C108B">
        <w:rPr>
          <w:rFonts w:ascii="Arial" w:hAnsi="Arial" w:cs="Arial"/>
        </w:rPr>
        <w:t>На подручју општине има око 5172 домаћинстава.</w:t>
      </w:r>
      <w:proofErr w:type="gramEnd"/>
      <w:r w:rsidRPr="007C108B">
        <w:rPr>
          <w:rFonts w:ascii="Arial" w:hAnsi="Arial" w:cs="Arial"/>
        </w:rPr>
        <w:t xml:space="preserve"> </w:t>
      </w:r>
      <w:proofErr w:type="gramStart"/>
      <w:r w:rsidRPr="007C108B">
        <w:rPr>
          <w:rFonts w:ascii="Arial" w:hAnsi="Arial" w:cs="Arial"/>
        </w:rPr>
        <w:t>Просечна величина домаћинства се током времена смањивала и данас износи око 3 члана.</w:t>
      </w:r>
      <w:proofErr w:type="gramEnd"/>
    </w:p>
    <w:p w:rsidR="00DA1CD1" w:rsidRPr="007C108B" w:rsidRDefault="00DA1CD1" w:rsidP="00103FA7">
      <w:pPr>
        <w:spacing w:before="120" w:after="120" w:line="240" w:lineRule="auto"/>
        <w:jc w:val="both"/>
        <w:rPr>
          <w:rFonts w:ascii="Arial" w:hAnsi="Arial" w:cs="Arial"/>
        </w:rPr>
      </w:pPr>
      <w:proofErr w:type="gramStart"/>
      <w:r w:rsidRPr="007C108B">
        <w:rPr>
          <w:rFonts w:ascii="Arial" w:hAnsi="Arial" w:cs="Arial"/>
        </w:rPr>
        <w:lastRenderedPageBreak/>
        <w:t>Иако су пројекције становништа које су рађене за период до 2025.</w:t>
      </w:r>
      <w:proofErr w:type="gramEnd"/>
      <w:r w:rsidRPr="007C108B">
        <w:rPr>
          <w:rFonts w:ascii="Arial" w:hAnsi="Arial" w:cs="Arial"/>
        </w:rPr>
        <w:t xml:space="preserve"> </w:t>
      </w:r>
      <w:proofErr w:type="gramStart"/>
      <w:r w:rsidRPr="007C108B">
        <w:rPr>
          <w:rFonts w:ascii="Arial" w:hAnsi="Arial" w:cs="Arial"/>
        </w:rPr>
        <w:t>године</w:t>
      </w:r>
      <w:proofErr w:type="gramEnd"/>
      <w:r w:rsidRPr="007C108B">
        <w:rPr>
          <w:rFonts w:ascii="Arial" w:hAnsi="Arial" w:cs="Arial"/>
        </w:rPr>
        <w:t xml:space="preserve"> биле обећавајуће, оне се у реалности не остварују</w:t>
      </w:r>
      <w:r w:rsidR="007C108B">
        <w:rPr>
          <w:rFonts w:ascii="Arial" w:hAnsi="Arial" w:cs="Arial"/>
        </w:rPr>
        <w:t>,</w:t>
      </w:r>
      <w:r w:rsidRPr="007C108B">
        <w:rPr>
          <w:rFonts w:ascii="Arial" w:hAnsi="Arial" w:cs="Arial"/>
        </w:rPr>
        <w:t xml:space="preserve"> а негативни трендови трају и даље.</w:t>
      </w:r>
    </w:p>
    <w:p w:rsidR="003944C6" w:rsidRPr="007C108B" w:rsidRDefault="003944C6" w:rsidP="00103FA7">
      <w:pPr>
        <w:spacing w:before="120" w:after="120" w:line="240" w:lineRule="auto"/>
        <w:jc w:val="both"/>
        <w:rPr>
          <w:rFonts w:ascii="Arial" w:hAnsi="Arial" w:cs="Arial"/>
        </w:rPr>
      </w:pPr>
    </w:p>
    <w:p w:rsidR="00683602" w:rsidRPr="00E91FA6" w:rsidRDefault="003C42D1" w:rsidP="00103FA7">
      <w:pPr>
        <w:spacing w:before="120" w:after="120" w:line="240" w:lineRule="auto"/>
        <w:jc w:val="both"/>
        <w:rPr>
          <w:rFonts w:ascii="Arial" w:hAnsi="Arial" w:cs="Arial"/>
          <w:b/>
          <w:sz w:val="24"/>
          <w:szCs w:val="24"/>
        </w:rPr>
      </w:pPr>
      <w:r w:rsidRPr="00E91FA6">
        <w:rPr>
          <w:rFonts w:ascii="Arial" w:hAnsi="Arial" w:cs="Arial"/>
          <w:b/>
          <w:sz w:val="24"/>
          <w:szCs w:val="24"/>
        </w:rPr>
        <w:t>1.</w:t>
      </w:r>
      <w:r w:rsidR="00312497" w:rsidRPr="00E91FA6">
        <w:rPr>
          <w:rFonts w:ascii="Arial" w:hAnsi="Arial" w:cs="Arial"/>
          <w:b/>
          <w:sz w:val="24"/>
          <w:szCs w:val="24"/>
        </w:rPr>
        <w:t>6</w:t>
      </w:r>
      <w:r w:rsidR="00683602" w:rsidRPr="00E91FA6">
        <w:rPr>
          <w:rFonts w:ascii="Arial" w:hAnsi="Arial" w:cs="Arial"/>
          <w:b/>
          <w:sz w:val="24"/>
          <w:szCs w:val="24"/>
        </w:rPr>
        <w:t>.</w:t>
      </w:r>
      <w:r w:rsidR="008771CF" w:rsidRPr="00E91FA6">
        <w:rPr>
          <w:rFonts w:ascii="Arial" w:hAnsi="Arial" w:cs="Arial"/>
          <w:b/>
          <w:sz w:val="24"/>
          <w:szCs w:val="24"/>
        </w:rPr>
        <w:t>4</w:t>
      </w:r>
      <w:r w:rsidR="00103FA7" w:rsidRPr="00E91FA6">
        <w:rPr>
          <w:rFonts w:ascii="Arial" w:hAnsi="Arial" w:cs="Arial"/>
          <w:b/>
          <w:sz w:val="24"/>
          <w:szCs w:val="24"/>
        </w:rPr>
        <w:t>.</w:t>
      </w:r>
      <w:r w:rsidR="00683602" w:rsidRPr="00E91FA6">
        <w:rPr>
          <w:rFonts w:ascii="Arial" w:hAnsi="Arial" w:cs="Arial"/>
          <w:b/>
          <w:sz w:val="24"/>
          <w:szCs w:val="24"/>
        </w:rPr>
        <w:t xml:space="preserve"> Воде и водотокови</w:t>
      </w:r>
    </w:p>
    <w:p w:rsidR="00683602" w:rsidRPr="000544DC" w:rsidRDefault="00683602" w:rsidP="00103FA7">
      <w:pPr>
        <w:spacing w:before="120" w:after="120" w:line="240" w:lineRule="auto"/>
        <w:jc w:val="both"/>
        <w:rPr>
          <w:rFonts w:ascii="Arial" w:hAnsi="Arial" w:cs="Arial"/>
        </w:rPr>
      </w:pPr>
      <w:proofErr w:type="gramStart"/>
      <w:r w:rsidRPr="000544DC">
        <w:rPr>
          <w:rFonts w:ascii="Arial" w:hAnsi="Arial" w:cs="Arial"/>
        </w:rPr>
        <w:t>Окосницу речног система у општини представља Пек са његовим притокама, што утиче да се ово подручје издваја као богато водама, које нису адекватно искоришћене и заштићене.</w:t>
      </w:r>
      <w:proofErr w:type="gramEnd"/>
      <w:r w:rsidRPr="000544DC">
        <w:rPr>
          <w:rFonts w:ascii="Arial" w:hAnsi="Arial" w:cs="Arial"/>
        </w:rPr>
        <w:t xml:space="preserve"> </w:t>
      </w:r>
      <w:proofErr w:type="gramStart"/>
      <w:r w:rsidRPr="000544DC">
        <w:rPr>
          <w:rFonts w:ascii="Arial" w:hAnsi="Arial" w:cs="Arial"/>
        </w:rPr>
        <w:t>Просечан протицај реке Пека на ушћу износи 13 m</w:t>
      </w:r>
      <w:r w:rsidR="000544DC" w:rsidRPr="000544DC">
        <w:rPr>
          <w:rFonts w:ascii="Arial" w:hAnsi="Arial" w:cs="Arial"/>
        </w:rPr>
        <w:t>³</w:t>
      </w:r>
      <w:r w:rsidRPr="000544DC">
        <w:rPr>
          <w:rFonts w:ascii="Arial" w:hAnsi="Arial" w:cs="Arial"/>
        </w:rPr>
        <w:t>/s</w:t>
      </w:r>
      <w:r w:rsidR="000544DC" w:rsidRPr="000544DC">
        <w:rPr>
          <w:rFonts w:ascii="Arial" w:hAnsi="Arial" w:cs="Arial"/>
        </w:rPr>
        <w:t>. Е</w:t>
      </w:r>
      <w:r w:rsidRPr="000544DC">
        <w:rPr>
          <w:rFonts w:ascii="Arial" w:hAnsi="Arial" w:cs="Arial"/>
        </w:rPr>
        <w:t>нергетски потенцијал Пека процењен је на 150 милиона kWh годишње.</w:t>
      </w:r>
      <w:proofErr w:type="gramEnd"/>
      <w:r w:rsidRPr="000544DC">
        <w:rPr>
          <w:rFonts w:ascii="Arial" w:hAnsi="Arial" w:cs="Arial"/>
        </w:rPr>
        <w:t xml:space="preserve"> </w:t>
      </w:r>
      <w:proofErr w:type="gramStart"/>
      <w:r w:rsidRPr="000544DC">
        <w:rPr>
          <w:rFonts w:ascii="Arial" w:hAnsi="Arial" w:cs="Arial"/>
        </w:rPr>
        <w:t>Могућности за изградњу мањих акумулација на Пеку и његовим притокама била би прилика за интензивирање наводњавања у пољопривреди.</w:t>
      </w:r>
      <w:proofErr w:type="gramEnd"/>
    </w:p>
    <w:p w:rsidR="00683602" w:rsidRPr="000544DC" w:rsidRDefault="00683602" w:rsidP="00103FA7">
      <w:pPr>
        <w:spacing w:before="120" w:after="120" w:line="240" w:lineRule="auto"/>
        <w:jc w:val="both"/>
        <w:rPr>
          <w:rFonts w:ascii="Arial" w:hAnsi="Arial" w:cs="Arial"/>
        </w:rPr>
      </w:pPr>
      <w:proofErr w:type="gramStart"/>
      <w:r w:rsidRPr="000544DC">
        <w:rPr>
          <w:rFonts w:ascii="Arial" w:hAnsi="Arial" w:cs="Arial"/>
        </w:rPr>
        <w:t>Опште карактеристике хидролошког режима свих токова ове области су нагле промене величине протицаја што је последица присуства слабопропусних стена са израженим површинским отицајем (бујични режим), а делом и због присуства карбонатних стена (карстни режим) на ширем простору.</w:t>
      </w:r>
      <w:proofErr w:type="gramEnd"/>
    </w:p>
    <w:p w:rsidR="00683602" w:rsidRPr="000544DC" w:rsidRDefault="00683602" w:rsidP="00103FA7">
      <w:pPr>
        <w:spacing w:before="120" w:after="120" w:line="240" w:lineRule="auto"/>
        <w:jc w:val="both"/>
        <w:rPr>
          <w:rFonts w:ascii="Arial" w:hAnsi="Arial" w:cs="Arial"/>
        </w:rPr>
      </w:pPr>
      <w:proofErr w:type="gramStart"/>
      <w:r w:rsidRPr="000544DC">
        <w:rPr>
          <w:rFonts w:ascii="Arial" w:hAnsi="Arial" w:cs="Arial"/>
        </w:rPr>
        <w:t>Како би се спречио пораст потенцијалних ште</w:t>
      </w:r>
      <w:r w:rsidR="000544DC" w:rsidRPr="000544DC">
        <w:rPr>
          <w:rFonts w:ascii="Arial" w:hAnsi="Arial" w:cs="Arial"/>
        </w:rPr>
        <w:t>та спроводи се стриктна заштита</w:t>
      </w:r>
      <w:r w:rsidRPr="000544DC">
        <w:rPr>
          <w:rFonts w:ascii="Arial" w:hAnsi="Arial" w:cs="Arial"/>
        </w:rPr>
        <w:t xml:space="preserve"> водног земљишта.</w:t>
      </w:r>
      <w:proofErr w:type="gramEnd"/>
      <w:r w:rsidRPr="000544DC">
        <w:rPr>
          <w:rFonts w:ascii="Arial" w:hAnsi="Arial" w:cs="Arial"/>
        </w:rPr>
        <w:t xml:space="preserve"> </w:t>
      </w:r>
      <w:proofErr w:type="gramStart"/>
      <w:r w:rsidRPr="000544DC">
        <w:rPr>
          <w:rFonts w:ascii="Arial" w:hAnsi="Arial" w:cs="Arial"/>
        </w:rPr>
        <w:t>Водно земљиште је заштићена и резервисана зона уз водотокове и око акумулација.</w:t>
      </w:r>
      <w:proofErr w:type="gramEnd"/>
      <w:r w:rsidRPr="000544DC">
        <w:rPr>
          <w:rFonts w:ascii="Arial" w:hAnsi="Arial" w:cs="Arial"/>
        </w:rPr>
        <w:t xml:space="preserve"> </w:t>
      </w:r>
      <w:proofErr w:type="gramStart"/>
      <w:r w:rsidRPr="000544DC">
        <w:rPr>
          <w:rFonts w:ascii="Arial" w:hAnsi="Arial" w:cs="Arial"/>
        </w:rPr>
        <w:t>На водном земљишту није дозвољена било каква градња сталних објеката, али се може без ограничења користити за пољопривредну производњу, плантажне засаде (шуме, воћњаци, виногради), спортске и рекреационе површине – али без објеката који би могли да ометају развој система за заштиту од вода и спровођење мера одбране.</w:t>
      </w:r>
      <w:proofErr w:type="gramEnd"/>
    </w:p>
    <w:p w:rsidR="003944C6" w:rsidRPr="000544DC" w:rsidRDefault="003944C6" w:rsidP="00124A16">
      <w:pPr>
        <w:spacing w:before="120" w:after="120" w:line="240" w:lineRule="auto"/>
        <w:jc w:val="both"/>
        <w:rPr>
          <w:rFonts w:ascii="Arial" w:hAnsi="Arial" w:cs="Arial"/>
        </w:rPr>
      </w:pPr>
    </w:p>
    <w:p w:rsidR="003D3143" w:rsidRPr="00E91FA6" w:rsidRDefault="00BA0CDE" w:rsidP="001057BC">
      <w:pPr>
        <w:spacing w:before="120" w:after="120" w:line="240" w:lineRule="auto"/>
        <w:jc w:val="both"/>
        <w:rPr>
          <w:rFonts w:ascii="Arial" w:hAnsi="Arial" w:cs="Arial"/>
          <w:b/>
          <w:sz w:val="24"/>
          <w:szCs w:val="24"/>
        </w:rPr>
      </w:pPr>
      <w:r w:rsidRPr="00E91FA6">
        <w:rPr>
          <w:rFonts w:ascii="Arial" w:hAnsi="Arial" w:cs="Arial"/>
          <w:b/>
          <w:sz w:val="24"/>
          <w:szCs w:val="24"/>
        </w:rPr>
        <w:t>1.</w:t>
      </w:r>
      <w:r w:rsidR="008771CF" w:rsidRPr="00E91FA6">
        <w:rPr>
          <w:rFonts w:ascii="Arial" w:hAnsi="Arial" w:cs="Arial"/>
          <w:b/>
          <w:sz w:val="24"/>
          <w:szCs w:val="24"/>
        </w:rPr>
        <w:t>6</w:t>
      </w:r>
      <w:r w:rsidR="003D3143" w:rsidRPr="00E91FA6">
        <w:rPr>
          <w:rFonts w:ascii="Arial" w:hAnsi="Arial" w:cs="Arial"/>
          <w:b/>
          <w:sz w:val="24"/>
          <w:szCs w:val="24"/>
        </w:rPr>
        <w:t>.</w:t>
      </w:r>
      <w:r w:rsidR="008771CF" w:rsidRPr="00E91FA6">
        <w:rPr>
          <w:rFonts w:ascii="Arial" w:hAnsi="Arial" w:cs="Arial"/>
          <w:b/>
          <w:sz w:val="24"/>
          <w:szCs w:val="24"/>
        </w:rPr>
        <w:t>5</w:t>
      </w:r>
      <w:r w:rsidR="003D3143" w:rsidRPr="00E91FA6">
        <w:rPr>
          <w:rFonts w:ascii="Arial" w:hAnsi="Arial" w:cs="Arial"/>
          <w:b/>
          <w:sz w:val="24"/>
          <w:szCs w:val="24"/>
        </w:rPr>
        <w:t xml:space="preserve">. </w:t>
      </w:r>
      <w:r w:rsidR="00207B3C" w:rsidRPr="00E91FA6">
        <w:rPr>
          <w:rFonts w:ascii="Arial" w:hAnsi="Arial" w:cs="Arial"/>
          <w:b/>
          <w:sz w:val="24"/>
          <w:szCs w:val="24"/>
        </w:rPr>
        <w:t>Површине и објекти јавних намена</w:t>
      </w:r>
    </w:p>
    <w:p w:rsidR="00C62619" w:rsidRPr="000544DC" w:rsidRDefault="003D3143" w:rsidP="001057BC">
      <w:pPr>
        <w:spacing w:before="120" w:after="120" w:line="240" w:lineRule="auto"/>
        <w:jc w:val="both"/>
        <w:rPr>
          <w:rFonts w:ascii="Arial" w:hAnsi="Arial" w:cs="Arial"/>
        </w:rPr>
      </w:pPr>
      <w:proofErr w:type="gramStart"/>
      <w:r w:rsidRPr="000544DC">
        <w:rPr>
          <w:rFonts w:ascii="Arial" w:hAnsi="Arial" w:cs="Arial"/>
        </w:rPr>
        <w:t xml:space="preserve">Мрежа јавних и комуналних служби и делатности може се сматрати </w:t>
      </w:r>
      <w:r w:rsidR="008771CF">
        <w:rPr>
          <w:rFonts w:ascii="Arial" w:hAnsi="Arial" w:cs="Arial"/>
        </w:rPr>
        <w:t>не</w:t>
      </w:r>
      <w:r w:rsidRPr="000544DC">
        <w:rPr>
          <w:rFonts w:ascii="Arial" w:hAnsi="Arial" w:cs="Arial"/>
        </w:rPr>
        <w:t>развијеном и одликује се значајном диференцираношћу између градске и сеоских средина, нарочито у смислу доступности.</w:t>
      </w:r>
      <w:proofErr w:type="gramEnd"/>
      <w:r w:rsidR="00E91FA6">
        <w:rPr>
          <w:rFonts w:ascii="Arial" w:hAnsi="Arial" w:cs="Arial"/>
        </w:rPr>
        <w:t xml:space="preserve"> </w:t>
      </w:r>
      <w:proofErr w:type="gramStart"/>
      <w:r w:rsidR="00E91FA6">
        <w:rPr>
          <w:rFonts w:ascii="Arial" w:hAnsi="Arial" w:cs="Arial"/>
        </w:rPr>
        <w:t>На простору плана постоји основна школа а остали јавни садржаји организују се у стамбено -угоститељском објекту.</w:t>
      </w:r>
      <w:proofErr w:type="gramEnd"/>
    </w:p>
    <w:p w:rsidR="008C0FDB" w:rsidRDefault="008C0FDB" w:rsidP="001057BC">
      <w:pPr>
        <w:spacing w:before="120" w:after="120" w:line="240" w:lineRule="auto"/>
        <w:jc w:val="both"/>
        <w:rPr>
          <w:rFonts w:ascii="Arial" w:hAnsi="Arial" w:cs="Arial"/>
          <w:b/>
          <w:sz w:val="24"/>
          <w:szCs w:val="24"/>
          <w:u w:val="single"/>
        </w:rPr>
      </w:pPr>
    </w:p>
    <w:p w:rsidR="003944C6" w:rsidRPr="007A0BC2" w:rsidRDefault="00050FD2" w:rsidP="001057BC">
      <w:pPr>
        <w:spacing w:before="120" w:after="120" w:line="240" w:lineRule="auto"/>
        <w:jc w:val="both"/>
        <w:rPr>
          <w:rFonts w:ascii="Arial" w:hAnsi="Arial" w:cs="Arial"/>
          <w:b/>
          <w:sz w:val="24"/>
          <w:szCs w:val="24"/>
        </w:rPr>
      </w:pPr>
      <w:r w:rsidRPr="007A0BC2">
        <w:rPr>
          <w:rFonts w:ascii="Arial" w:hAnsi="Arial" w:cs="Arial"/>
          <w:b/>
          <w:sz w:val="24"/>
          <w:szCs w:val="24"/>
        </w:rPr>
        <w:t xml:space="preserve">1.6.6. Инфраструктурна мрежа и објекти </w:t>
      </w:r>
    </w:p>
    <w:p w:rsidR="006262A5" w:rsidRPr="00077D4A" w:rsidRDefault="006262A5" w:rsidP="006262A5">
      <w:pPr>
        <w:spacing w:after="120" w:line="240" w:lineRule="auto"/>
        <w:jc w:val="both"/>
        <w:rPr>
          <w:rFonts w:ascii="Arial" w:hAnsi="Arial" w:cs="Arial"/>
          <w:b/>
          <w:sz w:val="24"/>
          <w:szCs w:val="24"/>
          <w:u w:val="single"/>
        </w:rPr>
      </w:pPr>
      <w:r w:rsidRPr="00077D4A">
        <w:rPr>
          <w:rFonts w:ascii="Arial" w:hAnsi="Arial" w:cs="Arial"/>
          <w:b/>
          <w:sz w:val="24"/>
          <w:szCs w:val="24"/>
          <w:u w:val="single"/>
        </w:rPr>
        <w:t>Саобраћајна инфраструктурна мрежа и објекти</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На подручју плана присутна је мрежа категорисаних путева, изграђених и донекле технички прилагођених потребама коришћења.</w:t>
      </w:r>
      <w:proofErr w:type="gramEnd"/>
      <w:r w:rsidRPr="006262A5">
        <w:rPr>
          <w:rFonts w:ascii="Arial" w:hAnsi="Arial" w:cs="Arial"/>
        </w:rPr>
        <w:t xml:space="preserve"> </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Глави путни правац представља коридор државног пута магистралног значаја на правцу северозапад-југоисток.</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bCs/>
        </w:rPr>
        <w:t xml:space="preserve">У питању је </w:t>
      </w:r>
      <w:r w:rsidRPr="006262A5">
        <w:rPr>
          <w:rFonts w:ascii="Arial" w:hAnsi="Arial" w:cs="Arial"/>
          <w:b/>
        </w:rPr>
        <w:t>државни пут IБ реда број 33 (веза са државним путем АI - Пожаревац- Кучево - Мајданпек - Неготин - државна граница са Бугарском/гранични прелаз Мокрање)</w:t>
      </w:r>
      <w:r w:rsidRPr="006262A5">
        <w:rPr>
          <w:rFonts w:ascii="Arial" w:hAnsi="Arial" w:cs="Arial"/>
        </w:rPr>
        <w:t>, који се у границама плана простире у дужини од око 2,47km (оријентациона стационажа од km 84+462 до km 86+934).</w:t>
      </w:r>
      <w:proofErr w:type="gramEnd"/>
      <w:r w:rsidRPr="006262A5">
        <w:rPr>
          <w:rFonts w:ascii="Arial" w:hAnsi="Arial" w:cs="Arial"/>
        </w:rPr>
        <w:t xml:space="preserve"> </w:t>
      </w:r>
      <w:proofErr w:type="gramStart"/>
      <w:r w:rsidRPr="006262A5">
        <w:rPr>
          <w:rFonts w:ascii="Arial" w:hAnsi="Arial" w:cs="Arial"/>
        </w:rPr>
        <w:t>Постојеће стање предметне деонице државног пута, у погледу ширине регулације, стања коловоза и осталих техничких елемената је прилагођено условима на терену и углавном је задовољавајуће.</w:t>
      </w:r>
      <w:proofErr w:type="gramEnd"/>
      <w:r w:rsidRPr="006262A5">
        <w:rPr>
          <w:rFonts w:ascii="Arial" w:hAnsi="Arial" w:cs="Arial"/>
        </w:rPr>
        <w:t xml:space="preserve"> </w:t>
      </w:r>
      <w:proofErr w:type="gramStart"/>
      <w:r w:rsidRPr="006262A5">
        <w:rPr>
          <w:rFonts w:ascii="Arial" w:hAnsi="Arial" w:cs="Arial"/>
        </w:rPr>
        <w:t>Посебан проблем у границама плана представља безбедност појединих постојећих саобраћајних прикључака на државни пут.</w:t>
      </w:r>
      <w:proofErr w:type="gramEnd"/>
      <w:r w:rsidRPr="006262A5">
        <w:rPr>
          <w:rFonts w:ascii="Arial" w:hAnsi="Arial" w:cs="Arial"/>
        </w:rPr>
        <w:t xml:space="preserve">  </w:t>
      </w:r>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Кроз подручје плана пролази и постојећи општински пут Л31 који се простире од државног пута бр.33 до хидроелектране „Трстеник“ и представља главну везу насеља Бродица са државним путем и шире са општинским центром, а кроз само насеље пролази као главна насељска улица. </w:t>
      </w:r>
      <w:proofErr w:type="gramStart"/>
      <w:r w:rsidRPr="006262A5">
        <w:rPr>
          <w:rFonts w:ascii="Arial" w:hAnsi="Arial" w:cs="Arial"/>
        </w:rPr>
        <w:t>Стање општинског пута Л31 није задовољавајуће, како у погледу стања коловозног застора, тако и у погледу техничких елемената пута (мала ширина) која је посебно изражена у централном делу насеља Бродица.</w:t>
      </w:r>
      <w:proofErr w:type="gramEnd"/>
    </w:p>
    <w:p w:rsidR="006262A5" w:rsidRPr="006262A5" w:rsidRDefault="006262A5" w:rsidP="006262A5">
      <w:pPr>
        <w:pStyle w:val="Default"/>
        <w:spacing w:before="120" w:after="120"/>
        <w:jc w:val="both"/>
        <w:rPr>
          <w:color w:val="auto"/>
          <w:spacing w:val="-4"/>
          <w:sz w:val="22"/>
          <w:szCs w:val="22"/>
        </w:rPr>
      </w:pPr>
      <w:proofErr w:type="gramStart"/>
      <w:r w:rsidRPr="006262A5">
        <w:rPr>
          <w:color w:val="auto"/>
          <w:spacing w:val="-4"/>
          <w:sz w:val="22"/>
          <w:szCs w:val="22"/>
        </w:rPr>
        <w:lastRenderedPageBreak/>
        <w:t>Индивидуални стамбени објекти у насељу повезани су мрежом приступних саобраћајница које углавном имају веома малу ширину коловоза (недовољну за одвијање двосмерног саобраћаја), изграђене су без тротоара, а и могућности за озбиљније реконструкције и проширења су ограничене изграђеним стамбеним објектима.</w:t>
      </w:r>
      <w:proofErr w:type="gramEnd"/>
      <w:r w:rsidRPr="006262A5">
        <w:rPr>
          <w:color w:val="auto"/>
          <w:spacing w:val="-4"/>
          <w:sz w:val="22"/>
          <w:szCs w:val="22"/>
        </w:rPr>
        <w:t xml:space="preserve"> </w:t>
      </w:r>
    </w:p>
    <w:p w:rsidR="006262A5" w:rsidRPr="006262A5" w:rsidRDefault="006262A5" w:rsidP="006262A5">
      <w:pPr>
        <w:pStyle w:val="Default"/>
        <w:spacing w:before="120" w:after="120"/>
        <w:jc w:val="both"/>
        <w:rPr>
          <w:color w:val="auto"/>
          <w:spacing w:val="-4"/>
          <w:sz w:val="22"/>
          <w:szCs w:val="22"/>
        </w:rPr>
      </w:pPr>
      <w:proofErr w:type="gramStart"/>
      <w:r w:rsidRPr="006262A5">
        <w:rPr>
          <w:color w:val="auto"/>
          <w:spacing w:val="-4"/>
          <w:sz w:val="22"/>
          <w:szCs w:val="22"/>
        </w:rPr>
        <w:t>Генерално, стање јавних путева, пре свега општинских саобраћајница и улица у насељима, није задовољавајуће у смислу квалитета коловозне површине (неравна, испуцала, са пуно ударних рупа), променљиве ширине коловоза и осталих елемената који не омогућавају безбедно одвијање саобраћаја на појединим деоницама (примењени радијуси хоризонталних кривина, неповољни подужни нагиби нивелета, нефункционисање система одводњавања).</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У границама предметног плана простире се и једнколосечна железничка пруга број 36, Мала Крсна - Бор - Распутница 2 - (Вражогрнац), у дужини од око 1,68km.</w:t>
      </w:r>
      <w:proofErr w:type="gramEnd"/>
      <w:r w:rsidRPr="006262A5">
        <w:rPr>
          <w:rFonts w:ascii="Arial" w:hAnsi="Arial" w:cs="Arial"/>
        </w:rPr>
        <w:t xml:space="preserve"> Ова пруга се одваја од правца Београд - Ниш и иде преко Пожаревца и општине Кучево за Бор и Зајечар. </w:t>
      </w:r>
      <w:proofErr w:type="gramStart"/>
      <w:r w:rsidRPr="006262A5">
        <w:rPr>
          <w:rFonts w:ascii="Arial" w:hAnsi="Arial" w:cs="Arial"/>
        </w:rPr>
        <w:t>Предметни  железнички</w:t>
      </w:r>
      <w:proofErr w:type="gramEnd"/>
      <w:r w:rsidRPr="006262A5">
        <w:rPr>
          <w:rFonts w:ascii="Arial" w:hAnsi="Arial" w:cs="Arial"/>
        </w:rPr>
        <w:t xml:space="preserve"> правац је много боља веза између Београда и Зајечара него правац преко Ниша. Повезивањем на железничку саобраћајну инфраструктуру општина Кучево добила је на саобраћајном значају.</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"Инфраструктура железнице Србије" АД је 21.</w:t>
      </w:r>
      <w:proofErr w:type="gramEnd"/>
      <w:r w:rsidRPr="006262A5">
        <w:rPr>
          <w:rFonts w:ascii="Arial" w:hAnsi="Arial" w:cs="Arial"/>
        </w:rPr>
        <w:t xml:space="preserve"> </w:t>
      </w:r>
      <w:proofErr w:type="gramStart"/>
      <w:r w:rsidRPr="006262A5">
        <w:rPr>
          <w:rFonts w:ascii="Arial" w:hAnsi="Arial" w:cs="Arial"/>
        </w:rPr>
        <w:t>новембра</w:t>
      </w:r>
      <w:proofErr w:type="gramEnd"/>
      <w:r w:rsidRPr="006262A5">
        <w:rPr>
          <w:rFonts w:ascii="Arial" w:hAnsi="Arial" w:cs="Arial"/>
        </w:rPr>
        <w:t xml:space="preserve"> 2018. </w:t>
      </w:r>
      <w:proofErr w:type="gramStart"/>
      <w:r w:rsidRPr="006262A5">
        <w:rPr>
          <w:rFonts w:ascii="Arial" w:hAnsi="Arial" w:cs="Arial"/>
        </w:rPr>
        <w:t>године</w:t>
      </w:r>
      <w:proofErr w:type="gramEnd"/>
      <w:r w:rsidRPr="006262A5">
        <w:rPr>
          <w:rFonts w:ascii="Arial" w:hAnsi="Arial" w:cs="Arial"/>
        </w:rPr>
        <w:t xml:space="preserve"> завршила реконструкцију деведесет километара пруге Пожаревац - Мајданпек, чиме је обухваћена и наведена деоница пруге. Након завршене реконструкције, пруга Пожаревац - Мајданпек оспособљена је за брзину од 80 km/h у путничком, односно 60 km/h у теретном саобраћају, као и за осовинско оптерећење од 22</w:t>
      </w:r>
      <w:proofErr w:type="gramStart"/>
      <w:r w:rsidRPr="006262A5">
        <w:rPr>
          <w:rFonts w:ascii="Arial" w:hAnsi="Arial" w:cs="Arial"/>
        </w:rPr>
        <w:t>,5</w:t>
      </w:r>
      <w:proofErr w:type="gramEnd"/>
      <w:r w:rsidRPr="006262A5">
        <w:rPr>
          <w:rFonts w:ascii="Arial" w:hAnsi="Arial" w:cs="Arial"/>
        </w:rPr>
        <w:t xml:space="preserve"> t/os.</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У обухвату плана налази се следећа </w:t>
      </w:r>
      <w:r w:rsidRPr="006262A5">
        <w:rPr>
          <w:rFonts w:ascii="Arial" w:hAnsi="Arial" w:cs="Arial"/>
          <w:b/>
        </w:rPr>
        <w:t>железничка инфраструктура</w:t>
      </w:r>
      <w:r w:rsidRPr="006262A5">
        <w:rPr>
          <w:rFonts w:ascii="Arial" w:hAnsi="Arial" w:cs="Arial"/>
        </w:rPr>
        <w:t>:</w:t>
      </w:r>
    </w:p>
    <w:p w:rsidR="006262A5" w:rsidRPr="006262A5" w:rsidRDefault="006262A5" w:rsidP="006262A5">
      <w:pPr>
        <w:pStyle w:val="ListParagraph"/>
        <w:numPr>
          <w:ilvl w:val="0"/>
          <w:numId w:val="44"/>
        </w:numPr>
        <w:spacing w:before="120" w:after="120" w:line="240" w:lineRule="auto"/>
        <w:ind w:left="709" w:hanging="284"/>
        <w:contextualSpacing w:val="0"/>
        <w:jc w:val="both"/>
        <w:rPr>
          <w:rFonts w:ascii="Arial" w:hAnsi="Arial" w:cs="Arial"/>
        </w:rPr>
      </w:pPr>
      <w:r w:rsidRPr="006262A5">
        <w:rPr>
          <w:rFonts w:ascii="Arial" w:hAnsi="Arial" w:cs="Arial"/>
        </w:rPr>
        <w:t>једноколосечна железничка пруга: Мала Крсна - Бор - Распутница 2 - (Вражогрнац), од km 162+288 до km 163+970, на којој је организован јавни путнички и теретни саобраћај, а која омогућава повезивање региона источне Србије са Београдом;</w:t>
      </w:r>
    </w:p>
    <w:p w:rsidR="006262A5" w:rsidRPr="006262A5" w:rsidRDefault="006262A5" w:rsidP="006262A5">
      <w:pPr>
        <w:pStyle w:val="ListParagraph"/>
        <w:numPr>
          <w:ilvl w:val="0"/>
          <w:numId w:val="44"/>
        </w:numPr>
        <w:spacing w:before="120" w:after="120" w:line="240" w:lineRule="auto"/>
        <w:ind w:left="709" w:hanging="284"/>
        <w:contextualSpacing w:val="0"/>
        <w:jc w:val="both"/>
        <w:rPr>
          <w:rFonts w:ascii="Arial" w:hAnsi="Arial" w:cs="Arial"/>
        </w:rPr>
      </w:pPr>
      <w:r w:rsidRPr="006262A5">
        <w:rPr>
          <w:rFonts w:ascii="Arial" w:hAnsi="Arial" w:cs="Arial"/>
        </w:rPr>
        <w:t>железничка станица Бродица у km 163+582 са 4 станична колосека;</w:t>
      </w:r>
    </w:p>
    <w:p w:rsidR="006262A5" w:rsidRPr="006262A5" w:rsidRDefault="006262A5" w:rsidP="006262A5">
      <w:pPr>
        <w:pStyle w:val="ListParagraph"/>
        <w:numPr>
          <w:ilvl w:val="0"/>
          <w:numId w:val="44"/>
        </w:numPr>
        <w:spacing w:before="120" w:after="120" w:line="240" w:lineRule="auto"/>
        <w:ind w:left="709" w:hanging="284"/>
        <w:jc w:val="both"/>
        <w:rPr>
          <w:rFonts w:ascii="Arial" w:hAnsi="Arial" w:cs="Arial"/>
        </w:rPr>
      </w:pPr>
      <w:r w:rsidRPr="006262A5">
        <w:rPr>
          <w:rFonts w:ascii="Arial" w:hAnsi="Arial" w:cs="Arial"/>
        </w:rPr>
        <w:t>путни прелази у нивоу, у km 162+288 и km 162+689, који су осигурани саобраћајном сигнализацијом и зоном потребне прегледности.</w:t>
      </w:r>
    </w:p>
    <w:p w:rsidR="006262A5" w:rsidRPr="006262A5" w:rsidRDefault="006262A5" w:rsidP="006262A5">
      <w:pPr>
        <w:spacing w:before="120" w:after="120" w:line="240" w:lineRule="auto"/>
        <w:jc w:val="both"/>
        <w:rPr>
          <w:rFonts w:ascii="Arial" w:hAnsi="Arial" w:cs="Arial"/>
        </w:rPr>
      </w:pPr>
    </w:p>
    <w:p w:rsidR="006262A5" w:rsidRPr="00B23515" w:rsidRDefault="006262A5" w:rsidP="006262A5">
      <w:pPr>
        <w:spacing w:before="120" w:after="120" w:line="240" w:lineRule="auto"/>
        <w:jc w:val="both"/>
        <w:rPr>
          <w:rFonts w:ascii="Arial" w:hAnsi="Arial" w:cs="Arial"/>
        </w:rPr>
      </w:pPr>
      <w:r w:rsidRPr="006262A5">
        <w:rPr>
          <w:rFonts w:ascii="Arial" w:hAnsi="Arial" w:cs="Arial"/>
        </w:rPr>
        <w:t>Саобраћајна инфраструктура на подручју плана захтева развој у два правца: један је осавремењавање и побољшање нивоа услуга и безбедности на постојаћој мрежи саобраћајница и железнице, а други је доградња капацитета који би употпунили мрежу у складу са потребама и допринели развоју привреде и подизању стандарда становника.</w:t>
      </w:r>
    </w:p>
    <w:p w:rsidR="006262A5" w:rsidRPr="00B23515" w:rsidRDefault="006262A5" w:rsidP="006262A5">
      <w:pPr>
        <w:spacing w:before="120" w:after="120" w:line="240" w:lineRule="auto"/>
        <w:jc w:val="both"/>
        <w:rPr>
          <w:rFonts w:ascii="Arial" w:hAnsi="Arial" w:cs="Arial"/>
        </w:rPr>
      </w:pPr>
    </w:p>
    <w:p w:rsidR="00050FD2" w:rsidRPr="004001C0" w:rsidRDefault="00050FD2" w:rsidP="00050FD2">
      <w:pPr>
        <w:spacing w:after="120" w:line="240" w:lineRule="auto"/>
        <w:jc w:val="both"/>
        <w:rPr>
          <w:rFonts w:ascii="Arial" w:hAnsi="Arial" w:cs="Arial"/>
          <w:b/>
          <w:sz w:val="24"/>
          <w:szCs w:val="24"/>
        </w:rPr>
      </w:pPr>
      <w:r w:rsidRPr="004001C0">
        <w:rPr>
          <w:rFonts w:ascii="Arial" w:hAnsi="Arial" w:cs="Arial"/>
          <w:b/>
          <w:sz w:val="24"/>
          <w:szCs w:val="24"/>
        </w:rPr>
        <w:t>Водоснабдевање</w:t>
      </w:r>
    </w:p>
    <w:p w:rsidR="004001C0" w:rsidRDefault="004001C0" w:rsidP="00050FD2">
      <w:pPr>
        <w:spacing w:after="120" w:line="240" w:lineRule="auto"/>
        <w:jc w:val="both"/>
        <w:rPr>
          <w:rFonts w:ascii="Arial" w:hAnsi="Arial" w:cs="Arial"/>
        </w:rPr>
      </w:pPr>
      <w:proofErr w:type="gramStart"/>
      <w:r>
        <w:rPr>
          <w:rFonts w:ascii="Arial" w:hAnsi="Arial" w:cs="Arial"/>
        </w:rPr>
        <w:t>На територији обухваћеној предметим Планом нема објеката водоснабдевања који су у надлежности локалног комуналног предузећа ЈКП Кучево.</w:t>
      </w:r>
      <w:proofErr w:type="gramEnd"/>
    </w:p>
    <w:p w:rsidR="00050FD2" w:rsidRPr="00B23515" w:rsidRDefault="00050FD2" w:rsidP="00050FD2">
      <w:pPr>
        <w:spacing w:after="120" w:line="240" w:lineRule="auto"/>
        <w:jc w:val="both"/>
        <w:rPr>
          <w:rFonts w:ascii="Arial" w:hAnsi="Arial" w:cs="Arial"/>
        </w:rPr>
      </w:pPr>
      <w:proofErr w:type="gramStart"/>
      <w:r w:rsidRPr="00B23515">
        <w:rPr>
          <w:rFonts w:ascii="Arial" w:hAnsi="Arial" w:cs="Arial"/>
        </w:rPr>
        <w:t>У претходном периоду општина Кучево је урадила Претходну студију оправданости и Генерални пројекат снабдевања водом свих насеља на територији општине Кучево ("Водотехника" д.о.о. Београд 2017 г.).</w:t>
      </w:r>
      <w:proofErr w:type="gramEnd"/>
      <w:r w:rsidRPr="00B23515">
        <w:rPr>
          <w:rFonts w:ascii="Arial" w:hAnsi="Arial" w:cs="Arial"/>
        </w:rPr>
        <w:t xml:space="preserve"> </w:t>
      </w:r>
      <w:proofErr w:type="gramStart"/>
      <w:r w:rsidRPr="00B23515">
        <w:rPr>
          <w:rFonts w:ascii="Arial" w:hAnsi="Arial" w:cs="Arial"/>
        </w:rPr>
        <w:t>Генералним пројектом снабдевања водом свих насеља на територији општине Кучево је дато решење у две варијанте од којих ће се, у наредном периоду, у складу са расположивим средствима, изабрати једно решење за фазну реализацију.</w:t>
      </w:r>
      <w:proofErr w:type="gramEnd"/>
    </w:p>
    <w:p w:rsidR="007A0BC2" w:rsidRDefault="007A0BC2" w:rsidP="00050FD2">
      <w:pPr>
        <w:spacing w:after="120" w:line="240" w:lineRule="auto"/>
        <w:jc w:val="both"/>
        <w:rPr>
          <w:rFonts w:ascii="Arial" w:hAnsi="Arial" w:cs="Arial"/>
          <w:b/>
          <w:sz w:val="24"/>
          <w:szCs w:val="24"/>
        </w:rPr>
      </w:pPr>
    </w:p>
    <w:p w:rsidR="00050FD2" w:rsidRDefault="00050FD2" w:rsidP="00050FD2">
      <w:pPr>
        <w:spacing w:after="120" w:line="240" w:lineRule="auto"/>
        <w:jc w:val="both"/>
        <w:rPr>
          <w:rFonts w:ascii="Arial" w:hAnsi="Arial" w:cs="Arial"/>
          <w:b/>
          <w:sz w:val="24"/>
          <w:szCs w:val="24"/>
        </w:rPr>
      </w:pPr>
      <w:r w:rsidRPr="00B23515">
        <w:rPr>
          <w:rFonts w:ascii="Arial" w:hAnsi="Arial" w:cs="Arial"/>
          <w:b/>
          <w:sz w:val="24"/>
          <w:szCs w:val="24"/>
        </w:rPr>
        <w:t>Канализација</w:t>
      </w:r>
    </w:p>
    <w:p w:rsidR="004001C0" w:rsidRPr="004001C0" w:rsidRDefault="004001C0" w:rsidP="00050FD2">
      <w:pPr>
        <w:spacing w:after="120" w:line="240" w:lineRule="auto"/>
        <w:jc w:val="both"/>
        <w:rPr>
          <w:rFonts w:ascii="Arial" w:hAnsi="Arial" w:cs="Arial"/>
        </w:rPr>
      </w:pPr>
      <w:proofErr w:type="gramStart"/>
      <w:r>
        <w:rPr>
          <w:rFonts w:ascii="Arial" w:hAnsi="Arial" w:cs="Arial"/>
        </w:rPr>
        <w:t>На територији обухваћеној предметим Планом нема канализационе мреже која је у надлежности локалног комуналног предузећа ЈКП Кучево.</w:t>
      </w:r>
      <w:proofErr w:type="gramEnd"/>
    </w:p>
    <w:p w:rsidR="00677185" w:rsidRDefault="00677185" w:rsidP="00050FD2">
      <w:pPr>
        <w:spacing w:after="120" w:line="240" w:lineRule="auto"/>
        <w:jc w:val="both"/>
        <w:rPr>
          <w:rFonts w:ascii="Arial" w:hAnsi="Arial" w:cs="Arial"/>
        </w:rPr>
      </w:pPr>
      <w:proofErr w:type="gramStart"/>
      <w:r w:rsidRPr="00B23515">
        <w:rPr>
          <w:rFonts w:ascii="Arial" w:hAnsi="Arial" w:cs="Arial"/>
        </w:rPr>
        <w:lastRenderedPageBreak/>
        <w:t xml:space="preserve">Стање санитације насеља је незадовољавајуће, </w:t>
      </w:r>
      <w:r>
        <w:rPr>
          <w:rFonts w:ascii="Arial" w:hAnsi="Arial" w:cs="Arial"/>
        </w:rPr>
        <w:t>с</w:t>
      </w:r>
      <w:r w:rsidR="00050FD2" w:rsidRPr="00B23515">
        <w:rPr>
          <w:rFonts w:ascii="Arial" w:hAnsi="Arial" w:cs="Arial"/>
        </w:rPr>
        <w:t xml:space="preserve">истем каналисања отпадних вода </w:t>
      </w:r>
      <w:r w:rsidR="00077D4A">
        <w:rPr>
          <w:rFonts w:ascii="Arial" w:hAnsi="Arial" w:cs="Arial"/>
        </w:rPr>
        <w:t>није добро развијен</w:t>
      </w:r>
      <w:r w:rsidR="00050FD2" w:rsidRPr="00B23515">
        <w:rPr>
          <w:rFonts w:ascii="Arial" w:hAnsi="Arial" w:cs="Arial"/>
        </w:rPr>
        <w:t>,</w:t>
      </w:r>
      <w:r w:rsidR="00077D4A">
        <w:rPr>
          <w:rFonts w:ascii="Arial" w:hAnsi="Arial" w:cs="Arial"/>
        </w:rPr>
        <w:t xml:space="preserve"> углавном се користе септичке јаме,</w:t>
      </w:r>
      <w:r w:rsidR="00050FD2" w:rsidRPr="00B23515">
        <w:rPr>
          <w:rFonts w:ascii="Arial" w:hAnsi="Arial" w:cs="Arial"/>
        </w:rPr>
        <w:t xml:space="preserve"> што значи да се </w:t>
      </w:r>
      <w:r w:rsidR="00E44B72">
        <w:rPr>
          <w:rFonts w:ascii="Arial" w:hAnsi="Arial" w:cs="Arial"/>
        </w:rPr>
        <w:t xml:space="preserve">одвођење </w:t>
      </w:r>
      <w:r w:rsidR="00050FD2" w:rsidRPr="00B23515">
        <w:rPr>
          <w:rFonts w:ascii="Arial" w:hAnsi="Arial" w:cs="Arial"/>
        </w:rPr>
        <w:t>атмосферских вода</w:t>
      </w:r>
      <w:r w:rsidR="00E44B72">
        <w:rPr>
          <w:rFonts w:ascii="Arial" w:hAnsi="Arial" w:cs="Arial"/>
        </w:rPr>
        <w:t xml:space="preserve"> и не третира.</w:t>
      </w:r>
      <w:proofErr w:type="gramEnd"/>
    </w:p>
    <w:p w:rsidR="00050FD2" w:rsidRPr="00B23515" w:rsidRDefault="00050FD2" w:rsidP="00050FD2">
      <w:pPr>
        <w:spacing w:after="120" w:line="240" w:lineRule="auto"/>
        <w:jc w:val="both"/>
        <w:rPr>
          <w:rFonts w:ascii="Arial" w:hAnsi="Arial" w:cs="Arial"/>
        </w:rPr>
      </w:pPr>
      <w:proofErr w:type="gramStart"/>
      <w:r w:rsidRPr="00B23515">
        <w:rPr>
          <w:rFonts w:ascii="Arial" w:hAnsi="Arial" w:cs="Arial"/>
        </w:rPr>
        <w:t>Непречишћена отпадна вода се непосредно улива у реку Пек, што представља велико концентрисано загађење, које еколошки деградира реку Пек и онемогућава чвршће повезивање насеља са акваторијом реке, посебно у маловодном топлом делу године.</w:t>
      </w:r>
      <w:proofErr w:type="gramEnd"/>
    </w:p>
    <w:p w:rsidR="00677185" w:rsidRDefault="00677185" w:rsidP="00050FD2">
      <w:pPr>
        <w:spacing w:after="120" w:line="240" w:lineRule="auto"/>
        <w:jc w:val="both"/>
        <w:rPr>
          <w:rFonts w:ascii="Arial" w:hAnsi="Arial" w:cs="Arial"/>
          <w:b/>
          <w:sz w:val="24"/>
          <w:szCs w:val="24"/>
        </w:rPr>
      </w:pPr>
    </w:p>
    <w:p w:rsidR="00050FD2" w:rsidRPr="00B23515" w:rsidRDefault="00050FD2" w:rsidP="00050FD2">
      <w:pPr>
        <w:spacing w:after="120" w:line="240" w:lineRule="auto"/>
        <w:jc w:val="both"/>
        <w:rPr>
          <w:rFonts w:ascii="Arial" w:hAnsi="Arial" w:cs="Arial"/>
          <w:b/>
          <w:sz w:val="24"/>
          <w:szCs w:val="24"/>
        </w:rPr>
      </w:pPr>
      <w:r w:rsidRPr="00B23515">
        <w:rPr>
          <w:rFonts w:ascii="Arial" w:hAnsi="Arial" w:cs="Arial"/>
          <w:b/>
          <w:sz w:val="24"/>
          <w:szCs w:val="24"/>
        </w:rPr>
        <w:t>Електроенергетска инфраструктура</w:t>
      </w:r>
    </w:p>
    <w:p w:rsidR="00050FD2" w:rsidRPr="00B23515" w:rsidRDefault="00050FD2" w:rsidP="00677185">
      <w:pPr>
        <w:spacing w:before="120" w:after="120" w:line="240" w:lineRule="auto"/>
        <w:jc w:val="both"/>
        <w:rPr>
          <w:rFonts w:ascii="Arial" w:hAnsi="Arial" w:cs="Arial"/>
        </w:rPr>
      </w:pPr>
      <w:r w:rsidRPr="00B23515">
        <w:rPr>
          <w:rFonts w:ascii="Arial" w:hAnsi="Arial" w:cs="Arial"/>
        </w:rPr>
        <w:t xml:space="preserve">Напајање електричном енергијом потрошача на територији општине Кучево врши се преко електроенергетских објеката који су у надлежности П.Д. за дистрибуцију електричне енергије "Центар” ДОО Крагујевац – огранак Е.Д. "Електроморава” Пожаревац, са пословницом Кучево и њеном испоставом Раброво. Основни извор електричне енергије за предметно подручје је ТС 35/10kv "Кучево”. </w:t>
      </w:r>
      <w:proofErr w:type="gramStart"/>
      <w:r w:rsidRPr="00B23515">
        <w:rPr>
          <w:rFonts w:ascii="Arial" w:hAnsi="Arial" w:cs="Arial"/>
        </w:rPr>
        <w:t>Поред ове ТС, постоји још једна ТС 35/10 kV снаге 1х4 МVА – Нересница.</w:t>
      </w:r>
      <w:proofErr w:type="gramEnd"/>
      <w:r w:rsidRPr="00B23515">
        <w:rPr>
          <w:rFonts w:ascii="Arial" w:hAnsi="Arial" w:cs="Arial"/>
        </w:rPr>
        <w:t xml:space="preserve"> </w:t>
      </w:r>
    </w:p>
    <w:p w:rsidR="00050FD2" w:rsidRPr="00B23515" w:rsidRDefault="00050FD2" w:rsidP="00050FD2">
      <w:pPr>
        <w:spacing w:before="120" w:after="120" w:line="240" w:lineRule="auto"/>
        <w:jc w:val="both"/>
        <w:rPr>
          <w:rFonts w:ascii="Arial" w:hAnsi="Arial" w:cs="Arial"/>
        </w:rPr>
      </w:pPr>
      <w:r w:rsidRPr="007A0BC2">
        <w:rPr>
          <w:rFonts w:ascii="Arial" w:hAnsi="Arial" w:cs="Arial"/>
        </w:rPr>
        <w:t>На планском подручју су заступљен</w:t>
      </w:r>
      <w:r w:rsidR="007A0BC2" w:rsidRPr="007A0BC2">
        <w:rPr>
          <w:rFonts w:ascii="Arial" w:hAnsi="Arial" w:cs="Arial"/>
        </w:rPr>
        <w:t>и су</w:t>
      </w:r>
      <w:r w:rsidRPr="007A0BC2">
        <w:rPr>
          <w:rFonts w:ascii="Arial" w:hAnsi="Arial" w:cs="Arial"/>
        </w:rPr>
        <w:t xml:space="preserve"> 10 кV и 0</w:t>
      </w:r>
      <w:proofErr w:type="gramStart"/>
      <w:r w:rsidRPr="007A0BC2">
        <w:rPr>
          <w:rFonts w:ascii="Arial" w:hAnsi="Arial" w:cs="Arial"/>
        </w:rPr>
        <w:t>,4</w:t>
      </w:r>
      <w:proofErr w:type="gramEnd"/>
      <w:r w:rsidRPr="007A0BC2">
        <w:rPr>
          <w:rFonts w:ascii="Arial" w:hAnsi="Arial" w:cs="Arial"/>
        </w:rPr>
        <w:t xml:space="preserve"> кV</w:t>
      </w:r>
      <w:r w:rsidR="007A0BC2" w:rsidRPr="007A0BC2">
        <w:rPr>
          <w:rFonts w:ascii="Arial" w:hAnsi="Arial" w:cs="Arial"/>
        </w:rPr>
        <w:t xml:space="preserve"> водови</w:t>
      </w:r>
      <w:r w:rsidRPr="007A0BC2">
        <w:rPr>
          <w:rFonts w:ascii="Arial" w:hAnsi="Arial" w:cs="Arial"/>
        </w:rPr>
        <w:t xml:space="preserve">. </w:t>
      </w:r>
      <w:proofErr w:type="gramStart"/>
      <w:r w:rsidRPr="007A0BC2">
        <w:rPr>
          <w:rFonts w:ascii="Arial" w:hAnsi="Arial" w:cs="Arial"/>
        </w:rPr>
        <w:t>Електрична енергија за широку потрошњу се обезбеђује преко ТС 10/0.4kV са прикључним надземним и кабловским 10 kV водовима.</w:t>
      </w:r>
      <w:proofErr w:type="gramEnd"/>
    </w:p>
    <w:p w:rsidR="00050FD2" w:rsidRPr="00B23515" w:rsidRDefault="00050FD2" w:rsidP="00050FD2">
      <w:pPr>
        <w:spacing w:after="120" w:line="240" w:lineRule="auto"/>
        <w:jc w:val="both"/>
        <w:rPr>
          <w:rFonts w:ascii="Arial" w:hAnsi="Arial" w:cs="Arial"/>
        </w:rPr>
      </w:pPr>
      <w:proofErr w:type="gramStart"/>
      <w:r w:rsidRPr="00B23515">
        <w:rPr>
          <w:rFonts w:ascii="Arial" w:hAnsi="Arial" w:cs="Arial"/>
        </w:rPr>
        <w:t>Нисконапонска мрежа је највећим делом изграђена као надземна, знатним делом на дрвеним стубовима и дотрајала, што захтева реконструкцију исте.</w:t>
      </w:r>
      <w:proofErr w:type="gramEnd"/>
    </w:p>
    <w:p w:rsidR="00050FD2" w:rsidRPr="00190BEF" w:rsidRDefault="00050FD2" w:rsidP="00050FD2">
      <w:pPr>
        <w:spacing w:after="120" w:line="240" w:lineRule="auto"/>
        <w:jc w:val="both"/>
        <w:rPr>
          <w:rFonts w:ascii="Arial" w:hAnsi="Arial" w:cs="Arial"/>
        </w:rPr>
      </w:pPr>
      <w:proofErr w:type="gramStart"/>
      <w:r w:rsidRPr="00190BEF">
        <w:rPr>
          <w:rFonts w:ascii="Arial" w:hAnsi="Arial" w:cs="Arial"/>
        </w:rPr>
        <w:t>Постојећи електроенергетски објекти задовољавају тренутне потребе потрошача, уз недовољну сигурност напајања и незадовољавајућег квалитета испоручене ел.</w:t>
      </w:r>
      <w:proofErr w:type="gramEnd"/>
      <w:r w:rsidRPr="00190BEF">
        <w:rPr>
          <w:rFonts w:ascii="Arial" w:hAnsi="Arial" w:cs="Arial"/>
        </w:rPr>
        <w:t xml:space="preserve"> </w:t>
      </w:r>
      <w:proofErr w:type="gramStart"/>
      <w:r w:rsidRPr="00190BEF">
        <w:rPr>
          <w:rFonts w:ascii="Arial" w:hAnsi="Arial" w:cs="Arial"/>
        </w:rPr>
        <w:t>енергије</w:t>
      </w:r>
      <w:proofErr w:type="gramEnd"/>
      <w:r w:rsidRPr="00190BEF">
        <w:rPr>
          <w:rFonts w:ascii="Arial" w:hAnsi="Arial" w:cs="Arial"/>
        </w:rPr>
        <w:t>, због великих губитака у дистрибутивној мрежи.</w:t>
      </w:r>
    </w:p>
    <w:p w:rsidR="00050FD2" w:rsidRPr="00190BEF" w:rsidRDefault="00050FD2" w:rsidP="00050FD2">
      <w:pPr>
        <w:spacing w:after="120" w:line="240" w:lineRule="auto"/>
        <w:jc w:val="both"/>
        <w:rPr>
          <w:rFonts w:ascii="Arial" w:hAnsi="Arial" w:cs="Arial"/>
        </w:rPr>
      </w:pPr>
      <w:proofErr w:type="gramStart"/>
      <w:r w:rsidRPr="00190BEF">
        <w:rPr>
          <w:rFonts w:ascii="Arial" w:hAnsi="Arial" w:cs="Arial"/>
        </w:rPr>
        <w:t>Обновљиви извори ел.</w:t>
      </w:r>
      <w:proofErr w:type="gramEnd"/>
      <w:r w:rsidRPr="00190BEF">
        <w:rPr>
          <w:rFonts w:ascii="Arial" w:hAnsi="Arial" w:cs="Arial"/>
        </w:rPr>
        <w:t xml:space="preserve"> </w:t>
      </w:r>
      <w:proofErr w:type="gramStart"/>
      <w:r w:rsidRPr="00190BEF">
        <w:rPr>
          <w:rFonts w:ascii="Arial" w:hAnsi="Arial" w:cs="Arial"/>
        </w:rPr>
        <w:t>енергије</w:t>
      </w:r>
      <w:proofErr w:type="gramEnd"/>
      <w:r w:rsidRPr="00190BEF">
        <w:rPr>
          <w:rFonts w:ascii="Arial" w:hAnsi="Arial" w:cs="Arial"/>
        </w:rPr>
        <w:t xml:space="preserve"> (енергија био масе и целулозних отпадака у пољопривреди, соларна и енергија ветра) у предходном периоду нису били </w:t>
      </w:r>
      <w:r w:rsidR="00677185">
        <w:rPr>
          <w:rFonts w:ascii="Arial" w:hAnsi="Arial" w:cs="Arial"/>
        </w:rPr>
        <w:t xml:space="preserve">значајно </w:t>
      </w:r>
      <w:r w:rsidRPr="00190BEF">
        <w:rPr>
          <w:rFonts w:ascii="Arial" w:hAnsi="Arial" w:cs="Arial"/>
        </w:rPr>
        <w:t>заступљени.</w:t>
      </w:r>
    </w:p>
    <w:p w:rsidR="00677185" w:rsidRDefault="00677185" w:rsidP="00050FD2">
      <w:pPr>
        <w:spacing w:after="120" w:line="240" w:lineRule="auto"/>
        <w:jc w:val="both"/>
        <w:rPr>
          <w:rFonts w:ascii="Arial" w:hAnsi="Arial" w:cs="Arial"/>
          <w:b/>
          <w:sz w:val="24"/>
          <w:szCs w:val="24"/>
        </w:rPr>
      </w:pPr>
    </w:p>
    <w:p w:rsidR="00050FD2" w:rsidRPr="00DC23AB" w:rsidRDefault="00050FD2" w:rsidP="00050FD2">
      <w:pPr>
        <w:spacing w:after="120" w:line="240" w:lineRule="auto"/>
        <w:jc w:val="both"/>
        <w:rPr>
          <w:rFonts w:ascii="Arial" w:hAnsi="Arial" w:cs="Arial"/>
          <w:b/>
          <w:sz w:val="24"/>
          <w:szCs w:val="24"/>
        </w:rPr>
      </w:pPr>
      <w:r w:rsidRPr="00DC23AB">
        <w:rPr>
          <w:rFonts w:ascii="Arial" w:hAnsi="Arial" w:cs="Arial"/>
          <w:b/>
          <w:sz w:val="24"/>
          <w:szCs w:val="24"/>
        </w:rPr>
        <w:t>Телекомуникациона мрежа</w:t>
      </w:r>
    </w:p>
    <w:p w:rsidR="00050FD2" w:rsidRPr="00DC23AB" w:rsidRDefault="00050FD2" w:rsidP="00050FD2">
      <w:pPr>
        <w:spacing w:after="120" w:line="240" w:lineRule="auto"/>
        <w:jc w:val="both"/>
        <w:rPr>
          <w:rFonts w:ascii="Arial" w:hAnsi="Arial" w:cs="Arial"/>
        </w:rPr>
      </w:pPr>
      <w:proofErr w:type="gramStart"/>
      <w:r w:rsidRPr="00DC23AB">
        <w:rPr>
          <w:rFonts w:ascii="Arial" w:hAnsi="Arial" w:cs="Arial"/>
        </w:rPr>
        <w:t>Подручје обухваћено планом припада чворној централи Кучево типа ДКТС и ЈК-300</w:t>
      </w:r>
      <w:r>
        <w:rPr>
          <w:rFonts w:ascii="Arial" w:hAnsi="Arial" w:cs="Arial"/>
        </w:rPr>
        <w:t>.</w:t>
      </w:r>
      <w:proofErr w:type="gramEnd"/>
      <w:r>
        <w:rPr>
          <w:rFonts w:ascii="Arial" w:hAnsi="Arial" w:cs="Arial"/>
        </w:rPr>
        <w:t xml:space="preserve"> </w:t>
      </w:r>
      <w:r w:rsidRPr="00DC23AB">
        <w:rPr>
          <w:rFonts w:ascii="Arial" w:hAnsi="Arial" w:cs="Arial"/>
        </w:rPr>
        <w:t xml:space="preserve">Све АТЦ припадају мрежној групи 012 Пожаревац. Телефонске централе у сеоским насељима око Кучева повезане су коаксијалним кабловима на чворну централу у Кучеву, а одатле </w:t>
      </w:r>
      <w:r>
        <w:rPr>
          <w:rFonts w:ascii="Arial" w:hAnsi="Arial" w:cs="Arial"/>
        </w:rPr>
        <w:t xml:space="preserve">на главну централу у Пожаревцу. </w:t>
      </w:r>
      <w:r w:rsidRPr="00DC23AB">
        <w:rPr>
          <w:rFonts w:ascii="Arial" w:hAnsi="Arial" w:cs="Arial"/>
        </w:rPr>
        <w:t>Све телефонске централе на територији општине Кучево су дигиталне система ДКТС</w:t>
      </w:r>
      <w:proofErr w:type="gramStart"/>
      <w:r w:rsidRPr="00DC23AB">
        <w:rPr>
          <w:rFonts w:ascii="Arial" w:hAnsi="Arial" w:cs="Arial"/>
        </w:rPr>
        <w:t>..</w:t>
      </w:r>
      <w:proofErr w:type="gramEnd"/>
    </w:p>
    <w:p w:rsidR="00050FD2" w:rsidRPr="00DC23AB" w:rsidRDefault="00050FD2" w:rsidP="00050FD2">
      <w:pPr>
        <w:spacing w:after="120" w:line="240" w:lineRule="auto"/>
        <w:jc w:val="both"/>
        <w:rPr>
          <w:rFonts w:ascii="Arial" w:hAnsi="Arial" w:cs="Arial"/>
        </w:rPr>
      </w:pPr>
      <w:proofErr w:type="gramStart"/>
      <w:r w:rsidRPr="00DC23AB">
        <w:rPr>
          <w:rFonts w:ascii="Arial" w:hAnsi="Arial" w:cs="Arial"/>
        </w:rPr>
        <w:t>Стање ТТ капацитета је технолошки превазиђено, па је обавезно спровести активности ради побољшања целокупне телекомуникационе мреже, у које спада замена дотрајалих чворних централа мултисервисним приступним чворовима (МСАН) и постављање оптичког кабла Кучево - Пожаревац.</w:t>
      </w:r>
      <w:proofErr w:type="gramEnd"/>
    </w:p>
    <w:p w:rsidR="00050FD2" w:rsidRPr="00DC23AB" w:rsidRDefault="00050FD2" w:rsidP="00050FD2">
      <w:pPr>
        <w:spacing w:after="120" w:line="240" w:lineRule="auto"/>
        <w:jc w:val="both"/>
        <w:rPr>
          <w:rFonts w:ascii="Arial" w:hAnsi="Arial" w:cs="Arial"/>
        </w:rPr>
      </w:pPr>
      <w:proofErr w:type="gramStart"/>
      <w:r w:rsidRPr="00DC23AB">
        <w:rPr>
          <w:rFonts w:ascii="Arial" w:hAnsi="Arial" w:cs="Arial"/>
        </w:rPr>
        <w:t>Подручје обухваћено овим планом добро је покривено мрежом мобилне телефоније.</w:t>
      </w:r>
      <w:proofErr w:type="gramEnd"/>
    </w:p>
    <w:p w:rsidR="00050FD2" w:rsidRDefault="00050FD2" w:rsidP="001057BC">
      <w:pPr>
        <w:spacing w:before="120" w:after="120" w:line="240" w:lineRule="auto"/>
        <w:jc w:val="both"/>
        <w:rPr>
          <w:rFonts w:ascii="Arial" w:hAnsi="Arial" w:cs="Arial"/>
          <w:b/>
          <w:sz w:val="28"/>
          <w:szCs w:val="28"/>
          <w:u w:val="single"/>
        </w:rPr>
      </w:pPr>
    </w:p>
    <w:p w:rsidR="006E2D50" w:rsidRPr="007A0BC2" w:rsidRDefault="00DB4169" w:rsidP="001057BC">
      <w:pPr>
        <w:spacing w:before="120" w:after="120" w:line="240" w:lineRule="auto"/>
        <w:jc w:val="both"/>
        <w:rPr>
          <w:rFonts w:ascii="Arial" w:hAnsi="Arial" w:cs="Arial"/>
          <w:b/>
          <w:sz w:val="24"/>
          <w:szCs w:val="24"/>
        </w:rPr>
      </w:pPr>
      <w:r w:rsidRPr="007A0BC2">
        <w:rPr>
          <w:rFonts w:ascii="Arial" w:hAnsi="Arial" w:cs="Arial"/>
          <w:b/>
          <w:sz w:val="24"/>
          <w:szCs w:val="24"/>
        </w:rPr>
        <w:t>1.</w:t>
      </w:r>
      <w:r w:rsidR="006E2D50" w:rsidRPr="007A0BC2">
        <w:rPr>
          <w:rFonts w:ascii="Arial" w:hAnsi="Arial" w:cs="Arial"/>
          <w:b/>
          <w:sz w:val="24"/>
          <w:szCs w:val="24"/>
        </w:rPr>
        <w:t xml:space="preserve">7. </w:t>
      </w:r>
      <w:r w:rsidR="00595416" w:rsidRPr="007A0BC2">
        <w:rPr>
          <w:rFonts w:ascii="Arial" w:hAnsi="Arial" w:cs="Arial"/>
          <w:b/>
          <w:sz w:val="24"/>
          <w:szCs w:val="24"/>
        </w:rPr>
        <w:t>Површине и објекти</w:t>
      </w:r>
      <w:r w:rsidR="006E2D50" w:rsidRPr="007A0BC2">
        <w:rPr>
          <w:rFonts w:ascii="Arial" w:hAnsi="Arial" w:cs="Arial"/>
          <w:b/>
          <w:sz w:val="24"/>
          <w:szCs w:val="24"/>
        </w:rPr>
        <w:t xml:space="preserve"> осталих намена</w:t>
      </w:r>
    </w:p>
    <w:p w:rsidR="006E2D50" w:rsidRPr="007A0BC2" w:rsidRDefault="006E2D50" w:rsidP="001057BC">
      <w:pPr>
        <w:spacing w:before="120" w:after="120" w:line="240" w:lineRule="auto"/>
        <w:jc w:val="both"/>
        <w:rPr>
          <w:rFonts w:ascii="Arial" w:hAnsi="Arial" w:cs="Arial"/>
          <w:b/>
          <w:sz w:val="24"/>
          <w:szCs w:val="24"/>
        </w:rPr>
      </w:pPr>
      <w:r w:rsidRPr="007A0BC2">
        <w:rPr>
          <w:rFonts w:ascii="Arial" w:hAnsi="Arial" w:cs="Arial"/>
          <w:b/>
          <w:sz w:val="24"/>
          <w:szCs w:val="24"/>
        </w:rPr>
        <w:t>Становање</w:t>
      </w:r>
    </w:p>
    <w:p w:rsidR="00CC18BD" w:rsidRPr="004C54C0" w:rsidRDefault="00590434" w:rsidP="00CC18BD">
      <w:pPr>
        <w:spacing w:before="120" w:after="120" w:line="240" w:lineRule="auto"/>
        <w:jc w:val="both"/>
        <w:rPr>
          <w:rFonts w:ascii="Arial" w:hAnsi="Arial" w:cs="Arial"/>
        </w:rPr>
      </w:pPr>
      <w:r w:rsidRPr="004C54C0">
        <w:rPr>
          <w:rFonts w:ascii="Arial" w:hAnsi="Arial" w:cs="Arial"/>
        </w:rPr>
        <w:t xml:space="preserve">Укупне површине намењене становању у обухвату плана могу се класификовати </w:t>
      </w:r>
      <w:r w:rsidR="00677185">
        <w:rPr>
          <w:rFonts w:ascii="Arial" w:hAnsi="Arial" w:cs="Arial"/>
        </w:rPr>
        <w:t xml:space="preserve">као </w:t>
      </w:r>
      <w:r w:rsidR="002243DA" w:rsidRPr="004C54C0">
        <w:rPr>
          <w:rFonts w:ascii="Arial" w:hAnsi="Arial" w:cs="Arial"/>
          <w:b/>
        </w:rPr>
        <w:t xml:space="preserve">рурално </w:t>
      </w:r>
      <w:r w:rsidR="00CC18BD">
        <w:rPr>
          <w:rFonts w:ascii="Arial" w:hAnsi="Arial" w:cs="Arial"/>
          <w:b/>
        </w:rPr>
        <w:t>/</w:t>
      </w:r>
      <w:r w:rsidR="00CB2C2A" w:rsidRPr="004C54C0">
        <w:rPr>
          <w:rFonts w:ascii="Arial" w:hAnsi="Arial" w:cs="Arial"/>
          <w:b/>
        </w:rPr>
        <w:t xml:space="preserve"> сеоско</w:t>
      </w:r>
      <w:r w:rsidR="00E91FA6">
        <w:rPr>
          <w:rFonts w:ascii="Arial" w:hAnsi="Arial" w:cs="Arial"/>
          <w:b/>
        </w:rPr>
        <w:t xml:space="preserve"> и повремено </w:t>
      </w:r>
      <w:r w:rsidR="002243DA" w:rsidRPr="004C54C0">
        <w:rPr>
          <w:rFonts w:ascii="Arial" w:hAnsi="Arial" w:cs="Arial"/>
          <w:b/>
        </w:rPr>
        <w:t>становање</w:t>
      </w:r>
      <w:r w:rsidR="00E91FA6">
        <w:rPr>
          <w:rFonts w:ascii="Arial" w:hAnsi="Arial" w:cs="Arial"/>
        </w:rPr>
        <w:t>-</w:t>
      </w:r>
      <w:r w:rsidR="00024927" w:rsidRPr="004C54C0">
        <w:rPr>
          <w:rFonts w:ascii="Arial" w:hAnsi="Arial" w:cs="Arial"/>
        </w:rPr>
        <w:t xml:space="preserve">становање у оквиру сеоских домаћинстава, са помоћним </w:t>
      </w:r>
      <w:r w:rsidR="004C54C0" w:rsidRPr="004C54C0">
        <w:rPr>
          <w:rFonts w:ascii="Arial" w:hAnsi="Arial" w:cs="Arial"/>
        </w:rPr>
        <w:t xml:space="preserve">и </w:t>
      </w:r>
      <w:r w:rsidR="00024927" w:rsidRPr="004C54C0">
        <w:rPr>
          <w:rFonts w:ascii="Arial" w:hAnsi="Arial" w:cs="Arial"/>
        </w:rPr>
        <w:t>пољопривредним објектима</w:t>
      </w:r>
      <w:r w:rsidR="00677185">
        <w:rPr>
          <w:rFonts w:ascii="Arial" w:hAnsi="Arial" w:cs="Arial"/>
        </w:rPr>
        <w:t xml:space="preserve"> као и </w:t>
      </w:r>
      <w:r w:rsidR="004C54C0" w:rsidRPr="004C54C0">
        <w:rPr>
          <w:rFonts w:ascii="Arial" w:hAnsi="Arial" w:cs="Arial"/>
        </w:rPr>
        <w:t>површине намењене становању</w:t>
      </w:r>
      <w:r w:rsidR="002243DA" w:rsidRPr="004C54C0">
        <w:rPr>
          <w:rFonts w:ascii="Arial" w:hAnsi="Arial" w:cs="Arial"/>
        </w:rPr>
        <w:t xml:space="preserve"> кој</w:t>
      </w:r>
      <w:r w:rsidR="004C54C0" w:rsidRPr="004C54C0">
        <w:rPr>
          <w:rFonts w:ascii="Arial" w:hAnsi="Arial" w:cs="Arial"/>
        </w:rPr>
        <w:t>е се користе</w:t>
      </w:r>
      <w:r w:rsidR="002243DA" w:rsidRPr="004C54C0">
        <w:rPr>
          <w:rFonts w:ascii="Arial" w:hAnsi="Arial" w:cs="Arial"/>
        </w:rPr>
        <w:t xml:space="preserve"> повремено, у одређено доба године, или стално, </w:t>
      </w:r>
      <w:r w:rsidR="004C54C0" w:rsidRPr="004C54C0">
        <w:rPr>
          <w:rFonts w:ascii="Arial" w:hAnsi="Arial" w:cs="Arial"/>
        </w:rPr>
        <w:t xml:space="preserve">и </w:t>
      </w:r>
      <w:r w:rsidR="002243DA" w:rsidRPr="004C54C0">
        <w:rPr>
          <w:rFonts w:ascii="Arial" w:hAnsi="Arial" w:cs="Arial"/>
        </w:rPr>
        <w:t xml:space="preserve">чија густина варира </w:t>
      </w:r>
      <w:r w:rsidR="004C54C0" w:rsidRPr="004C54C0">
        <w:rPr>
          <w:rFonts w:ascii="Arial" w:hAnsi="Arial" w:cs="Arial"/>
        </w:rPr>
        <w:t xml:space="preserve">од ниске до средње, а најчешће је </w:t>
      </w:r>
      <w:r w:rsidR="002243DA" w:rsidRPr="004C54C0">
        <w:rPr>
          <w:rFonts w:ascii="Arial" w:hAnsi="Arial" w:cs="Arial"/>
        </w:rPr>
        <w:t>једнопородично</w:t>
      </w:r>
      <w:r w:rsidR="004C54C0" w:rsidRPr="004C54C0">
        <w:rPr>
          <w:rFonts w:ascii="Arial" w:hAnsi="Arial" w:cs="Arial"/>
        </w:rPr>
        <w:t xml:space="preserve">. </w:t>
      </w:r>
      <w:proofErr w:type="gramStart"/>
      <w:r w:rsidR="004C54C0" w:rsidRPr="004C54C0">
        <w:rPr>
          <w:rFonts w:ascii="Arial" w:hAnsi="Arial" w:cs="Arial"/>
        </w:rPr>
        <w:t>С</w:t>
      </w:r>
      <w:r w:rsidR="002243DA" w:rsidRPr="004C54C0">
        <w:rPr>
          <w:rFonts w:ascii="Arial" w:hAnsi="Arial" w:cs="Arial"/>
        </w:rPr>
        <w:t>астоји се од нови</w:t>
      </w:r>
      <w:r w:rsidR="004C54C0" w:rsidRPr="004C54C0">
        <w:rPr>
          <w:rFonts w:ascii="Arial" w:hAnsi="Arial" w:cs="Arial"/>
        </w:rPr>
        <w:t>ји</w:t>
      </w:r>
      <w:r w:rsidR="002243DA" w:rsidRPr="004C54C0">
        <w:rPr>
          <w:rFonts w:ascii="Arial" w:hAnsi="Arial" w:cs="Arial"/>
        </w:rPr>
        <w:t>х и луксузно грађених и опремљених стамбених објеката.</w:t>
      </w:r>
      <w:proofErr w:type="gramEnd"/>
      <w:r w:rsidR="007B2840" w:rsidRPr="004C54C0">
        <w:rPr>
          <w:rFonts w:ascii="Arial" w:hAnsi="Arial" w:cs="Arial"/>
        </w:rPr>
        <w:t xml:space="preserve"> Тај тип становања последица је сталних миграција радног становништва овог подручја у иностранство, и онда њиховог улагања у објекте у које долазе повремено, на одмор, или се враћају за стално, након одређеног времена </w:t>
      </w:r>
    </w:p>
    <w:p w:rsidR="00093916" w:rsidRPr="004C54C0" w:rsidRDefault="00CC18BD" w:rsidP="00912C0B">
      <w:pPr>
        <w:spacing w:before="120" w:after="120" w:line="240" w:lineRule="auto"/>
        <w:jc w:val="both"/>
        <w:rPr>
          <w:rFonts w:ascii="Arial" w:hAnsi="Arial" w:cs="Arial"/>
        </w:rPr>
      </w:pPr>
      <w:proofErr w:type="gramStart"/>
      <w:r>
        <w:rPr>
          <w:rFonts w:ascii="Arial" w:hAnsi="Arial" w:cs="Arial"/>
        </w:rPr>
        <w:lastRenderedPageBreak/>
        <w:t>У</w:t>
      </w:r>
      <w:r w:rsidR="00024927" w:rsidRPr="004C54C0">
        <w:rPr>
          <w:rFonts w:ascii="Arial" w:hAnsi="Arial" w:cs="Arial"/>
        </w:rPr>
        <w:t xml:space="preserve"> предметном подручју постоји тенденција живљења више генерација исте породице заједно, као што постоји и тренд тачкастих осцилација тзв.</w:t>
      </w:r>
      <w:proofErr w:type="gramEnd"/>
      <w:r w:rsidR="00024927" w:rsidRPr="004C54C0">
        <w:rPr>
          <w:rFonts w:ascii="Arial" w:hAnsi="Arial" w:cs="Arial"/>
        </w:rPr>
        <w:t xml:space="preserve"> </w:t>
      </w:r>
      <w:proofErr w:type="gramStart"/>
      <w:r w:rsidR="00024927" w:rsidRPr="004C54C0">
        <w:rPr>
          <w:rFonts w:ascii="Arial" w:hAnsi="Arial" w:cs="Arial"/>
        </w:rPr>
        <w:t>индивидуалног</w:t>
      </w:r>
      <w:proofErr w:type="gramEnd"/>
      <w:r w:rsidR="00024927" w:rsidRPr="004C54C0">
        <w:rPr>
          <w:rFonts w:ascii="Arial" w:hAnsi="Arial" w:cs="Arial"/>
        </w:rPr>
        <w:t xml:space="preserve"> и тзв. </w:t>
      </w:r>
      <w:proofErr w:type="gramStart"/>
      <w:r w:rsidR="00024927" w:rsidRPr="004C54C0">
        <w:rPr>
          <w:rFonts w:ascii="Arial" w:hAnsi="Arial" w:cs="Arial"/>
        </w:rPr>
        <w:t>колективног</w:t>
      </w:r>
      <w:proofErr w:type="gramEnd"/>
      <w:r w:rsidR="00024927" w:rsidRPr="004C54C0">
        <w:rPr>
          <w:rFonts w:ascii="Arial" w:hAnsi="Arial" w:cs="Arial"/>
        </w:rPr>
        <w:t xml:space="preserve"> становања од парцеле до парцеле.</w:t>
      </w:r>
      <w:r w:rsidR="00093916" w:rsidRPr="004C54C0">
        <w:rPr>
          <w:rFonts w:ascii="Arial" w:hAnsi="Arial" w:cs="Arial"/>
        </w:rPr>
        <w:t>.</w:t>
      </w:r>
    </w:p>
    <w:p w:rsidR="003944C6" w:rsidRPr="00CA4154" w:rsidRDefault="003944C6" w:rsidP="00796B00">
      <w:pPr>
        <w:spacing w:after="120" w:line="240" w:lineRule="auto"/>
        <w:jc w:val="both"/>
        <w:rPr>
          <w:rFonts w:ascii="Arial" w:hAnsi="Arial" w:cs="Arial"/>
        </w:rPr>
      </w:pPr>
    </w:p>
    <w:p w:rsidR="00581CA5" w:rsidRDefault="003D2F02">
      <w:pPr>
        <w:rPr>
          <w:rFonts w:ascii="Arial" w:hAnsi="Arial" w:cs="Arial"/>
          <w:color w:val="FF0000"/>
        </w:rPr>
      </w:pPr>
      <w:r w:rsidRPr="003A5DC1">
        <w:rPr>
          <w:rFonts w:ascii="Arial" w:hAnsi="Arial" w:cs="Arial"/>
        </w:rPr>
        <w:br w:type="page"/>
      </w:r>
    </w:p>
    <w:p w:rsidR="003C1C32" w:rsidRPr="003A5DC1" w:rsidRDefault="003C1C32" w:rsidP="003C1C32">
      <w:pPr>
        <w:tabs>
          <w:tab w:val="left" w:pos="567"/>
        </w:tabs>
        <w:spacing w:before="120" w:after="120" w:line="240" w:lineRule="auto"/>
        <w:jc w:val="both"/>
        <w:rPr>
          <w:rFonts w:ascii="Arial" w:hAnsi="Arial" w:cs="Arial"/>
        </w:rPr>
      </w:pPr>
    </w:p>
    <w:p w:rsidR="003D2F02" w:rsidRPr="003A5DC1" w:rsidRDefault="00513C50" w:rsidP="003C1C32">
      <w:pPr>
        <w:tabs>
          <w:tab w:val="left" w:pos="567"/>
        </w:tabs>
        <w:spacing w:before="120" w:after="120" w:line="240" w:lineRule="auto"/>
        <w:jc w:val="both"/>
        <w:rPr>
          <w:rFonts w:ascii="Arial" w:hAnsi="Arial" w:cs="Arial"/>
          <w:b/>
          <w:sz w:val="36"/>
          <w:szCs w:val="36"/>
          <w:u w:val="single"/>
        </w:rPr>
      </w:pPr>
      <w:r w:rsidRPr="003A5DC1">
        <w:rPr>
          <w:rFonts w:ascii="Arial" w:hAnsi="Arial" w:cs="Arial"/>
          <w:b/>
          <w:sz w:val="36"/>
          <w:szCs w:val="36"/>
          <w:u w:val="single"/>
        </w:rPr>
        <w:t xml:space="preserve">2. </w:t>
      </w:r>
      <w:r w:rsidR="003D2F02" w:rsidRPr="003A5DC1">
        <w:rPr>
          <w:rFonts w:ascii="Arial" w:hAnsi="Arial" w:cs="Arial"/>
          <w:b/>
          <w:sz w:val="36"/>
          <w:szCs w:val="36"/>
          <w:u w:val="single"/>
        </w:rPr>
        <w:t>ПЛАНСКИ ДЕО</w:t>
      </w:r>
    </w:p>
    <w:p w:rsidR="003D2F02" w:rsidRPr="003A5DC1" w:rsidRDefault="003D2F02" w:rsidP="003C1C32">
      <w:pPr>
        <w:pStyle w:val="Naslovi"/>
        <w:spacing w:before="120"/>
        <w:jc w:val="both"/>
        <w:rPr>
          <w:sz w:val="22"/>
          <w:szCs w:val="22"/>
        </w:rPr>
      </w:pPr>
    </w:p>
    <w:p w:rsidR="00C202C6" w:rsidRPr="007A0BC2" w:rsidRDefault="00C202C6" w:rsidP="003C1C32">
      <w:pPr>
        <w:pStyle w:val="Naslovi"/>
        <w:spacing w:before="120"/>
        <w:jc w:val="both"/>
        <w:rPr>
          <w:sz w:val="24"/>
          <w:szCs w:val="24"/>
        </w:rPr>
      </w:pPr>
      <w:r w:rsidRPr="007A0BC2">
        <w:rPr>
          <w:sz w:val="24"/>
          <w:szCs w:val="24"/>
        </w:rPr>
        <w:t>2.1. Опис обухвата грађевинског подручја са пописом катастарских парцела</w:t>
      </w:r>
    </w:p>
    <w:p w:rsidR="00050FD2" w:rsidRPr="00E91FA6" w:rsidRDefault="00E91FA6" w:rsidP="00F429D6">
      <w:pPr>
        <w:pStyle w:val="tekst"/>
        <w:spacing w:before="120"/>
        <w:jc w:val="both"/>
      </w:pPr>
      <w:proofErr w:type="gramStart"/>
      <w:r w:rsidRPr="00E91FA6">
        <w:t>Граница Плана је уједно и граница грађевинског подручја</w:t>
      </w:r>
      <w:r>
        <w:t>.</w:t>
      </w:r>
      <w:proofErr w:type="gramEnd"/>
    </w:p>
    <w:p w:rsidR="00C202C6" w:rsidRPr="000544DC" w:rsidRDefault="00C202C6" w:rsidP="00395445">
      <w:pPr>
        <w:pStyle w:val="Naslovi"/>
        <w:spacing w:before="120"/>
        <w:jc w:val="both"/>
        <w:rPr>
          <w:sz w:val="22"/>
          <w:szCs w:val="22"/>
        </w:rPr>
      </w:pPr>
    </w:p>
    <w:p w:rsidR="00F92184" w:rsidRPr="007A0BC2" w:rsidRDefault="009B4F16" w:rsidP="00395445">
      <w:pPr>
        <w:pStyle w:val="Naslovi"/>
        <w:spacing w:before="120"/>
        <w:jc w:val="both"/>
        <w:rPr>
          <w:sz w:val="24"/>
          <w:szCs w:val="24"/>
        </w:rPr>
      </w:pPr>
      <w:r w:rsidRPr="007A0BC2">
        <w:rPr>
          <w:sz w:val="24"/>
          <w:szCs w:val="24"/>
        </w:rPr>
        <w:t>2.2. Правила уређења</w:t>
      </w:r>
    </w:p>
    <w:p w:rsidR="00BD34A4" w:rsidRPr="000544DC" w:rsidRDefault="00BD34A4" w:rsidP="00395445">
      <w:pPr>
        <w:pStyle w:val="Naslovi"/>
        <w:spacing w:before="120"/>
        <w:jc w:val="both"/>
        <w:rPr>
          <w:b w:val="0"/>
          <w:sz w:val="22"/>
          <w:szCs w:val="22"/>
        </w:rPr>
      </w:pPr>
      <w:r w:rsidRPr="000544DC">
        <w:rPr>
          <w:b w:val="0"/>
          <w:sz w:val="22"/>
          <w:szCs w:val="22"/>
        </w:rPr>
        <w:t>Овим план</w:t>
      </w:r>
      <w:r w:rsidR="000544DC" w:rsidRPr="000544DC">
        <w:rPr>
          <w:b w:val="0"/>
          <w:sz w:val="22"/>
          <w:szCs w:val="22"/>
        </w:rPr>
        <w:t>ским</w:t>
      </w:r>
      <w:r w:rsidRPr="000544DC">
        <w:rPr>
          <w:b w:val="0"/>
          <w:sz w:val="22"/>
          <w:szCs w:val="22"/>
        </w:rPr>
        <w:t xml:space="preserve"> документом планск</w:t>
      </w:r>
      <w:r w:rsidR="000544DC" w:rsidRPr="000544DC">
        <w:rPr>
          <w:b w:val="0"/>
          <w:sz w:val="22"/>
          <w:szCs w:val="22"/>
        </w:rPr>
        <w:t>о подручје</w:t>
      </w:r>
      <w:r w:rsidRPr="000544DC">
        <w:rPr>
          <w:b w:val="0"/>
          <w:sz w:val="22"/>
          <w:szCs w:val="22"/>
        </w:rPr>
        <w:t xml:space="preserve"> се уређује на следећи начин:</w:t>
      </w:r>
    </w:p>
    <w:p w:rsidR="00BD34A4" w:rsidRPr="000544DC" w:rsidRDefault="00BD34A4" w:rsidP="008016DF">
      <w:pPr>
        <w:pStyle w:val="Naslovi"/>
        <w:numPr>
          <w:ilvl w:val="0"/>
          <w:numId w:val="8"/>
        </w:numPr>
        <w:spacing w:before="120"/>
        <w:ind w:left="714" w:hanging="357"/>
        <w:contextualSpacing/>
        <w:jc w:val="both"/>
        <w:rPr>
          <w:b w:val="0"/>
          <w:sz w:val="22"/>
          <w:szCs w:val="22"/>
        </w:rPr>
      </w:pPr>
      <w:r w:rsidRPr="000544DC">
        <w:rPr>
          <w:b w:val="0"/>
          <w:sz w:val="22"/>
          <w:szCs w:val="22"/>
        </w:rPr>
        <w:t>површине у оквиру грађевинског подручја деле се на површине и објекте јавних намена и површине и објекте осталих намена,</w:t>
      </w:r>
    </w:p>
    <w:p w:rsidR="00BD34A4" w:rsidRPr="000544DC" w:rsidRDefault="00BD34A4" w:rsidP="008016DF">
      <w:pPr>
        <w:pStyle w:val="Naslovi"/>
        <w:numPr>
          <w:ilvl w:val="0"/>
          <w:numId w:val="8"/>
        </w:numPr>
        <w:spacing w:before="120"/>
        <w:ind w:left="714" w:hanging="357"/>
        <w:contextualSpacing/>
        <w:jc w:val="both"/>
        <w:rPr>
          <w:b w:val="0"/>
          <w:sz w:val="22"/>
          <w:szCs w:val="22"/>
        </w:rPr>
      </w:pPr>
      <w:r w:rsidRPr="000544DC">
        <w:rPr>
          <w:b w:val="0"/>
          <w:sz w:val="22"/>
          <w:szCs w:val="22"/>
        </w:rPr>
        <w:t>на основу претходног, идентификују се појединачне намене у простору и препознају оне коју сеу преовлађујуће - претежне</w:t>
      </w:r>
      <w:r w:rsidR="00F8128B" w:rsidRPr="000544DC">
        <w:rPr>
          <w:b w:val="0"/>
          <w:sz w:val="22"/>
          <w:szCs w:val="22"/>
        </w:rPr>
        <w:t xml:space="preserve"> (основне)</w:t>
      </w:r>
      <w:r w:rsidRPr="000544DC">
        <w:rPr>
          <w:b w:val="0"/>
          <w:sz w:val="22"/>
          <w:szCs w:val="22"/>
        </w:rPr>
        <w:t xml:space="preserve">, оне које су компатибилне и оне које су некомпатибилне у односу на преовлађујућу </w:t>
      </w:r>
      <w:r w:rsidR="006F2514" w:rsidRPr="000544DC">
        <w:rPr>
          <w:b w:val="0"/>
          <w:sz w:val="22"/>
          <w:szCs w:val="22"/>
        </w:rPr>
        <w:t xml:space="preserve">(основну) </w:t>
      </w:r>
      <w:r w:rsidRPr="000544DC">
        <w:rPr>
          <w:b w:val="0"/>
          <w:sz w:val="22"/>
          <w:szCs w:val="22"/>
        </w:rPr>
        <w:t>намену,</w:t>
      </w:r>
    </w:p>
    <w:p w:rsidR="00BD34A4" w:rsidRPr="000544DC" w:rsidRDefault="00BD34A4" w:rsidP="008016DF">
      <w:pPr>
        <w:pStyle w:val="Naslovi"/>
        <w:numPr>
          <w:ilvl w:val="0"/>
          <w:numId w:val="8"/>
        </w:numPr>
        <w:spacing w:before="120"/>
        <w:ind w:left="714" w:hanging="357"/>
        <w:contextualSpacing/>
        <w:jc w:val="both"/>
        <w:rPr>
          <w:b w:val="0"/>
          <w:sz w:val="22"/>
          <w:szCs w:val="22"/>
        </w:rPr>
      </w:pPr>
      <w:r w:rsidRPr="000544DC">
        <w:rPr>
          <w:b w:val="0"/>
          <w:sz w:val="22"/>
          <w:szCs w:val="22"/>
        </w:rPr>
        <w:t>прописују се правила уређења за све површине и објекте јавних намена и за сву саобраћајну и комуналну инфраструктурну мрежу и објекте, као и услови за прикључивање објеката,</w:t>
      </w:r>
    </w:p>
    <w:p w:rsidR="00BD34A4" w:rsidRPr="00B913E1" w:rsidRDefault="00BD34A4" w:rsidP="008016DF">
      <w:pPr>
        <w:pStyle w:val="Naslovi"/>
        <w:numPr>
          <w:ilvl w:val="0"/>
          <w:numId w:val="8"/>
        </w:numPr>
        <w:spacing w:before="120"/>
        <w:ind w:left="714" w:hanging="357"/>
        <w:contextualSpacing/>
        <w:jc w:val="both"/>
        <w:rPr>
          <w:b w:val="0"/>
          <w:sz w:val="22"/>
          <w:szCs w:val="22"/>
        </w:rPr>
      </w:pPr>
      <w:r w:rsidRPr="00B913E1">
        <w:rPr>
          <w:b w:val="0"/>
          <w:sz w:val="22"/>
          <w:szCs w:val="22"/>
        </w:rPr>
        <w:t>одређују се локације за које је обавезна даља разрада кроз израду планске или пројектне документације,</w:t>
      </w:r>
    </w:p>
    <w:p w:rsidR="00BD34A4" w:rsidRPr="000544DC" w:rsidRDefault="00BD34A4" w:rsidP="008016DF">
      <w:pPr>
        <w:pStyle w:val="Naslovi"/>
        <w:numPr>
          <w:ilvl w:val="0"/>
          <w:numId w:val="8"/>
        </w:numPr>
        <w:spacing w:before="120"/>
        <w:ind w:left="714" w:hanging="357"/>
        <w:contextualSpacing/>
        <w:jc w:val="both"/>
        <w:rPr>
          <w:b w:val="0"/>
          <w:sz w:val="22"/>
          <w:szCs w:val="22"/>
        </w:rPr>
      </w:pPr>
      <w:r w:rsidRPr="000544DC">
        <w:rPr>
          <w:b w:val="0"/>
          <w:sz w:val="22"/>
          <w:szCs w:val="22"/>
        </w:rPr>
        <w:t>одређују се општи и посебни услови заштите природног и културног наслеђа, животне средине и живота и здравља људи,</w:t>
      </w:r>
    </w:p>
    <w:p w:rsidR="00BD34A4" w:rsidRPr="000544DC" w:rsidRDefault="00BD34A4" w:rsidP="008016DF">
      <w:pPr>
        <w:pStyle w:val="Naslovi"/>
        <w:numPr>
          <w:ilvl w:val="0"/>
          <w:numId w:val="8"/>
        </w:numPr>
        <w:spacing w:before="120"/>
        <w:ind w:left="714" w:hanging="357"/>
        <w:jc w:val="both"/>
        <w:rPr>
          <w:b w:val="0"/>
          <w:sz w:val="22"/>
          <w:szCs w:val="22"/>
        </w:rPr>
      </w:pPr>
      <w:proofErr w:type="gramStart"/>
      <w:r w:rsidRPr="000544DC">
        <w:rPr>
          <w:b w:val="0"/>
          <w:sz w:val="22"/>
          <w:szCs w:val="22"/>
        </w:rPr>
        <w:t>на</w:t>
      </w:r>
      <w:proofErr w:type="gramEnd"/>
      <w:r w:rsidRPr="000544DC">
        <w:rPr>
          <w:b w:val="0"/>
          <w:sz w:val="22"/>
          <w:szCs w:val="22"/>
        </w:rPr>
        <w:t xml:space="preserve"> основу свега претходног прописују се општа правила грађења која важе за појединачне намене.</w:t>
      </w:r>
    </w:p>
    <w:p w:rsidR="0023489C" w:rsidRPr="000544DC" w:rsidRDefault="00BD34A4" w:rsidP="00395445">
      <w:pPr>
        <w:pStyle w:val="Naslovi"/>
        <w:spacing w:before="120"/>
        <w:jc w:val="both"/>
        <w:rPr>
          <w:b w:val="0"/>
          <w:sz w:val="22"/>
          <w:szCs w:val="22"/>
        </w:rPr>
      </w:pPr>
      <w:proofErr w:type="gramStart"/>
      <w:r w:rsidRPr="000544DC">
        <w:rPr>
          <w:b w:val="0"/>
          <w:sz w:val="22"/>
          <w:szCs w:val="22"/>
        </w:rPr>
        <w:t>Претежне намене дефинишу су учешћем већим од 50% површине подручја које се уређује.</w:t>
      </w:r>
      <w:proofErr w:type="gramEnd"/>
    </w:p>
    <w:p w:rsidR="00BD34A4" w:rsidRPr="00B913E1" w:rsidRDefault="00BD34A4" w:rsidP="00395445">
      <w:pPr>
        <w:pStyle w:val="Naslovi"/>
        <w:spacing w:before="120"/>
        <w:jc w:val="both"/>
        <w:rPr>
          <w:b w:val="0"/>
          <w:sz w:val="22"/>
          <w:szCs w:val="22"/>
        </w:rPr>
      </w:pPr>
      <w:proofErr w:type="gramStart"/>
      <w:r w:rsidRPr="00B913E1">
        <w:rPr>
          <w:b w:val="0"/>
          <w:sz w:val="22"/>
          <w:szCs w:val="22"/>
        </w:rPr>
        <w:t>Планско решење базира се на постојећим корисничким и власничким односима.</w:t>
      </w:r>
      <w:proofErr w:type="gramEnd"/>
    </w:p>
    <w:p w:rsidR="00BD34A4" w:rsidRPr="00196EE3" w:rsidRDefault="00BD34A4" w:rsidP="00395445">
      <w:pPr>
        <w:pStyle w:val="Naslovi"/>
        <w:spacing w:before="120"/>
        <w:jc w:val="both"/>
        <w:rPr>
          <w:sz w:val="22"/>
          <w:szCs w:val="22"/>
        </w:rPr>
      </w:pPr>
    </w:p>
    <w:p w:rsidR="009B4F16" w:rsidRPr="007A0BC2" w:rsidRDefault="009B4F16" w:rsidP="00395445">
      <w:pPr>
        <w:pStyle w:val="Naslovi"/>
        <w:spacing w:before="120"/>
        <w:jc w:val="both"/>
        <w:rPr>
          <w:sz w:val="24"/>
          <w:szCs w:val="24"/>
        </w:rPr>
      </w:pPr>
      <w:r w:rsidRPr="007A0BC2">
        <w:rPr>
          <w:sz w:val="24"/>
          <w:szCs w:val="24"/>
        </w:rPr>
        <w:t xml:space="preserve">2.2.1. Концепција уређења </w:t>
      </w:r>
    </w:p>
    <w:p w:rsidR="009B4F16" w:rsidRPr="00196EE3" w:rsidRDefault="009B4F16" w:rsidP="00395445">
      <w:pPr>
        <w:spacing w:before="120" w:after="120" w:line="240" w:lineRule="auto"/>
        <w:jc w:val="both"/>
        <w:rPr>
          <w:rFonts w:ascii="Arial" w:hAnsi="Arial" w:cs="Arial"/>
        </w:rPr>
      </w:pPr>
      <w:r w:rsidRPr="00196EE3">
        <w:rPr>
          <w:rFonts w:ascii="Arial" w:hAnsi="Arial" w:cs="Arial"/>
        </w:rPr>
        <w:t xml:space="preserve">Овај плански документ, у смислу планског уређења и спровођења планског решења, за своје </w:t>
      </w:r>
      <w:r w:rsidRPr="00196EE3">
        <w:rPr>
          <w:rFonts w:ascii="Arial" w:hAnsi="Arial" w:cs="Arial"/>
          <w:b/>
        </w:rPr>
        <w:t>основне циљеве</w:t>
      </w:r>
      <w:r w:rsidRPr="00196EE3">
        <w:rPr>
          <w:rFonts w:ascii="Arial" w:hAnsi="Arial" w:cs="Arial"/>
        </w:rPr>
        <w:t xml:space="preserve"> има:</w:t>
      </w:r>
    </w:p>
    <w:p w:rsidR="009B4F16" w:rsidRPr="00196EE3" w:rsidRDefault="009B4F16" w:rsidP="008016DF">
      <w:pPr>
        <w:pStyle w:val="ListParagraph"/>
        <w:numPr>
          <w:ilvl w:val="0"/>
          <w:numId w:val="6"/>
        </w:numPr>
        <w:spacing w:before="120" w:after="120" w:line="240" w:lineRule="auto"/>
        <w:ind w:left="714" w:hanging="357"/>
        <w:jc w:val="both"/>
        <w:rPr>
          <w:rFonts w:ascii="Arial" w:hAnsi="Arial" w:cs="Arial"/>
        </w:rPr>
      </w:pPr>
      <w:r w:rsidRPr="00196EE3">
        <w:rPr>
          <w:rFonts w:ascii="Arial" w:hAnsi="Arial" w:cs="Arial"/>
        </w:rPr>
        <w:t>стварање планског основа за уређење и коришћење простора насеља,</w:t>
      </w:r>
    </w:p>
    <w:p w:rsidR="009B4F16" w:rsidRPr="00196EE3" w:rsidRDefault="009B4F16" w:rsidP="008016DF">
      <w:pPr>
        <w:pStyle w:val="ListParagraph"/>
        <w:numPr>
          <w:ilvl w:val="0"/>
          <w:numId w:val="6"/>
        </w:numPr>
        <w:spacing w:before="120" w:after="120" w:line="240" w:lineRule="auto"/>
        <w:ind w:left="714" w:hanging="357"/>
        <w:jc w:val="both"/>
        <w:rPr>
          <w:rFonts w:ascii="Arial" w:hAnsi="Arial" w:cs="Arial"/>
        </w:rPr>
      </w:pPr>
      <w:r w:rsidRPr="00196EE3">
        <w:rPr>
          <w:rFonts w:ascii="Arial" w:hAnsi="Arial" w:cs="Arial"/>
        </w:rPr>
        <w:t>дефинисање грађевинског подручја,</w:t>
      </w:r>
    </w:p>
    <w:p w:rsidR="009B4F16" w:rsidRPr="00196EE3" w:rsidRDefault="009B4F16" w:rsidP="008016DF">
      <w:pPr>
        <w:pStyle w:val="ListParagraph"/>
        <w:numPr>
          <w:ilvl w:val="0"/>
          <w:numId w:val="6"/>
        </w:numPr>
        <w:spacing w:before="120" w:after="120" w:line="240" w:lineRule="auto"/>
        <w:ind w:left="714" w:hanging="357"/>
        <w:jc w:val="both"/>
        <w:rPr>
          <w:rFonts w:ascii="Arial" w:hAnsi="Arial" w:cs="Arial"/>
        </w:rPr>
      </w:pPr>
      <w:r w:rsidRPr="00196EE3">
        <w:rPr>
          <w:rFonts w:ascii="Arial" w:hAnsi="Arial" w:cs="Arial"/>
        </w:rPr>
        <w:t>дефинисање површина и објеката јавних намена,</w:t>
      </w:r>
    </w:p>
    <w:p w:rsidR="009B4F16" w:rsidRPr="00196EE3" w:rsidRDefault="009B4F16" w:rsidP="008016DF">
      <w:pPr>
        <w:pStyle w:val="ListParagraph"/>
        <w:numPr>
          <w:ilvl w:val="0"/>
          <w:numId w:val="6"/>
        </w:numPr>
        <w:spacing w:before="120" w:after="120" w:line="240" w:lineRule="auto"/>
        <w:ind w:left="714" w:hanging="357"/>
        <w:jc w:val="both"/>
        <w:rPr>
          <w:rFonts w:ascii="Arial" w:hAnsi="Arial" w:cs="Arial"/>
        </w:rPr>
      </w:pPr>
      <w:r w:rsidRPr="00196EE3">
        <w:rPr>
          <w:rFonts w:ascii="Arial" w:hAnsi="Arial" w:cs="Arial"/>
        </w:rPr>
        <w:t>дефинисање траса, коридора и капацитета за мреже саобраћајне и комуналне инфраструктуре,</w:t>
      </w:r>
    </w:p>
    <w:p w:rsidR="009B4F16" w:rsidRPr="00196EE3" w:rsidRDefault="009B4F16" w:rsidP="008016DF">
      <w:pPr>
        <w:pStyle w:val="ListParagraph"/>
        <w:numPr>
          <w:ilvl w:val="0"/>
          <w:numId w:val="6"/>
        </w:numPr>
        <w:spacing w:before="120" w:after="120" w:line="240" w:lineRule="auto"/>
        <w:ind w:left="714" w:hanging="357"/>
        <w:jc w:val="both"/>
        <w:rPr>
          <w:rFonts w:ascii="Arial" w:hAnsi="Arial" w:cs="Arial"/>
        </w:rPr>
      </w:pPr>
      <w:r w:rsidRPr="00196EE3">
        <w:rPr>
          <w:rFonts w:ascii="Arial" w:hAnsi="Arial" w:cs="Arial"/>
        </w:rPr>
        <w:t>утврђивање претежних и компатибилних намена простора у оквиру планског подручја и</w:t>
      </w:r>
    </w:p>
    <w:p w:rsidR="009B4F16" w:rsidRPr="00196EE3" w:rsidRDefault="009B4F16" w:rsidP="008016DF">
      <w:pPr>
        <w:pStyle w:val="ListParagraph"/>
        <w:numPr>
          <w:ilvl w:val="0"/>
          <w:numId w:val="6"/>
        </w:numPr>
        <w:spacing w:before="120" w:after="120" w:line="240" w:lineRule="auto"/>
        <w:contextualSpacing w:val="0"/>
        <w:jc w:val="both"/>
        <w:rPr>
          <w:rFonts w:ascii="Arial" w:hAnsi="Arial" w:cs="Arial"/>
          <w:bCs/>
        </w:rPr>
      </w:pPr>
      <w:proofErr w:type="gramStart"/>
      <w:r w:rsidRPr="00196EE3">
        <w:rPr>
          <w:rFonts w:ascii="Arial" w:hAnsi="Arial" w:cs="Arial"/>
        </w:rPr>
        <w:t>утврђивање</w:t>
      </w:r>
      <w:proofErr w:type="gramEnd"/>
      <w:r w:rsidRPr="00196EE3">
        <w:rPr>
          <w:rFonts w:ascii="Arial" w:hAnsi="Arial" w:cs="Arial"/>
        </w:rPr>
        <w:t xml:space="preserve"> правила за коришћење, уређење и заштиту простора и изградњу у оквиру планског подручја.</w:t>
      </w:r>
    </w:p>
    <w:p w:rsidR="009B4F16" w:rsidRPr="00196EE3" w:rsidRDefault="009B4F16" w:rsidP="00395445">
      <w:pPr>
        <w:spacing w:before="120" w:after="120" w:line="240" w:lineRule="auto"/>
        <w:jc w:val="both"/>
        <w:rPr>
          <w:rFonts w:ascii="Arial" w:hAnsi="Arial" w:cs="Arial"/>
        </w:rPr>
      </w:pPr>
      <w:r w:rsidRPr="00196EE3">
        <w:rPr>
          <w:rFonts w:ascii="Arial" w:hAnsi="Arial" w:cs="Arial"/>
        </w:rPr>
        <w:t xml:space="preserve">У складу са свим претходно реченим, формирани су и </w:t>
      </w:r>
      <w:r w:rsidRPr="00196EE3">
        <w:rPr>
          <w:rFonts w:ascii="Arial" w:hAnsi="Arial" w:cs="Arial"/>
          <w:b/>
        </w:rPr>
        <w:t>посебни програмски циљеви</w:t>
      </w:r>
      <w:r w:rsidRPr="00196EE3">
        <w:rPr>
          <w:rFonts w:ascii="Arial" w:hAnsi="Arial" w:cs="Arial"/>
        </w:rPr>
        <w:t xml:space="preserve"> просторног развоја планског подручја, а то су:</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 xml:space="preserve">формирање заокруженог и </w:t>
      </w:r>
      <w:r w:rsidR="00196EE3" w:rsidRPr="00196EE3">
        <w:rPr>
          <w:rFonts w:ascii="Arial" w:hAnsi="Arial" w:cs="Arial"/>
        </w:rPr>
        <w:t>целовитог грађевинског подручја</w:t>
      </w:r>
      <w:r w:rsidRPr="00196EE3">
        <w:rPr>
          <w:rFonts w:ascii="Arial" w:hAnsi="Arial" w:cs="Arial"/>
        </w:rPr>
        <w:t xml:space="preserve"> и његово ширење на већ постојећим правцима развоја насеља,</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 xml:space="preserve">успостављање мултифункционалне структуре насеља, која може да одговори на промене у реалном времену и омогућава развој у етапама, има социјалну функцију и доприноси </w:t>
      </w:r>
      <w:r w:rsidR="00B913E1">
        <w:rPr>
          <w:rFonts w:ascii="Arial" w:hAnsi="Arial" w:cs="Arial"/>
        </w:rPr>
        <w:t>већем стандарду живљења</w:t>
      </w:r>
      <w:r w:rsidRPr="00196EE3">
        <w:rPr>
          <w:rFonts w:ascii="Arial" w:hAnsi="Arial" w:cs="Arial"/>
        </w:rPr>
        <w:t>,</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lastRenderedPageBreak/>
        <w:t>очување културног и градитељског наслеђа, које има елементе културне, историјске, еколошке, социјалне и економске одрживости,</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обликовање насеља, посебно јавних површина, и изградња нових реперних простора и објеката, у функцији подизања атрактивности насеља,</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обезбеђење задовољавајућих услова за живот у свим деловима насеља, као потреба за социјалним уједњачавањем, ,</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 xml:space="preserve">планско решење које </w:t>
      </w:r>
      <w:r w:rsidR="00196EE3" w:rsidRPr="00196EE3">
        <w:rPr>
          <w:rFonts w:ascii="Arial" w:hAnsi="Arial" w:cs="Arial"/>
        </w:rPr>
        <w:t xml:space="preserve">се у највећој мери базира на </w:t>
      </w:r>
      <w:r w:rsidRPr="00196EE3">
        <w:rPr>
          <w:rFonts w:ascii="Arial" w:hAnsi="Arial" w:cs="Arial"/>
        </w:rPr>
        <w:t>затечен</w:t>
      </w:r>
      <w:r w:rsidR="00196EE3" w:rsidRPr="00196EE3">
        <w:rPr>
          <w:rFonts w:ascii="Arial" w:hAnsi="Arial" w:cs="Arial"/>
        </w:rPr>
        <w:t>ој</w:t>
      </w:r>
      <w:r w:rsidRPr="00196EE3">
        <w:rPr>
          <w:rFonts w:ascii="Arial" w:hAnsi="Arial" w:cs="Arial"/>
        </w:rPr>
        <w:t xml:space="preserve"> парцелациј</w:t>
      </w:r>
      <w:r w:rsidR="00196EE3" w:rsidRPr="00196EE3">
        <w:rPr>
          <w:rFonts w:ascii="Arial" w:hAnsi="Arial" w:cs="Arial"/>
        </w:rPr>
        <w:t>и</w:t>
      </w:r>
      <w:r w:rsidRPr="00196EE3">
        <w:rPr>
          <w:rFonts w:ascii="Arial" w:hAnsi="Arial" w:cs="Arial"/>
        </w:rPr>
        <w:t xml:space="preserve"> и постојећ</w:t>
      </w:r>
      <w:r w:rsidR="00196EE3" w:rsidRPr="00196EE3">
        <w:rPr>
          <w:rFonts w:ascii="Arial" w:hAnsi="Arial" w:cs="Arial"/>
        </w:rPr>
        <w:t>им</w:t>
      </w:r>
      <w:r w:rsidRPr="00196EE3">
        <w:rPr>
          <w:rFonts w:ascii="Arial" w:hAnsi="Arial" w:cs="Arial"/>
        </w:rPr>
        <w:t xml:space="preserve"> власничк</w:t>
      </w:r>
      <w:r w:rsidR="00196EE3" w:rsidRPr="00196EE3">
        <w:rPr>
          <w:rFonts w:ascii="Arial" w:hAnsi="Arial" w:cs="Arial"/>
        </w:rPr>
        <w:t>им</w:t>
      </w:r>
      <w:r w:rsidRPr="00196EE3">
        <w:rPr>
          <w:rFonts w:ascii="Arial" w:hAnsi="Arial" w:cs="Arial"/>
        </w:rPr>
        <w:t xml:space="preserve"> однос</w:t>
      </w:r>
      <w:r w:rsidR="00196EE3" w:rsidRPr="00196EE3">
        <w:rPr>
          <w:rFonts w:ascii="Arial" w:hAnsi="Arial" w:cs="Arial"/>
        </w:rPr>
        <w:t>има</w:t>
      </w:r>
      <w:r w:rsidRPr="00196EE3">
        <w:rPr>
          <w:rFonts w:ascii="Arial" w:hAnsi="Arial" w:cs="Arial"/>
        </w:rPr>
        <w:t xml:space="preserve">, </w:t>
      </w:r>
      <w:r w:rsidR="00196EE3" w:rsidRPr="00196EE3">
        <w:rPr>
          <w:rFonts w:ascii="Arial" w:hAnsi="Arial" w:cs="Arial"/>
        </w:rPr>
        <w:t>као и на</w:t>
      </w:r>
      <w:r w:rsidRPr="00196EE3">
        <w:rPr>
          <w:rFonts w:ascii="Arial" w:hAnsi="Arial" w:cs="Arial"/>
        </w:rPr>
        <w:t xml:space="preserve"> конфигурациј</w:t>
      </w:r>
      <w:r w:rsidR="00196EE3" w:rsidRPr="00196EE3">
        <w:rPr>
          <w:rFonts w:ascii="Arial" w:hAnsi="Arial" w:cs="Arial"/>
        </w:rPr>
        <w:t>и</w:t>
      </w:r>
      <w:r w:rsidRPr="00196EE3">
        <w:rPr>
          <w:rFonts w:ascii="Arial" w:hAnsi="Arial" w:cs="Arial"/>
        </w:rPr>
        <w:t xml:space="preserve"> терена и већ формираним правцима кретања,</w:t>
      </w:r>
    </w:p>
    <w:p w:rsidR="00B913E1" w:rsidRDefault="009B4F16" w:rsidP="008016DF">
      <w:pPr>
        <w:pStyle w:val="ListParagraph"/>
        <w:numPr>
          <w:ilvl w:val="0"/>
          <w:numId w:val="7"/>
        </w:numPr>
        <w:spacing w:before="120" w:after="120" w:line="240" w:lineRule="auto"/>
        <w:ind w:left="714" w:hanging="357"/>
        <w:jc w:val="both"/>
        <w:rPr>
          <w:rFonts w:ascii="Arial" w:hAnsi="Arial" w:cs="Arial"/>
        </w:rPr>
      </w:pPr>
      <w:r w:rsidRPr="00B913E1">
        <w:rPr>
          <w:rFonts w:ascii="Arial" w:hAnsi="Arial" w:cs="Arial"/>
        </w:rPr>
        <w:t xml:space="preserve">формирање децентрализоване урбане структуре, базиране на локалном задовољењу свакодневних потреба, </w:t>
      </w:r>
    </w:p>
    <w:p w:rsidR="009B4F16" w:rsidRPr="00B913E1" w:rsidRDefault="009B4F16" w:rsidP="008016DF">
      <w:pPr>
        <w:pStyle w:val="ListParagraph"/>
        <w:numPr>
          <w:ilvl w:val="0"/>
          <w:numId w:val="7"/>
        </w:numPr>
        <w:spacing w:before="120" w:after="120" w:line="240" w:lineRule="auto"/>
        <w:ind w:left="714" w:hanging="357"/>
        <w:jc w:val="both"/>
        <w:rPr>
          <w:rFonts w:ascii="Arial" w:hAnsi="Arial" w:cs="Arial"/>
        </w:rPr>
      </w:pPr>
      <w:r w:rsidRPr="00B913E1">
        <w:rPr>
          <w:rFonts w:ascii="Arial" w:hAnsi="Arial" w:cs="Arial"/>
        </w:rPr>
        <w:t>максимално задржавање св</w:t>
      </w:r>
      <w:r w:rsidR="006150EC" w:rsidRPr="00B913E1">
        <w:rPr>
          <w:rFonts w:ascii="Arial" w:hAnsi="Arial" w:cs="Arial"/>
        </w:rPr>
        <w:t>е</w:t>
      </w:r>
      <w:r w:rsidRPr="00B913E1">
        <w:rPr>
          <w:rFonts w:ascii="Arial" w:hAnsi="Arial" w:cs="Arial"/>
        </w:rPr>
        <w:t>г затеченог грађевинског фонда и његово уклапање у планско решење кроз усклађивање планског решења са фактичким стањем на терену,</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 xml:space="preserve">побољшање и даљи развој саобраћајне мреже и инфраструктуре, са посебним освртом на формирање </w:t>
      </w:r>
      <w:r w:rsidR="00B913E1">
        <w:rPr>
          <w:rFonts w:ascii="Arial" w:hAnsi="Arial" w:cs="Arial"/>
        </w:rPr>
        <w:t>приступних</w:t>
      </w:r>
      <w:r w:rsidRPr="00196EE3">
        <w:rPr>
          <w:rFonts w:ascii="Arial" w:hAnsi="Arial" w:cs="Arial"/>
        </w:rPr>
        <w:t xml:space="preserve"> саобраћај</w:t>
      </w:r>
      <w:r w:rsidR="00B913E1">
        <w:rPr>
          <w:rFonts w:ascii="Arial" w:hAnsi="Arial" w:cs="Arial"/>
        </w:rPr>
        <w:t>ница</w:t>
      </w:r>
      <w:r w:rsidRPr="00196EE3">
        <w:rPr>
          <w:rFonts w:ascii="Arial" w:hAnsi="Arial" w:cs="Arial"/>
        </w:rPr>
        <w:t>,</w:t>
      </w:r>
    </w:p>
    <w:p w:rsidR="009B4F16" w:rsidRPr="00196EE3" w:rsidRDefault="009B4F16" w:rsidP="008016DF">
      <w:pPr>
        <w:pStyle w:val="ListParagraph"/>
        <w:numPr>
          <w:ilvl w:val="0"/>
          <w:numId w:val="7"/>
        </w:numPr>
        <w:spacing w:before="120" w:after="120" w:line="240" w:lineRule="auto"/>
        <w:ind w:left="714" w:hanging="357"/>
        <w:jc w:val="both"/>
        <w:rPr>
          <w:rFonts w:ascii="Arial" w:hAnsi="Arial" w:cs="Arial"/>
        </w:rPr>
      </w:pPr>
      <w:r w:rsidRPr="00196EE3">
        <w:rPr>
          <w:rFonts w:ascii="Arial" w:hAnsi="Arial" w:cs="Arial"/>
        </w:rPr>
        <w:t>развој комуналне инфраструктурне мреже и објеката у служби развијања и уређења насеља и повећања комуналне опремљености и квалитета живота, и</w:t>
      </w:r>
    </w:p>
    <w:p w:rsidR="009B4F16" w:rsidRPr="00196EE3" w:rsidRDefault="009B4F16" w:rsidP="008016DF">
      <w:pPr>
        <w:pStyle w:val="ListParagraph"/>
        <w:numPr>
          <w:ilvl w:val="0"/>
          <w:numId w:val="7"/>
        </w:numPr>
        <w:spacing w:before="120" w:after="120" w:line="240" w:lineRule="auto"/>
        <w:contextualSpacing w:val="0"/>
        <w:jc w:val="both"/>
        <w:rPr>
          <w:rFonts w:ascii="Arial" w:hAnsi="Arial" w:cs="Arial"/>
        </w:rPr>
      </w:pPr>
      <w:proofErr w:type="gramStart"/>
      <w:r w:rsidRPr="00196EE3">
        <w:rPr>
          <w:rFonts w:ascii="Arial" w:hAnsi="Arial" w:cs="Arial"/>
        </w:rPr>
        <w:t>очување</w:t>
      </w:r>
      <w:proofErr w:type="gramEnd"/>
      <w:r w:rsidRPr="00196EE3">
        <w:rPr>
          <w:rFonts w:ascii="Arial" w:hAnsi="Arial" w:cs="Arial"/>
        </w:rPr>
        <w:t xml:space="preserve"> свих затечених природних и амбијенталних потенцијала планског подручја.</w:t>
      </w:r>
    </w:p>
    <w:p w:rsidR="00DB2AED" w:rsidRPr="00A30B4B" w:rsidRDefault="00DB2AED" w:rsidP="002F7EA4">
      <w:pPr>
        <w:pStyle w:val="tekst"/>
        <w:spacing w:before="120"/>
        <w:jc w:val="both"/>
        <w:rPr>
          <w:color w:val="FF0000"/>
        </w:rPr>
      </w:pPr>
    </w:p>
    <w:p w:rsidR="00440C72" w:rsidRPr="007A0BC2" w:rsidRDefault="00440C72" w:rsidP="00483F64">
      <w:pPr>
        <w:pStyle w:val="Naslovi"/>
        <w:spacing w:before="120"/>
        <w:jc w:val="both"/>
        <w:rPr>
          <w:sz w:val="24"/>
          <w:szCs w:val="24"/>
        </w:rPr>
      </w:pPr>
      <w:r w:rsidRPr="007A0BC2">
        <w:rPr>
          <w:sz w:val="24"/>
          <w:szCs w:val="24"/>
        </w:rPr>
        <w:t xml:space="preserve">2.2.2. Планирана намена површина и </w:t>
      </w:r>
      <w:r w:rsidR="000472F3" w:rsidRPr="007A0BC2">
        <w:rPr>
          <w:sz w:val="24"/>
          <w:szCs w:val="24"/>
        </w:rPr>
        <w:t xml:space="preserve">могуће </w:t>
      </w:r>
      <w:r w:rsidRPr="007A0BC2">
        <w:rPr>
          <w:sz w:val="24"/>
          <w:szCs w:val="24"/>
        </w:rPr>
        <w:t>компатибилн</w:t>
      </w:r>
      <w:r w:rsidR="000472F3" w:rsidRPr="007A0BC2">
        <w:rPr>
          <w:sz w:val="24"/>
          <w:szCs w:val="24"/>
        </w:rPr>
        <w:t>е</w:t>
      </w:r>
      <w:r w:rsidRPr="007A0BC2">
        <w:rPr>
          <w:sz w:val="24"/>
          <w:szCs w:val="24"/>
        </w:rPr>
        <w:t xml:space="preserve"> намен</w:t>
      </w:r>
      <w:r w:rsidR="000472F3" w:rsidRPr="007A0BC2">
        <w:rPr>
          <w:sz w:val="24"/>
          <w:szCs w:val="24"/>
        </w:rPr>
        <w:t>е</w:t>
      </w:r>
    </w:p>
    <w:p w:rsidR="00B913E1" w:rsidRPr="00B913E1" w:rsidRDefault="00B913E1" w:rsidP="00B913E1">
      <w:pPr>
        <w:jc w:val="both"/>
        <w:rPr>
          <w:rFonts w:ascii="Arial" w:hAnsi="Arial" w:cs="Arial"/>
          <w:b/>
          <w:caps/>
          <w:sz w:val="24"/>
          <w:szCs w:val="24"/>
          <w:lang w:val="sr-Cyrl-CS"/>
        </w:rPr>
      </w:pPr>
      <w:r w:rsidRPr="00B913E1">
        <w:rPr>
          <w:rFonts w:ascii="Arial" w:hAnsi="Arial" w:cs="Arial"/>
          <w:b/>
          <w:sz w:val="24"/>
          <w:szCs w:val="24"/>
          <w:lang w:val="sr-Cyrl-CS"/>
        </w:rPr>
        <w:t xml:space="preserve">Подела територије плана </w:t>
      </w:r>
    </w:p>
    <w:p w:rsidR="00B913E1" w:rsidRDefault="00B913E1" w:rsidP="00B913E1">
      <w:pPr>
        <w:pStyle w:val="tekst"/>
        <w:spacing w:before="120"/>
        <w:jc w:val="both"/>
        <w:rPr>
          <w:lang w:val="ru-RU"/>
        </w:rPr>
      </w:pPr>
      <w:r w:rsidRPr="00BD442E">
        <w:rPr>
          <w:lang w:val="sr-Cyrl-CS"/>
        </w:rPr>
        <w:t xml:space="preserve">Подела плана на подручја </w:t>
      </w:r>
      <w:r>
        <w:rPr>
          <w:lang w:val="sr-Cyrl-CS"/>
        </w:rPr>
        <w:t xml:space="preserve">заснива се на формираним просторним целинама  и ако је цео простор Плана </w:t>
      </w:r>
      <w:r w:rsidRPr="00BD442E">
        <w:rPr>
          <w:lang w:val="sr-Cyrl-CS"/>
        </w:rPr>
        <w:t xml:space="preserve">дефинисан </w:t>
      </w:r>
      <w:r>
        <w:rPr>
          <w:lang w:val="sr-Cyrl-CS"/>
        </w:rPr>
        <w:t xml:space="preserve">јединственим </w:t>
      </w:r>
      <w:r w:rsidRPr="00BD442E">
        <w:rPr>
          <w:lang w:val="sr-Cyrl-CS"/>
        </w:rPr>
        <w:t xml:space="preserve">предлогом за правила уређења, предлогом правила грађења и приказаним </w:t>
      </w:r>
      <w:r w:rsidRPr="00BD442E">
        <w:rPr>
          <w:lang w:val="ru-RU"/>
        </w:rPr>
        <w:t xml:space="preserve">планираним наменама површина </w:t>
      </w:r>
      <w:r>
        <w:rPr>
          <w:lang w:val="ru-RU"/>
        </w:rPr>
        <w:t>у</w:t>
      </w:r>
      <w:r w:rsidRPr="00BD442E">
        <w:rPr>
          <w:lang w:val="ru-RU"/>
        </w:rPr>
        <w:t xml:space="preserve">  обухват</w:t>
      </w:r>
      <w:r>
        <w:rPr>
          <w:lang w:val="ru-RU"/>
        </w:rPr>
        <w:t>у</w:t>
      </w:r>
      <w:r w:rsidRPr="00BD442E">
        <w:rPr>
          <w:lang w:val="ru-RU"/>
        </w:rPr>
        <w:t xml:space="preserve"> грађевинских подручја.   </w:t>
      </w:r>
    </w:p>
    <w:p w:rsidR="00B913E1" w:rsidRDefault="00B913E1" w:rsidP="00B913E1">
      <w:pPr>
        <w:pStyle w:val="tekst"/>
        <w:spacing w:before="120"/>
        <w:jc w:val="both"/>
        <w:rPr>
          <w:lang w:val="ru-RU"/>
        </w:rPr>
      </w:pPr>
    </w:p>
    <w:p w:rsidR="00317401" w:rsidRPr="00832255" w:rsidRDefault="00317401" w:rsidP="00B913E1">
      <w:pPr>
        <w:pStyle w:val="tekst"/>
        <w:spacing w:before="120"/>
        <w:jc w:val="both"/>
        <w:rPr>
          <w:b/>
          <w:sz w:val="24"/>
          <w:szCs w:val="24"/>
        </w:rPr>
      </w:pPr>
      <w:r w:rsidRPr="00832255">
        <w:rPr>
          <w:b/>
          <w:sz w:val="24"/>
          <w:szCs w:val="24"/>
        </w:rPr>
        <w:t>Планирана намена површина</w:t>
      </w:r>
    </w:p>
    <w:p w:rsidR="00317401" w:rsidRPr="00832255" w:rsidRDefault="00317401" w:rsidP="00483F64">
      <w:pPr>
        <w:pStyle w:val="tekst"/>
        <w:spacing w:before="120"/>
        <w:jc w:val="both"/>
      </w:pPr>
      <w:r w:rsidRPr="00832255">
        <w:t>Заступљене намене у обухвату овог плана, на основу којих су одређене намене по појединачним зонама, су следеће: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1"/>
      </w:tblGrid>
      <w:tr w:rsidR="00832255" w:rsidRPr="00832255" w:rsidTr="00832255">
        <w:tc>
          <w:tcPr>
            <w:tcW w:w="9301" w:type="dxa"/>
            <w:shd w:val="clear" w:color="auto" w:fill="auto"/>
            <w:tcMar>
              <w:top w:w="85" w:type="dxa"/>
              <w:left w:w="57" w:type="dxa"/>
              <w:bottom w:w="85" w:type="dxa"/>
              <w:right w:w="57" w:type="dxa"/>
            </w:tcMar>
          </w:tcPr>
          <w:p w:rsidR="00317401" w:rsidRPr="00832255" w:rsidRDefault="00317401" w:rsidP="001B1A3B">
            <w:pPr>
              <w:pStyle w:val="tekst"/>
              <w:spacing w:before="60" w:after="60"/>
              <w:jc w:val="both"/>
              <w:rPr>
                <w:b/>
              </w:rPr>
            </w:pPr>
            <w:r w:rsidRPr="00832255">
              <w:rPr>
                <w:b/>
              </w:rPr>
              <w:t>Површине и објекти јавних намена:</w:t>
            </w:r>
          </w:p>
          <w:p w:rsidR="00317401" w:rsidRPr="008C0FDB" w:rsidRDefault="00B913E1" w:rsidP="009F0E18">
            <w:pPr>
              <w:pStyle w:val="tekst"/>
              <w:numPr>
                <w:ilvl w:val="0"/>
                <w:numId w:val="5"/>
              </w:numPr>
              <w:spacing w:after="0"/>
              <w:ind w:left="851" w:hanging="284"/>
              <w:jc w:val="both"/>
            </w:pPr>
            <w:r>
              <w:t>јавни објекат (мултифункционалан -</w:t>
            </w:r>
            <w:r w:rsidR="00317401" w:rsidRPr="006150EC">
              <w:t>образовање,здравство,</w:t>
            </w:r>
            <w:r w:rsidR="00032840">
              <w:t xml:space="preserve">управа и администрација, </w:t>
            </w:r>
            <w:r w:rsidR="006150EC" w:rsidRPr="00832255">
              <w:t>спорт и рекреација</w:t>
            </w:r>
            <w:r>
              <w:t>)</w:t>
            </w:r>
            <w:r w:rsidR="006150EC" w:rsidRPr="00832255">
              <w:t>,</w:t>
            </w:r>
          </w:p>
          <w:p w:rsidR="00317401" w:rsidRPr="00832255" w:rsidRDefault="00317401" w:rsidP="009F0E18">
            <w:pPr>
              <w:pStyle w:val="tekst"/>
              <w:numPr>
                <w:ilvl w:val="0"/>
                <w:numId w:val="5"/>
              </w:numPr>
              <w:spacing w:after="0"/>
              <w:ind w:left="851" w:hanging="284"/>
              <w:jc w:val="both"/>
            </w:pPr>
            <w:r w:rsidRPr="00832255">
              <w:t>инфраструктурна мрежа и објекти,</w:t>
            </w:r>
          </w:p>
          <w:p w:rsidR="00317401" w:rsidRDefault="00317401" w:rsidP="009F0E18">
            <w:pPr>
              <w:pStyle w:val="tekst"/>
              <w:numPr>
                <w:ilvl w:val="0"/>
                <w:numId w:val="5"/>
              </w:numPr>
              <w:spacing w:after="0"/>
              <w:ind w:left="851" w:hanging="284"/>
              <w:jc w:val="both"/>
            </w:pPr>
            <w:r w:rsidRPr="00832255">
              <w:t>јавне саобраћајне површине и објекти,</w:t>
            </w:r>
          </w:p>
          <w:p w:rsidR="00B913E1" w:rsidRPr="00832255" w:rsidRDefault="00B913E1" w:rsidP="009F0E18">
            <w:pPr>
              <w:pStyle w:val="tekst"/>
              <w:numPr>
                <w:ilvl w:val="0"/>
                <w:numId w:val="5"/>
              </w:numPr>
              <w:spacing w:after="0"/>
              <w:ind w:left="851" w:hanging="284"/>
              <w:jc w:val="both"/>
            </w:pPr>
            <w:r>
              <w:t>железнико земљиште</w:t>
            </w:r>
          </w:p>
          <w:p w:rsidR="00317401" w:rsidRPr="00B913E1" w:rsidRDefault="00317401" w:rsidP="009F0E18">
            <w:pPr>
              <w:pStyle w:val="tekst"/>
              <w:numPr>
                <w:ilvl w:val="0"/>
                <w:numId w:val="5"/>
              </w:numPr>
              <w:spacing w:after="0"/>
              <w:ind w:left="851" w:hanging="284"/>
              <w:jc w:val="both"/>
            </w:pPr>
            <w:r w:rsidRPr="00B913E1">
              <w:t>јавне зелене површине</w:t>
            </w:r>
            <w:r w:rsidR="00B913E1">
              <w:t xml:space="preserve"> (заштитног карактера)</w:t>
            </w:r>
            <w:r w:rsidRPr="00B913E1">
              <w:t xml:space="preserve"> и</w:t>
            </w:r>
          </w:p>
          <w:p w:rsidR="00317401" w:rsidRPr="00832255" w:rsidRDefault="00317401" w:rsidP="009F0E18">
            <w:pPr>
              <w:pStyle w:val="tekst"/>
              <w:numPr>
                <w:ilvl w:val="0"/>
                <w:numId w:val="5"/>
              </w:numPr>
              <w:spacing w:after="0"/>
              <w:ind w:left="851" w:hanging="284"/>
              <w:jc w:val="both"/>
            </w:pPr>
            <w:proofErr w:type="gramStart"/>
            <w:r w:rsidRPr="00832255">
              <w:t>водне</w:t>
            </w:r>
            <w:proofErr w:type="gramEnd"/>
            <w:r w:rsidRPr="00832255">
              <w:t xml:space="preserve"> површине.</w:t>
            </w:r>
          </w:p>
        </w:tc>
      </w:tr>
      <w:tr w:rsidR="00832255" w:rsidRPr="00832255" w:rsidTr="00832255">
        <w:tc>
          <w:tcPr>
            <w:tcW w:w="9301" w:type="dxa"/>
            <w:shd w:val="clear" w:color="auto" w:fill="auto"/>
            <w:tcMar>
              <w:top w:w="85" w:type="dxa"/>
              <w:left w:w="57" w:type="dxa"/>
              <w:bottom w:w="85" w:type="dxa"/>
              <w:right w:w="57" w:type="dxa"/>
            </w:tcMar>
          </w:tcPr>
          <w:p w:rsidR="00317401" w:rsidRPr="00832255" w:rsidRDefault="00317401" w:rsidP="001B1A3B">
            <w:pPr>
              <w:pStyle w:val="tekst"/>
              <w:spacing w:before="60" w:after="60"/>
              <w:jc w:val="both"/>
              <w:rPr>
                <w:b/>
              </w:rPr>
            </w:pPr>
            <w:r w:rsidRPr="00832255">
              <w:rPr>
                <w:b/>
              </w:rPr>
              <w:t>Површине и објекти осталих намена:</w:t>
            </w:r>
          </w:p>
          <w:p w:rsidR="00317401" w:rsidRPr="006150EC" w:rsidRDefault="00317401" w:rsidP="009F0E18">
            <w:pPr>
              <w:pStyle w:val="tekst"/>
              <w:numPr>
                <w:ilvl w:val="0"/>
                <w:numId w:val="4"/>
              </w:numPr>
              <w:spacing w:after="0"/>
              <w:ind w:left="851" w:hanging="284"/>
              <w:jc w:val="both"/>
            </w:pPr>
            <w:r w:rsidRPr="006150EC">
              <w:t>рурално</w:t>
            </w:r>
            <w:r w:rsidR="006150EC" w:rsidRPr="006150EC">
              <w:t>/</w:t>
            </w:r>
            <w:r w:rsidRPr="006150EC">
              <w:t xml:space="preserve"> сеоско становање,</w:t>
            </w:r>
            <w:r w:rsidR="006150EC" w:rsidRPr="006150EC">
              <w:t xml:space="preserve"> одн.</w:t>
            </w:r>
            <w:r w:rsidRPr="006150EC">
              <w:t>становање ниске густине (испод 40 ст/ha),</w:t>
            </w:r>
          </w:p>
          <w:p w:rsidR="00317401" w:rsidRPr="00832255" w:rsidRDefault="00B913E1" w:rsidP="009F0E18">
            <w:pPr>
              <w:pStyle w:val="tekst"/>
              <w:numPr>
                <w:ilvl w:val="0"/>
                <w:numId w:val="4"/>
              </w:numPr>
              <w:spacing w:after="0"/>
              <w:ind w:left="851" w:hanging="284"/>
              <w:jc w:val="both"/>
            </w:pPr>
            <w:proofErr w:type="gramStart"/>
            <w:r>
              <w:t>земљиште</w:t>
            </w:r>
            <w:proofErr w:type="gramEnd"/>
            <w:r>
              <w:t xml:space="preserve"> под археолошким локалитетом</w:t>
            </w:r>
            <w:r w:rsidR="00317401" w:rsidRPr="00832255">
              <w:t>.</w:t>
            </w:r>
          </w:p>
        </w:tc>
      </w:tr>
    </w:tbl>
    <w:p w:rsidR="00B913E1" w:rsidRDefault="00B913E1" w:rsidP="00483F64">
      <w:pPr>
        <w:pStyle w:val="Naslovi"/>
        <w:spacing w:before="120"/>
        <w:jc w:val="both"/>
        <w:rPr>
          <w:sz w:val="24"/>
          <w:szCs w:val="24"/>
        </w:rPr>
      </w:pPr>
    </w:p>
    <w:p w:rsidR="005E3941" w:rsidRPr="00832255" w:rsidRDefault="000472F3" w:rsidP="00483F64">
      <w:pPr>
        <w:pStyle w:val="Naslovi"/>
        <w:spacing w:before="120"/>
        <w:jc w:val="both"/>
        <w:rPr>
          <w:sz w:val="24"/>
          <w:szCs w:val="24"/>
        </w:rPr>
      </w:pPr>
      <w:r w:rsidRPr="00832255">
        <w:rPr>
          <w:sz w:val="24"/>
          <w:szCs w:val="24"/>
        </w:rPr>
        <w:t>Могуће компатибилне намене</w:t>
      </w:r>
    </w:p>
    <w:p w:rsidR="009D3686" w:rsidRDefault="009D3686" w:rsidP="002C613C">
      <w:pPr>
        <w:pStyle w:val="Naslovi"/>
        <w:jc w:val="both"/>
        <w:rPr>
          <w:b w:val="0"/>
          <w:sz w:val="22"/>
          <w:szCs w:val="22"/>
        </w:rPr>
      </w:pPr>
      <w:proofErr w:type="gramStart"/>
      <w:r w:rsidRPr="00832255">
        <w:rPr>
          <w:b w:val="0"/>
          <w:sz w:val="22"/>
          <w:szCs w:val="22"/>
        </w:rPr>
        <w:t>На нивоу планиран</w:t>
      </w:r>
      <w:r w:rsidR="008C0FDB">
        <w:rPr>
          <w:b w:val="0"/>
          <w:sz w:val="22"/>
          <w:szCs w:val="22"/>
        </w:rPr>
        <w:t>едоминантне намене</w:t>
      </w:r>
      <w:r w:rsidRPr="00832255">
        <w:rPr>
          <w:b w:val="0"/>
          <w:sz w:val="22"/>
          <w:szCs w:val="22"/>
        </w:rPr>
        <w:t xml:space="preserve"> одређују се </w:t>
      </w:r>
      <w:r w:rsidRPr="00832255">
        <w:rPr>
          <w:sz w:val="22"/>
          <w:szCs w:val="22"/>
        </w:rPr>
        <w:t>компатибилне</w:t>
      </w:r>
      <w:r w:rsidRPr="00832255">
        <w:rPr>
          <w:b w:val="0"/>
          <w:sz w:val="22"/>
          <w:szCs w:val="22"/>
        </w:rPr>
        <w:t xml:space="preserve"> намене.Све намене које нису сврстане у компатибилне сматрају се за </w:t>
      </w:r>
      <w:r w:rsidRPr="00832255">
        <w:rPr>
          <w:sz w:val="22"/>
          <w:szCs w:val="22"/>
        </w:rPr>
        <w:t>некомпатибилне</w:t>
      </w:r>
      <w:r w:rsidRPr="00832255">
        <w:rPr>
          <w:b w:val="0"/>
          <w:sz w:val="22"/>
          <w:szCs w:val="22"/>
        </w:rPr>
        <w:t xml:space="preserve"> и, стога, </w:t>
      </w:r>
      <w:r w:rsidRPr="00832255">
        <w:rPr>
          <w:sz w:val="22"/>
          <w:szCs w:val="22"/>
        </w:rPr>
        <w:t>нису дозвољене</w:t>
      </w:r>
      <w:r w:rsidRPr="00832255">
        <w:rPr>
          <w:b w:val="0"/>
          <w:sz w:val="22"/>
          <w:szCs w:val="22"/>
        </w:rPr>
        <w:t xml:space="preserve"> у </w:t>
      </w:r>
      <w:r w:rsidR="00257D0C" w:rsidRPr="00832255">
        <w:rPr>
          <w:b w:val="0"/>
          <w:sz w:val="22"/>
          <w:szCs w:val="22"/>
        </w:rPr>
        <w:t>оквиру</w:t>
      </w:r>
      <w:r w:rsidRPr="00832255">
        <w:rPr>
          <w:b w:val="0"/>
          <w:sz w:val="22"/>
          <w:szCs w:val="22"/>
        </w:rPr>
        <w:t xml:space="preserve"> зоне о којој је реч.</w:t>
      </w:r>
      <w:proofErr w:type="gramEnd"/>
    </w:p>
    <w:p w:rsidR="002C613C" w:rsidRPr="008A22EC" w:rsidRDefault="008C0FDB" w:rsidP="002C613C">
      <w:pPr>
        <w:pStyle w:val="Naslovi"/>
        <w:tabs>
          <w:tab w:val="left" w:pos="426"/>
          <w:tab w:val="left" w:pos="709"/>
        </w:tabs>
        <w:spacing w:before="240"/>
        <w:jc w:val="both"/>
        <w:rPr>
          <w:sz w:val="24"/>
          <w:szCs w:val="24"/>
        </w:rPr>
      </w:pPr>
      <w:r>
        <w:rPr>
          <w:sz w:val="24"/>
          <w:szCs w:val="24"/>
          <w:u w:val="single"/>
        </w:rPr>
        <w:lastRenderedPageBreak/>
        <w:t>Намен</w:t>
      </w:r>
      <w:r w:rsidR="003D7AA9">
        <w:rPr>
          <w:sz w:val="24"/>
          <w:szCs w:val="24"/>
          <w:u w:val="single"/>
        </w:rPr>
        <w:t>и</w:t>
      </w:r>
      <w:r w:rsidR="002C613C" w:rsidRPr="008A22EC">
        <w:rPr>
          <w:sz w:val="24"/>
          <w:szCs w:val="24"/>
          <w:u w:val="single"/>
        </w:rPr>
        <w:t xml:space="preserve"> становањ</w:t>
      </w:r>
      <w:r w:rsidR="003D7AA9">
        <w:rPr>
          <w:sz w:val="24"/>
          <w:szCs w:val="24"/>
          <w:u w:val="single"/>
        </w:rPr>
        <w:t>е компатибилна је</w:t>
      </w:r>
      <w:r w:rsidR="002C613C" w:rsidRPr="008A22EC">
        <w:rPr>
          <w:sz w:val="24"/>
          <w:szCs w:val="24"/>
          <w:u w:val="single"/>
        </w:rPr>
        <w:t>:</w:t>
      </w:r>
    </w:p>
    <w:p w:rsidR="002C613C" w:rsidRPr="008A22EC" w:rsidRDefault="002C613C" w:rsidP="008016DF">
      <w:pPr>
        <w:pStyle w:val="tekst"/>
        <w:numPr>
          <w:ilvl w:val="0"/>
          <w:numId w:val="88"/>
        </w:numPr>
        <w:spacing w:before="120"/>
        <w:ind w:left="709" w:hanging="283"/>
        <w:contextualSpacing/>
        <w:jc w:val="both"/>
      </w:pPr>
      <w:r w:rsidRPr="008A22EC">
        <w:t>управа и администрација,</w:t>
      </w:r>
    </w:p>
    <w:p w:rsidR="002C613C" w:rsidRPr="008A22EC" w:rsidRDefault="002C613C" w:rsidP="008016DF">
      <w:pPr>
        <w:pStyle w:val="tekst"/>
        <w:numPr>
          <w:ilvl w:val="0"/>
          <w:numId w:val="88"/>
        </w:numPr>
        <w:spacing w:before="120"/>
        <w:ind w:left="709" w:hanging="283"/>
        <w:contextualSpacing/>
        <w:jc w:val="both"/>
      </w:pPr>
      <w:r w:rsidRPr="008A22EC">
        <w:t>образовање и култура,</w:t>
      </w:r>
    </w:p>
    <w:p w:rsidR="002C613C" w:rsidRPr="008A22EC" w:rsidRDefault="002C613C" w:rsidP="008016DF">
      <w:pPr>
        <w:pStyle w:val="tekst"/>
        <w:numPr>
          <w:ilvl w:val="0"/>
          <w:numId w:val="88"/>
        </w:numPr>
        <w:spacing w:before="120"/>
        <w:ind w:left="709" w:hanging="283"/>
        <w:contextualSpacing/>
        <w:jc w:val="both"/>
      </w:pPr>
      <w:r w:rsidRPr="008A22EC">
        <w:t>здравство,</w:t>
      </w:r>
    </w:p>
    <w:p w:rsidR="002C613C" w:rsidRPr="008A22EC" w:rsidRDefault="002C613C" w:rsidP="008016DF">
      <w:pPr>
        <w:pStyle w:val="tekst"/>
        <w:numPr>
          <w:ilvl w:val="0"/>
          <w:numId w:val="88"/>
        </w:numPr>
        <w:spacing w:before="120"/>
        <w:ind w:left="709" w:hanging="283"/>
        <w:contextualSpacing/>
        <w:jc w:val="both"/>
      </w:pPr>
      <w:r w:rsidRPr="008A22EC">
        <w:t>комуналне услуге, службе и делатности</w:t>
      </w:r>
      <w:r w:rsidRPr="00DD7BD8">
        <w:t>, укључујући и гробља</w:t>
      </w:r>
      <w:r w:rsidRPr="008A22EC">
        <w:t>,</w:t>
      </w:r>
    </w:p>
    <w:p w:rsidR="002C613C" w:rsidRPr="008A22EC" w:rsidRDefault="002C613C" w:rsidP="008016DF">
      <w:pPr>
        <w:pStyle w:val="tekst"/>
        <w:numPr>
          <w:ilvl w:val="0"/>
          <w:numId w:val="88"/>
        </w:numPr>
        <w:spacing w:before="120"/>
        <w:ind w:left="709" w:hanging="283"/>
        <w:contextualSpacing/>
        <w:jc w:val="both"/>
      </w:pPr>
      <w:r w:rsidRPr="008A22EC">
        <w:t>инфраструктурна мрежа и објекти,</w:t>
      </w:r>
    </w:p>
    <w:p w:rsidR="002C613C" w:rsidRPr="008A22EC" w:rsidRDefault="002C613C" w:rsidP="008016DF">
      <w:pPr>
        <w:pStyle w:val="tekst"/>
        <w:numPr>
          <w:ilvl w:val="0"/>
          <w:numId w:val="88"/>
        </w:numPr>
        <w:spacing w:before="120"/>
        <w:ind w:left="709" w:hanging="283"/>
        <w:contextualSpacing/>
        <w:jc w:val="both"/>
      </w:pPr>
      <w:r w:rsidRPr="008A22EC">
        <w:t>спорт и рекреација,</w:t>
      </w:r>
    </w:p>
    <w:p w:rsidR="002C613C" w:rsidRPr="008A22EC" w:rsidRDefault="002C613C" w:rsidP="008016DF">
      <w:pPr>
        <w:pStyle w:val="tekst"/>
        <w:numPr>
          <w:ilvl w:val="0"/>
          <w:numId w:val="88"/>
        </w:numPr>
        <w:spacing w:before="120"/>
        <w:ind w:left="709" w:hanging="283"/>
        <w:contextualSpacing/>
        <w:jc w:val="both"/>
      </w:pPr>
      <w:r w:rsidRPr="008A22EC">
        <w:t xml:space="preserve">јавне саобраћајне површине и објекти, </w:t>
      </w:r>
    </w:p>
    <w:p w:rsidR="002C613C" w:rsidRPr="008A22EC" w:rsidRDefault="002C613C" w:rsidP="008016DF">
      <w:pPr>
        <w:pStyle w:val="tekst"/>
        <w:numPr>
          <w:ilvl w:val="0"/>
          <w:numId w:val="88"/>
        </w:numPr>
        <w:spacing w:before="120"/>
        <w:ind w:left="709" w:hanging="283"/>
        <w:contextualSpacing/>
        <w:jc w:val="both"/>
      </w:pPr>
      <w:r w:rsidRPr="008A22EC">
        <w:t>јавне зелене површине,</w:t>
      </w:r>
    </w:p>
    <w:p w:rsidR="002C613C" w:rsidRPr="008A22EC" w:rsidRDefault="002C613C" w:rsidP="008016DF">
      <w:pPr>
        <w:pStyle w:val="tekst"/>
        <w:numPr>
          <w:ilvl w:val="0"/>
          <w:numId w:val="88"/>
        </w:numPr>
        <w:spacing w:before="120"/>
        <w:ind w:left="709" w:hanging="283"/>
        <w:contextualSpacing/>
        <w:jc w:val="both"/>
      </w:pPr>
      <w:r w:rsidRPr="008A22EC">
        <w:t>водне површине и објекти, у смислу постојећих водотокова,</w:t>
      </w:r>
    </w:p>
    <w:p w:rsidR="002C613C" w:rsidRPr="008A22EC" w:rsidRDefault="008C0FDB" w:rsidP="008016DF">
      <w:pPr>
        <w:pStyle w:val="tekst"/>
        <w:numPr>
          <w:ilvl w:val="0"/>
          <w:numId w:val="88"/>
        </w:numPr>
        <w:spacing w:before="120"/>
        <w:ind w:left="709" w:hanging="283"/>
        <w:contextualSpacing/>
        <w:jc w:val="both"/>
      </w:pPr>
      <w:r>
        <w:t xml:space="preserve">пословање, </w:t>
      </w:r>
      <w:r w:rsidR="002C613C" w:rsidRPr="008A22EC">
        <w:t>туризам и угоститељство,</w:t>
      </w:r>
    </w:p>
    <w:p w:rsidR="002C613C" w:rsidRPr="008A22EC" w:rsidRDefault="002C613C" w:rsidP="008016DF">
      <w:pPr>
        <w:pStyle w:val="tekst"/>
        <w:numPr>
          <w:ilvl w:val="0"/>
          <w:numId w:val="88"/>
        </w:numPr>
        <w:spacing w:before="120"/>
        <w:ind w:left="709" w:hanging="283"/>
        <w:contextualSpacing/>
        <w:jc w:val="both"/>
      </w:pPr>
      <w:r w:rsidRPr="008A22EC">
        <w:t>верски објекти,</w:t>
      </w:r>
    </w:p>
    <w:p w:rsidR="002C613C" w:rsidRPr="008A22EC" w:rsidRDefault="002C613C" w:rsidP="008016DF">
      <w:pPr>
        <w:pStyle w:val="tekst"/>
        <w:numPr>
          <w:ilvl w:val="0"/>
          <w:numId w:val="88"/>
        </w:numPr>
        <w:spacing w:before="120"/>
        <w:ind w:left="709" w:hanging="283"/>
        <w:jc w:val="both"/>
      </w:pPr>
      <w:proofErr w:type="gramStart"/>
      <w:r w:rsidRPr="008A22EC">
        <w:t>остале</w:t>
      </w:r>
      <w:proofErr w:type="gramEnd"/>
      <w:r w:rsidRPr="008A22EC">
        <w:t xml:space="preserve"> саобраћајне површине и објекти.</w:t>
      </w:r>
    </w:p>
    <w:p w:rsidR="009D3686" w:rsidRPr="001E2FDA" w:rsidRDefault="009D3686" w:rsidP="007D3559">
      <w:pPr>
        <w:pStyle w:val="Naslovi"/>
        <w:spacing w:before="120"/>
        <w:jc w:val="both"/>
        <w:rPr>
          <w:sz w:val="22"/>
          <w:szCs w:val="22"/>
        </w:rPr>
      </w:pPr>
    </w:p>
    <w:p w:rsidR="008F30FC" w:rsidRPr="007A0BC2" w:rsidRDefault="008F30FC" w:rsidP="00483F64">
      <w:pPr>
        <w:pStyle w:val="Naslovi"/>
        <w:spacing w:before="120"/>
        <w:jc w:val="both"/>
        <w:rPr>
          <w:sz w:val="24"/>
          <w:szCs w:val="24"/>
        </w:rPr>
      </w:pPr>
      <w:r w:rsidRPr="007A0BC2">
        <w:rPr>
          <w:sz w:val="24"/>
          <w:szCs w:val="24"/>
        </w:rPr>
        <w:t>2.2.3. Правила уређења за површине и објекте јавних намена</w:t>
      </w:r>
    </w:p>
    <w:p w:rsidR="007A0BC2" w:rsidRDefault="007A0BC2" w:rsidP="00483F64">
      <w:pPr>
        <w:pStyle w:val="tekst"/>
        <w:spacing w:before="120"/>
        <w:jc w:val="both"/>
      </w:pPr>
    </w:p>
    <w:p w:rsidR="008F30FC" w:rsidRPr="001E2FDA" w:rsidRDefault="005840CA" w:rsidP="00483F64">
      <w:pPr>
        <w:pStyle w:val="tekst"/>
        <w:spacing w:before="120"/>
        <w:jc w:val="both"/>
      </w:pPr>
      <w:proofErr w:type="gramStart"/>
      <w:r>
        <w:t xml:space="preserve">Просторна дистрибуција </w:t>
      </w:r>
      <w:r w:rsidR="008F30FC" w:rsidRPr="001E2FDA">
        <w:t xml:space="preserve">јавних намена планирана је у складу са </w:t>
      </w:r>
      <w:r w:rsidR="001E2FDA" w:rsidRPr="001E2FDA">
        <w:t>доступним</w:t>
      </w:r>
      <w:r w:rsidR="008F30FC" w:rsidRPr="001E2FDA">
        <w:t xml:space="preserve"> информацијама и п</w:t>
      </w:r>
      <w:r>
        <w:t>отреб</w:t>
      </w:r>
      <w:r w:rsidR="008F30FC" w:rsidRPr="001E2FDA">
        <w:t>ама, као и са фактичким стањем на терену.</w:t>
      </w:r>
      <w:proofErr w:type="gramEnd"/>
    </w:p>
    <w:p w:rsidR="00180DF9" w:rsidRDefault="00180DF9" w:rsidP="00483F64">
      <w:pPr>
        <w:pStyle w:val="tekst"/>
        <w:spacing w:before="120"/>
        <w:jc w:val="both"/>
        <w:rPr>
          <w:b/>
          <w:sz w:val="24"/>
          <w:szCs w:val="24"/>
        </w:rPr>
      </w:pPr>
    </w:p>
    <w:p w:rsidR="003C440F" w:rsidRPr="001E2FDA" w:rsidRDefault="00180DF9" w:rsidP="003C440F">
      <w:pPr>
        <w:pStyle w:val="tekst"/>
        <w:spacing w:before="120"/>
        <w:jc w:val="both"/>
        <w:rPr>
          <w:b/>
          <w:sz w:val="24"/>
          <w:szCs w:val="24"/>
        </w:rPr>
      </w:pPr>
      <w:r>
        <w:rPr>
          <w:b/>
          <w:sz w:val="24"/>
          <w:szCs w:val="24"/>
        </w:rPr>
        <w:t>Мултифункционални објекат</w:t>
      </w:r>
      <w:proofErr w:type="gramStart"/>
      <w:r>
        <w:rPr>
          <w:b/>
          <w:sz w:val="24"/>
          <w:szCs w:val="24"/>
        </w:rPr>
        <w:t>:</w:t>
      </w:r>
      <w:r w:rsidR="008F30FC" w:rsidRPr="001E2FDA">
        <w:rPr>
          <w:b/>
          <w:sz w:val="24"/>
          <w:szCs w:val="24"/>
        </w:rPr>
        <w:t>Здравство</w:t>
      </w:r>
      <w:r w:rsidR="008C0FDB">
        <w:rPr>
          <w:b/>
          <w:sz w:val="24"/>
          <w:szCs w:val="24"/>
        </w:rPr>
        <w:t>,</w:t>
      </w:r>
      <w:r w:rsidR="00032840">
        <w:rPr>
          <w:b/>
          <w:sz w:val="24"/>
          <w:szCs w:val="24"/>
        </w:rPr>
        <w:t>образовањ</w:t>
      </w:r>
      <w:r w:rsidR="00CE15B5">
        <w:rPr>
          <w:b/>
          <w:sz w:val="24"/>
          <w:szCs w:val="24"/>
        </w:rPr>
        <w:t>е</w:t>
      </w:r>
      <w:proofErr w:type="gramEnd"/>
      <w:r w:rsidR="00032840">
        <w:rPr>
          <w:b/>
          <w:sz w:val="24"/>
          <w:szCs w:val="24"/>
        </w:rPr>
        <w:t>, у</w:t>
      </w:r>
      <w:r w:rsidR="003C440F" w:rsidRPr="001E2FDA">
        <w:rPr>
          <w:b/>
          <w:sz w:val="24"/>
          <w:szCs w:val="24"/>
        </w:rPr>
        <w:t>права и администрација</w:t>
      </w:r>
      <w:r>
        <w:rPr>
          <w:b/>
          <w:sz w:val="24"/>
          <w:szCs w:val="24"/>
        </w:rPr>
        <w:t>,спорт и рекреација</w:t>
      </w:r>
    </w:p>
    <w:p w:rsidR="008F30FC" w:rsidRPr="001E2FDA" w:rsidRDefault="00032840" w:rsidP="00483F64">
      <w:pPr>
        <w:pStyle w:val="tekst"/>
        <w:spacing w:before="120"/>
        <w:jc w:val="both"/>
      </w:pPr>
      <w:r>
        <w:t xml:space="preserve">У насељу Маринковац постоји објекат истуреног одељења ОШ </w:t>
      </w:r>
      <w:r w:rsidR="007A0BC2">
        <w:t>„</w:t>
      </w:r>
      <w:r>
        <w:t>Слободан Јовић</w:t>
      </w:r>
      <w:proofErr w:type="gramStart"/>
      <w:r w:rsidR="007A0BC2">
        <w:t>“</w:t>
      </w:r>
      <w:r>
        <w:t xml:space="preserve"> из</w:t>
      </w:r>
      <w:proofErr w:type="gramEnd"/>
      <w:r>
        <w:t xml:space="preserve"> Волује. Тренутно је објекат напуштен јер нема потребан број ученика да би функционисао. </w:t>
      </w:r>
      <w:proofErr w:type="gramStart"/>
      <w:r>
        <w:t>Планира се уређење и пренамена простора у мултифункционалнан објекат који би задовољио потребе насеља.</w:t>
      </w:r>
      <w:proofErr w:type="gramEnd"/>
      <w:r>
        <w:t xml:space="preserve"> Такође у</w:t>
      </w:r>
      <w:r w:rsidR="008C0FDB">
        <w:t xml:space="preserve"> средишњем делу насеља</w:t>
      </w:r>
      <w:r>
        <w:t xml:space="preserve"> Бродица</w:t>
      </w:r>
      <w:r w:rsidR="008C0FDB">
        <w:t xml:space="preserve"> планира се </w:t>
      </w:r>
      <w:r>
        <w:t xml:space="preserve">јавни, </w:t>
      </w:r>
      <w:r w:rsidR="008C0FDB">
        <w:t>мултифункционални објекат који би истовремено садржао просторије за амбуланту, универзалну салу за култур</w:t>
      </w:r>
      <w:r>
        <w:t>н</w:t>
      </w:r>
      <w:r w:rsidR="008C0FDB">
        <w:t>е</w:t>
      </w:r>
      <w:r>
        <w:t xml:space="preserve"> догађаје</w:t>
      </w:r>
      <w:r w:rsidR="008C0FDB">
        <w:t xml:space="preserve"> као и просторије за управу и администрацију</w:t>
      </w:r>
      <w:proofErr w:type="gramStart"/>
      <w:r w:rsidR="008F30FC" w:rsidRPr="001E2FDA">
        <w:t>..</w:t>
      </w:r>
      <w:proofErr w:type="gramEnd"/>
    </w:p>
    <w:p w:rsidR="008F30FC" w:rsidRPr="00A30B4B" w:rsidRDefault="008F30FC" w:rsidP="00171E92">
      <w:pPr>
        <w:pStyle w:val="tekst"/>
        <w:spacing w:before="120"/>
        <w:jc w:val="both"/>
      </w:pPr>
      <w:r w:rsidRPr="001E2FDA">
        <w:t>Норматив који важи за ову јавну намену је 0</w:t>
      </w:r>
      <w:proofErr w:type="gramStart"/>
      <w:r w:rsidRPr="001E2FDA">
        <w:t>,75</w:t>
      </w:r>
      <w:proofErr w:type="gramEnd"/>
      <w:r w:rsidRPr="001E2FDA">
        <w:t xml:space="preserve"> m² земљишта по становнику. </w:t>
      </w:r>
    </w:p>
    <w:p w:rsidR="00B83BB4" w:rsidRPr="00F81FE5" w:rsidRDefault="00B83BB4" w:rsidP="00B83BB4">
      <w:pPr>
        <w:pStyle w:val="Naslovi"/>
        <w:spacing w:before="120"/>
        <w:jc w:val="both"/>
        <w:rPr>
          <w:sz w:val="24"/>
          <w:szCs w:val="24"/>
        </w:rPr>
      </w:pPr>
      <w:r w:rsidRPr="00F81FE5">
        <w:rPr>
          <w:sz w:val="24"/>
          <w:szCs w:val="24"/>
        </w:rPr>
        <w:t>Урбанистички услови и параметри</w:t>
      </w:r>
    </w:p>
    <w:tbl>
      <w:tblPr>
        <w:tblStyle w:val="TableGrid"/>
        <w:tblW w:w="0" w:type="auto"/>
        <w:tblLook w:val="04A0"/>
      </w:tblPr>
      <w:tblGrid>
        <w:gridCol w:w="2637"/>
        <w:gridCol w:w="6720"/>
      </w:tblGrid>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Основна намена:</w:t>
            </w:r>
          </w:p>
        </w:tc>
        <w:tc>
          <w:tcPr>
            <w:tcW w:w="6720" w:type="dxa"/>
            <w:shd w:val="clear" w:color="auto" w:fill="auto"/>
            <w:tcMar>
              <w:top w:w="28" w:type="dxa"/>
              <w:left w:w="85" w:type="dxa"/>
              <w:bottom w:w="28" w:type="dxa"/>
              <w:right w:w="85" w:type="dxa"/>
            </w:tcMar>
          </w:tcPr>
          <w:p w:rsidR="00B83BB4" w:rsidRPr="00CE15B5" w:rsidRDefault="00B83BB4" w:rsidP="00032840">
            <w:pPr>
              <w:pStyle w:val="tekst"/>
              <w:spacing w:after="0"/>
              <w:jc w:val="both"/>
            </w:pPr>
            <w:proofErr w:type="gramStart"/>
            <w:r w:rsidRPr="00CE15B5">
              <w:t>административне</w:t>
            </w:r>
            <w:proofErr w:type="gramEnd"/>
            <w:r w:rsidRPr="00CE15B5">
              <w:t xml:space="preserve"> у управне службе,.</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31"/>
              </w:numPr>
              <w:spacing w:after="0"/>
              <w:ind w:left="482" w:hanging="283"/>
              <w:jc w:val="both"/>
            </w:pPr>
            <w:r w:rsidRPr="00CE15B5">
              <w:t>култура,</w:t>
            </w:r>
          </w:p>
          <w:p w:rsidR="00B83BB4" w:rsidRPr="00CE15B5" w:rsidRDefault="00B83BB4" w:rsidP="008016DF">
            <w:pPr>
              <w:pStyle w:val="tekst"/>
              <w:numPr>
                <w:ilvl w:val="0"/>
                <w:numId w:val="31"/>
              </w:numPr>
              <w:spacing w:after="0"/>
              <w:ind w:left="482" w:hanging="283"/>
              <w:jc w:val="both"/>
            </w:pPr>
            <w:r w:rsidRPr="00CE15B5">
              <w:t>здравство,</w:t>
            </w:r>
          </w:p>
          <w:p w:rsidR="00B83BB4" w:rsidRPr="00CE15B5" w:rsidRDefault="00B83BB4" w:rsidP="008016DF">
            <w:pPr>
              <w:pStyle w:val="tekst"/>
              <w:numPr>
                <w:ilvl w:val="0"/>
                <w:numId w:val="31"/>
              </w:numPr>
              <w:spacing w:after="0"/>
              <w:ind w:left="482" w:hanging="283"/>
              <w:jc w:val="both"/>
            </w:pPr>
            <w:r w:rsidRPr="00CE15B5">
              <w:t>комуналне услуге, службе и делатности,</w:t>
            </w:r>
          </w:p>
          <w:p w:rsidR="00B83BB4" w:rsidRPr="00CE15B5" w:rsidRDefault="00B83BB4" w:rsidP="008016DF">
            <w:pPr>
              <w:pStyle w:val="tekst"/>
              <w:numPr>
                <w:ilvl w:val="0"/>
                <w:numId w:val="31"/>
              </w:numPr>
              <w:spacing w:after="0"/>
              <w:ind w:left="482" w:hanging="283"/>
              <w:jc w:val="both"/>
            </w:pPr>
            <w:r w:rsidRPr="00CE15B5">
              <w:t>инфраструктурна мрежа и објекти,</w:t>
            </w:r>
          </w:p>
          <w:p w:rsidR="00B83BB4" w:rsidRPr="00CE15B5" w:rsidRDefault="00B83BB4" w:rsidP="008016DF">
            <w:pPr>
              <w:pStyle w:val="tekst"/>
              <w:numPr>
                <w:ilvl w:val="0"/>
                <w:numId w:val="31"/>
              </w:numPr>
              <w:spacing w:after="0"/>
              <w:ind w:left="482" w:hanging="283"/>
              <w:jc w:val="both"/>
            </w:pPr>
            <w:r w:rsidRPr="00CE15B5">
              <w:t>спорт и рекреација,</w:t>
            </w:r>
          </w:p>
          <w:p w:rsidR="00B83BB4" w:rsidRPr="00CE15B5" w:rsidRDefault="00B83BB4" w:rsidP="008016DF">
            <w:pPr>
              <w:pStyle w:val="tekst"/>
              <w:numPr>
                <w:ilvl w:val="0"/>
                <w:numId w:val="31"/>
              </w:numPr>
              <w:spacing w:after="0"/>
              <w:ind w:left="482" w:hanging="283"/>
              <w:jc w:val="both"/>
            </w:pPr>
            <w:r w:rsidRPr="00CE15B5">
              <w:t>јавне саобраћајне површине и објекти и</w:t>
            </w:r>
          </w:p>
          <w:p w:rsidR="00B83BB4" w:rsidRPr="00CE15B5" w:rsidRDefault="00B83BB4" w:rsidP="008016DF">
            <w:pPr>
              <w:pStyle w:val="tekst"/>
              <w:numPr>
                <w:ilvl w:val="0"/>
                <w:numId w:val="31"/>
              </w:numPr>
              <w:spacing w:after="0"/>
              <w:ind w:left="482" w:hanging="283"/>
              <w:jc w:val="both"/>
            </w:pPr>
            <w:proofErr w:type="gramStart"/>
            <w:r w:rsidRPr="00CE15B5">
              <w:t>јавне</w:t>
            </w:r>
            <w:proofErr w:type="gramEnd"/>
            <w:r w:rsidRPr="00CE15B5">
              <w:t xml:space="preserve"> зелене површине.</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Минимална површина грађевинске парцеле:</w:t>
            </w:r>
          </w:p>
        </w:tc>
        <w:tc>
          <w:tcPr>
            <w:tcW w:w="6720" w:type="dxa"/>
            <w:shd w:val="clear" w:color="auto" w:fill="auto"/>
            <w:tcMar>
              <w:top w:w="28" w:type="dxa"/>
              <w:left w:w="85" w:type="dxa"/>
              <w:bottom w:w="28" w:type="dxa"/>
              <w:right w:w="85" w:type="dxa"/>
            </w:tcMar>
          </w:tcPr>
          <w:p w:rsidR="00B83BB4" w:rsidRPr="00CE15B5" w:rsidRDefault="00B83BB4" w:rsidP="00B86A02">
            <w:pPr>
              <w:pStyle w:val="tekst"/>
              <w:spacing w:after="0"/>
              <w:jc w:val="both"/>
            </w:pPr>
            <w:r w:rsidRPr="00CE15B5">
              <w:t>500 m².</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Максималан индекс изграђености парцеле:</w:t>
            </w:r>
          </w:p>
        </w:tc>
        <w:tc>
          <w:tcPr>
            <w:tcW w:w="6720" w:type="dxa"/>
            <w:shd w:val="clear" w:color="auto" w:fill="auto"/>
            <w:tcMar>
              <w:top w:w="28" w:type="dxa"/>
              <w:left w:w="85" w:type="dxa"/>
              <w:bottom w:w="28" w:type="dxa"/>
              <w:right w:w="85" w:type="dxa"/>
            </w:tcMar>
          </w:tcPr>
          <w:p w:rsidR="00B83BB4" w:rsidRPr="00CE15B5" w:rsidRDefault="00CE15B5" w:rsidP="00CE15B5">
            <w:pPr>
              <w:pStyle w:val="tekst"/>
              <w:spacing w:after="0"/>
              <w:jc w:val="both"/>
            </w:pPr>
            <w:r w:rsidRPr="00CE15B5">
              <w:t>2</w:t>
            </w:r>
            <w:r w:rsidR="00B83BB4" w:rsidRPr="00CE15B5">
              <w:t>,</w:t>
            </w:r>
            <w:r w:rsidRPr="00CE15B5">
              <w:t>2</w:t>
            </w:r>
            <w:r w:rsidR="00B83BB4" w:rsidRPr="00CE15B5">
              <w:t>.</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Максималан индекс заузетости парцеле:</w:t>
            </w:r>
          </w:p>
        </w:tc>
        <w:tc>
          <w:tcPr>
            <w:tcW w:w="6720" w:type="dxa"/>
            <w:shd w:val="clear" w:color="auto" w:fill="auto"/>
            <w:tcMar>
              <w:top w:w="28" w:type="dxa"/>
              <w:left w:w="85" w:type="dxa"/>
              <w:bottom w:w="28" w:type="dxa"/>
              <w:right w:w="85" w:type="dxa"/>
            </w:tcMar>
          </w:tcPr>
          <w:p w:rsidR="00B83BB4" w:rsidRPr="00CE15B5" w:rsidRDefault="00B83BB4" w:rsidP="00B86A02">
            <w:pPr>
              <w:pStyle w:val="tekst"/>
              <w:spacing w:after="0"/>
              <w:jc w:val="both"/>
            </w:pPr>
            <w:r w:rsidRPr="00CE15B5">
              <w:t>70%</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Обавезне зелене површине у оквиру парцеле:</w:t>
            </w:r>
          </w:p>
        </w:tc>
        <w:tc>
          <w:tcPr>
            <w:tcW w:w="6720" w:type="dxa"/>
            <w:shd w:val="clear" w:color="auto" w:fill="auto"/>
            <w:tcMar>
              <w:top w:w="28" w:type="dxa"/>
              <w:left w:w="85" w:type="dxa"/>
              <w:bottom w:w="28" w:type="dxa"/>
              <w:right w:w="85" w:type="dxa"/>
            </w:tcMar>
          </w:tcPr>
          <w:p w:rsidR="00B83BB4" w:rsidRPr="00CE15B5" w:rsidRDefault="00B83BB4" w:rsidP="00B86A02">
            <w:pPr>
              <w:pStyle w:val="tekst"/>
              <w:spacing w:after="0"/>
              <w:jc w:val="both"/>
            </w:pPr>
            <w:proofErr w:type="gramStart"/>
            <w:r w:rsidRPr="00CE15B5">
              <w:t>минимално</w:t>
            </w:r>
            <w:proofErr w:type="gramEnd"/>
            <w:r w:rsidRPr="00CE15B5">
              <w:t xml:space="preserve"> 10%, у које не улазе евентуални озелењени паркинг простори.</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 xml:space="preserve">Максимална спратност </w:t>
            </w:r>
            <w:r w:rsidRPr="00F81FE5">
              <w:lastRenderedPageBreak/>
              <w:t>или максимална висина објекта:</w:t>
            </w: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29"/>
              </w:numPr>
              <w:spacing w:after="0"/>
              <w:ind w:left="482" w:hanging="283"/>
              <w:jc w:val="both"/>
            </w:pPr>
            <w:r w:rsidRPr="00CE15B5">
              <w:lastRenderedPageBreak/>
              <w:t>П+</w:t>
            </w:r>
            <w:r w:rsidR="00CE15B5" w:rsidRPr="00CE15B5">
              <w:t>2</w:t>
            </w:r>
            <w:r w:rsidRPr="00CE15B5">
              <w:t>+Пк,</w:t>
            </w:r>
          </w:p>
          <w:p w:rsidR="00B83BB4" w:rsidRPr="00CE15B5" w:rsidRDefault="00B83BB4" w:rsidP="008016DF">
            <w:pPr>
              <w:pStyle w:val="tekst"/>
              <w:numPr>
                <w:ilvl w:val="0"/>
                <w:numId w:val="29"/>
              </w:numPr>
              <w:spacing w:after="0"/>
              <w:ind w:left="482" w:hanging="283"/>
              <w:jc w:val="both"/>
            </w:pPr>
            <w:proofErr w:type="gramStart"/>
            <w:r w:rsidRPr="00CE15B5">
              <w:lastRenderedPageBreak/>
              <w:t>за</w:t>
            </w:r>
            <w:proofErr w:type="gramEnd"/>
            <w:r w:rsidRPr="00CE15B5">
              <w:t xml:space="preserve"> помоћне и економске објекте: 6,0 m до највише тачке објекта, без обзира да ли се ради о фасадном платну или кровној конструкцији.</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lastRenderedPageBreak/>
              <w:t>Положај објекта на парцели:</w:t>
            </w: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27"/>
              </w:numPr>
              <w:spacing w:after="0"/>
              <w:ind w:left="482" w:hanging="283"/>
              <w:jc w:val="both"/>
            </w:pPr>
            <w:r w:rsidRPr="00CE15B5">
              <w:t>у складу са грађевинским линијама дефинисаним у графичком делу плана,</w:t>
            </w:r>
          </w:p>
          <w:p w:rsidR="00B83BB4" w:rsidRPr="00CE15B5" w:rsidRDefault="00B83BB4" w:rsidP="008016DF">
            <w:pPr>
              <w:pStyle w:val="tekst"/>
              <w:numPr>
                <w:ilvl w:val="0"/>
                <w:numId w:val="26"/>
              </w:numPr>
              <w:spacing w:after="0"/>
              <w:ind w:left="482" w:hanging="283"/>
              <w:jc w:val="both"/>
            </w:pPr>
            <w:r w:rsidRPr="00CE15B5">
              <w:t>у односу на бочне и задње границе парцеле према суседним парцелама и објектима: у свему према важећем Правилнику о општим правилима за парцелацију, регулацију и изградњу,</w:t>
            </w:r>
          </w:p>
          <w:p w:rsidR="00B83BB4" w:rsidRPr="00CE15B5" w:rsidRDefault="00B83BB4" w:rsidP="008016DF">
            <w:pPr>
              <w:pStyle w:val="tekst"/>
              <w:numPr>
                <w:ilvl w:val="0"/>
                <w:numId w:val="26"/>
              </w:numPr>
              <w:spacing w:after="0"/>
              <w:ind w:left="482" w:hanging="283"/>
              <w:jc w:val="both"/>
            </w:pPr>
            <w:r w:rsidRPr="00CE15B5">
              <w:t>дозвољено је формирање објекта до бочних граница парцеле према суседима ако за то постоје услови и када се тиме не угрожава функционисање легално изграђених објеката суседне намене,</w:t>
            </w:r>
          </w:p>
          <w:p w:rsidR="00B83BB4" w:rsidRPr="00CE15B5" w:rsidRDefault="00B83BB4" w:rsidP="008016DF">
            <w:pPr>
              <w:pStyle w:val="tekst"/>
              <w:numPr>
                <w:ilvl w:val="0"/>
                <w:numId w:val="26"/>
              </w:numPr>
              <w:spacing w:after="0"/>
              <w:ind w:left="482" w:hanging="283"/>
              <w:jc w:val="both"/>
            </w:pPr>
            <w:proofErr w:type="gramStart"/>
            <w:r w:rsidRPr="00CE15B5">
              <w:t>уз</w:t>
            </w:r>
            <w:proofErr w:type="gramEnd"/>
            <w:r w:rsidRPr="00CE15B5">
              <w:t xml:space="preserve"> све горе наведено, обавезно је поштовати и све евентуалне мере </w:t>
            </w:r>
            <w:r w:rsidRPr="00CE15B5">
              <w:rPr>
                <w:u w:val="single"/>
              </w:rPr>
              <w:t>заштите од пожара</w:t>
            </w:r>
            <w:r w:rsidRPr="00CE15B5">
              <w:t xml:space="preserve"> које се односе на врсту објеката која зе гради.</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Формирање отвора према суседима:</w:t>
            </w: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26"/>
              </w:numPr>
              <w:spacing w:after="0"/>
              <w:ind w:left="482" w:hanging="283"/>
              <w:jc w:val="both"/>
            </w:pPr>
            <w:r w:rsidRPr="00CE15B5">
              <w:t>формирање отвора ка бочним и задњим границама парцеле према суседним парцелама и објектима: у свему према важећем Правилнику о општим правилима за парцелацију, регулацију и изградњу,</w:t>
            </w:r>
          </w:p>
          <w:p w:rsidR="00B83BB4" w:rsidRPr="00CE15B5" w:rsidRDefault="00B83BB4" w:rsidP="008016DF">
            <w:pPr>
              <w:pStyle w:val="tekst"/>
              <w:numPr>
                <w:ilvl w:val="0"/>
                <w:numId w:val="69"/>
              </w:numPr>
              <w:spacing w:after="0"/>
              <w:ind w:left="482" w:hanging="284"/>
              <w:jc w:val="both"/>
            </w:pPr>
            <w:r w:rsidRPr="00CE15B5">
              <w:t>у случају постављања објекта на границу парцеле према суседу, на зиду који се налази на граници није дозвољено формирање никаквих отвора осим унутар светларника, онако како је прецизирано Општим правилима грађења која се односе на све намене,</w:t>
            </w:r>
          </w:p>
          <w:p w:rsidR="00B83BB4" w:rsidRPr="00CE15B5" w:rsidRDefault="00B83BB4" w:rsidP="008016DF">
            <w:pPr>
              <w:pStyle w:val="tekst"/>
              <w:numPr>
                <w:ilvl w:val="0"/>
                <w:numId w:val="27"/>
              </w:numPr>
              <w:spacing w:after="0"/>
              <w:ind w:left="482" w:hanging="283"/>
              <w:jc w:val="both"/>
            </w:pPr>
            <w:proofErr w:type="gramStart"/>
            <w:r w:rsidRPr="00CE15B5">
              <w:t>када</w:t>
            </w:r>
            <w:proofErr w:type="gramEnd"/>
            <w:r w:rsidRPr="00CE15B5">
              <w:t xml:space="preserve"> на суседном објекту већ постоји светларник, на новом објекту се оставља светларник исте величине и симетричан светларнику постојећег објекта.</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Број објеката на парцели:</w:t>
            </w:r>
          </w:p>
        </w:tc>
        <w:tc>
          <w:tcPr>
            <w:tcW w:w="6720" w:type="dxa"/>
            <w:shd w:val="clear" w:color="auto" w:fill="auto"/>
            <w:tcMar>
              <w:top w:w="28" w:type="dxa"/>
              <w:left w:w="85" w:type="dxa"/>
              <w:bottom w:w="28" w:type="dxa"/>
              <w:right w:w="85" w:type="dxa"/>
            </w:tcMar>
          </w:tcPr>
          <w:p w:rsidR="00B83BB4" w:rsidRPr="00CE15B5" w:rsidRDefault="00B83BB4" w:rsidP="00B86A02">
            <w:pPr>
              <w:pStyle w:val="tekst"/>
              <w:spacing w:after="0"/>
              <w:jc w:val="both"/>
            </w:pPr>
            <w:proofErr w:type="gramStart"/>
            <w:r w:rsidRPr="00CE15B5">
              <w:t>дозвољено</w:t>
            </w:r>
            <w:proofErr w:type="gramEnd"/>
            <w:r w:rsidRPr="00CE15B5">
              <w:t xml:space="preserve"> је постављање више објеката на парцели, у ком случају њихове укупне површине и габарити морају бити у складу са прописаним урбанистичким параметрима.</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Стационарни саобраћај:</w:t>
            </w:r>
          </w:p>
        </w:tc>
        <w:tc>
          <w:tcPr>
            <w:tcW w:w="6720" w:type="dxa"/>
            <w:shd w:val="clear" w:color="auto" w:fill="auto"/>
            <w:tcMar>
              <w:top w:w="28" w:type="dxa"/>
              <w:left w:w="85" w:type="dxa"/>
              <w:bottom w:w="28" w:type="dxa"/>
              <w:right w:w="85" w:type="dxa"/>
            </w:tcMar>
          </w:tcPr>
          <w:p w:rsidR="00B83BB4" w:rsidRPr="00CE15B5" w:rsidRDefault="00B83BB4" w:rsidP="00B86A02">
            <w:pPr>
              <w:pStyle w:val="tekst"/>
              <w:spacing w:after="0"/>
              <w:jc w:val="both"/>
            </w:pPr>
            <w:proofErr w:type="gramStart"/>
            <w:r w:rsidRPr="00CE15B5">
              <w:t>све</w:t>
            </w:r>
            <w:proofErr w:type="gramEnd"/>
            <w:r w:rsidRPr="00CE15B5">
              <w:t xml:space="preserve"> потребе за паркинг простором за планирану намену и капацитете морају бити задовољене интерно, у оквиру парцеле, у склопу објекта или на отвореном, на основу прописаних норматива за стационарни саобраћај за ту намену.</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Постављање ограда:</w:t>
            </w:r>
          </w:p>
        </w:tc>
        <w:tc>
          <w:tcPr>
            <w:tcW w:w="6720" w:type="dxa"/>
            <w:shd w:val="clear" w:color="auto" w:fill="auto"/>
            <w:tcMar>
              <w:top w:w="28" w:type="dxa"/>
              <w:left w:w="85" w:type="dxa"/>
              <w:bottom w:w="28" w:type="dxa"/>
              <w:right w:w="85" w:type="dxa"/>
            </w:tcMar>
          </w:tcPr>
          <w:p w:rsidR="00B83BB4" w:rsidRPr="00CE15B5" w:rsidRDefault="00B83BB4" w:rsidP="00B86A02">
            <w:pPr>
              <w:pStyle w:val="tekst"/>
              <w:spacing w:after="0"/>
              <w:jc w:val="both"/>
            </w:pPr>
            <w:r w:rsidRPr="00CE15B5">
              <w:t>дозвољено је постављање ограда уз обавезно поштовање следећих услова:</w:t>
            </w:r>
          </w:p>
          <w:p w:rsidR="00B83BB4" w:rsidRPr="00CE15B5" w:rsidRDefault="00B83BB4" w:rsidP="008016DF">
            <w:pPr>
              <w:pStyle w:val="tekst"/>
              <w:numPr>
                <w:ilvl w:val="0"/>
                <w:numId w:val="30"/>
              </w:numPr>
              <w:spacing w:after="0"/>
              <w:ind w:left="482" w:hanging="283"/>
              <w:jc w:val="both"/>
            </w:pPr>
            <w:r w:rsidRPr="00CE15B5">
              <w:t>ограда целим својим габаритом и волуменом мора бити у оквиру парцеле којој припада и ниједним својим делом не сме прећи вертикалну раван границе парцеле према суседу,</w:t>
            </w:r>
          </w:p>
          <w:p w:rsidR="00B83BB4" w:rsidRPr="00CE15B5" w:rsidRDefault="00B83BB4" w:rsidP="008016DF">
            <w:pPr>
              <w:pStyle w:val="tekst"/>
              <w:numPr>
                <w:ilvl w:val="0"/>
                <w:numId w:val="30"/>
              </w:numPr>
              <w:spacing w:after="0"/>
              <w:ind w:left="482" w:hanging="283"/>
              <w:jc w:val="both"/>
            </w:pPr>
            <w:r w:rsidRPr="00CE15B5">
              <w:t>дозвољено је да ограда има непрозирни парапет од чврстог материјала или да цела буде непрозирна и од чврстог материјала максимално до висине од 90 cm,</w:t>
            </w:r>
          </w:p>
          <w:p w:rsidR="00B83BB4" w:rsidRPr="00CE15B5" w:rsidRDefault="00B83BB4" w:rsidP="008016DF">
            <w:pPr>
              <w:pStyle w:val="tekst"/>
              <w:numPr>
                <w:ilvl w:val="0"/>
                <w:numId w:val="30"/>
              </w:numPr>
              <w:spacing w:after="0"/>
              <w:ind w:left="482" w:hanging="283"/>
              <w:jc w:val="both"/>
            </w:pPr>
            <w:r w:rsidRPr="00CE15B5">
              <w:t>максимална висина ограде износи 2,00 m.</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Постојећи објекти на парцели:</w:t>
            </w: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28"/>
              </w:numPr>
              <w:spacing w:after="0"/>
              <w:ind w:left="482" w:hanging="283"/>
              <w:jc w:val="both"/>
            </w:pPr>
            <w:r w:rsidRPr="00CE15B5">
              <w:t>на постојећим објектима дозвољене су интервенције у смислу проширења габарита и капацитета у оквирима прописаних урбанистичких параметара,</w:t>
            </w:r>
          </w:p>
          <w:p w:rsidR="00B83BB4" w:rsidRPr="00CE15B5" w:rsidRDefault="00B83BB4" w:rsidP="00CE15B5">
            <w:pPr>
              <w:pStyle w:val="tekst"/>
              <w:spacing w:after="0"/>
              <w:ind w:left="482"/>
              <w:jc w:val="both"/>
            </w:pP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Привремени објекти:</w:t>
            </w:r>
          </w:p>
        </w:tc>
        <w:tc>
          <w:tcPr>
            <w:tcW w:w="6720" w:type="dxa"/>
            <w:shd w:val="clear" w:color="auto" w:fill="auto"/>
            <w:tcMar>
              <w:top w:w="28" w:type="dxa"/>
              <w:left w:w="85" w:type="dxa"/>
              <w:bottom w:w="28" w:type="dxa"/>
              <w:right w:w="85" w:type="dxa"/>
            </w:tcMar>
          </w:tcPr>
          <w:p w:rsidR="00B83BB4" w:rsidRPr="00CE15B5" w:rsidRDefault="00B83BB4" w:rsidP="00CE15B5">
            <w:pPr>
              <w:pStyle w:val="tekst"/>
              <w:numPr>
                <w:ilvl w:val="0"/>
                <w:numId w:val="28"/>
              </w:numPr>
              <w:spacing w:after="0"/>
              <w:ind w:left="482" w:hanging="283"/>
              <w:jc w:val="both"/>
            </w:pPr>
            <w:r w:rsidRPr="00CE15B5">
              <w:t xml:space="preserve">дозвољава се постављање привремених објеката у оквиру површина јавних намена, где и када се за тим укаже потреба и ако за то постоји довољно простора, без угрожавања функционисања површине јавне намене, уз обавезну писмену сагласност органа локалне самоуправе, </w:t>
            </w:r>
            <w:r w:rsidRPr="00CE15B5">
              <w:lastRenderedPageBreak/>
              <w:t xml:space="preserve">на начин и под условима које пропише орган локалне самоуправе и све евентуално надлежне комуналне институције, уз посебно ограничење да овакви објекти не смеју бити зидани од чврстих грађевинских материјала, већ морају бити монтажно-демонтажни </w:t>
            </w: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lastRenderedPageBreak/>
              <w:t>Пренамена објекта:</w:t>
            </w: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28"/>
              </w:numPr>
              <w:spacing w:after="0"/>
              <w:ind w:left="482" w:hanging="283"/>
              <w:jc w:val="both"/>
            </w:pPr>
            <w:r w:rsidRPr="00CE15B5">
              <w:t>дозвољена је промена намене целог или дела објекта, у неку од компатибилних намена,</w:t>
            </w:r>
          </w:p>
          <w:p w:rsidR="00B83BB4" w:rsidRPr="00CE15B5" w:rsidRDefault="00B83BB4" w:rsidP="008016DF">
            <w:pPr>
              <w:pStyle w:val="tekst"/>
              <w:numPr>
                <w:ilvl w:val="0"/>
                <w:numId w:val="28"/>
              </w:numPr>
              <w:spacing w:after="0"/>
              <w:ind w:left="482" w:hanging="283"/>
              <w:jc w:val="both"/>
            </w:pPr>
            <w:r w:rsidRPr="00CE15B5">
              <w:t>у случају пренамене целог објекта: важе урбанистички услови и параметри за нову намену,</w:t>
            </w:r>
          </w:p>
          <w:p w:rsidR="00B83BB4" w:rsidRPr="00CE15B5" w:rsidRDefault="00B83BB4" w:rsidP="008016DF">
            <w:pPr>
              <w:pStyle w:val="tekst"/>
              <w:numPr>
                <w:ilvl w:val="0"/>
                <w:numId w:val="28"/>
              </w:numPr>
              <w:spacing w:after="0"/>
              <w:ind w:left="482" w:hanging="283"/>
              <w:jc w:val="both"/>
            </w:pPr>
          </w:p>
        </w:tc>
      </w:tr>
      <w:tr w:rsidR="00B83BB4" w:rsidRPr="00F81FE5" w:rsidTr="00B86A02">
        <w:tc>
          <w:tcPr>
            <w:tcW w:w="2637" w:type="dxa"/>
            <w:shd w:val="clear" w:color="auto" w:fill="auto"/>
            <w:tcMar>
              <w:top w:w="28" w:type="dxa"/>
              <w:left w:w="85" w:type="dxa"/>
              <w:bottom w:w="28" w:type="dxa"/>
              <w:right w:w="85" w:type="dxa"/>
            </w:tcMar>
          </w:tcPr>
          <w:p w:rsidR="00B83BB4" w:rsidRPr="00F81FE5" w:rsidRDefault="00B83BB4" w:rsidP="00B86A02">
            <w:pPr>
              <w:pStyle w:val="tekst"/>
              <w:spacing w:after="0"/>
            </w:pPr>
            <w:r w:rsidRPr="00F81FE5">
              <w:t>Посебне напомене:</w:t>
            </w:r>
          </w:p>
        </w:tc>
        <w:tc>
          <w:tcPr>
            <w:tcW w:w="6720" w:type="dxa"/>
            <w:shd w:val="clear" w:color="auto" w:fill="auto"/>
            <w:tcMar>
              <w:top w:w="28" w:type="dxa"/>
              <w:left w:w="85" w:type="dxa"/>
              <w:bottom w:w="28" w:type="dxa"/>
              <w:right w:w="85" w:type="dxa"/>
            </w:tcMar>
          </w:tcPr>
          <w:p w:rsidR="00B83BB4" w:rsidRPr="00CE15B5" w:rsidRDefault="00B83BB4" w:rsidP="008016DF">
            <w:pPr>
              <w:pStyle w:val="tekst"/>
              <w:numPr>
                <w:ilvl w:val="0"/>
                <w:numId w:val="28"/>
              </w:numPr>
              <w:spacing w:after="0"/>
              <w:ind w:left="482" w:hanging="283"/>
              <w:jc w:val="both"/>
            </w:pPr>
            <w:r w:rsidRPr="00CE15B5">
              <w:t>у случају евидентног постојања клизишта на подручју на коме се планира нова изградња, обавезна је израда геотехничког елабората стабилности терена и примена свих безбедносних мера које су за такав терен неопходне,</w:t>
            </w:r>
          </w:p>
          <w:p w:rsidR="00B83BB4" w:rsidRPr="00CE15B5" w:rsidRDefault="00B83BB4" w:rsidP="008016DF">
            <w:pPr>
              <w:pStyle w:val="tekst"/>
              <w:numPr>
                <w:ilvl w:val="0"/>
                <w:numId w:val="28"/>
              </w:numPr>
              <w:spacing w:after="0"/>
              <w:ind w:left="482" w:hanging="283"/>
              <w:jc w:val="both"/>
            </w:pPr>
            <w:proofErr w:type="gramStart"/>
            <w:r w:rsidRPr="00CE15B5">
              <w:t>уз</w:t>
            </w:r>
            <w:proofErr w:type="gramEnd"/>
            <w:r w:rsidRPr="00CE15B5">
              <w:t xml:space="preserve"> ова правила грађења примењују се и правила грађења која важе за све намене.</w:t>
            </w:r>
          </w:p>
        </w:tc>
      </w:tr>
    </w:tbl>
    <w:p w:rsidR="00B83BB4" w:rsidRPr="00F81FE5" w:rsidRDefault="00B83BB4" w:rsidP="00B83BB4">
      <w:pPr>
        <w:tabs>
          <w:tab w:val="left" w:pos="567"/>
        </w:tabs>
        <w:spacing w:before="120" w:after="120" w:line="240" w:lineRule="auto"/>
        <w:jc w:val="both"/>
        <w:rPr>
          <w:rFonts w:ascii="Arial" w:hAnsi="Arial" w:cs="Arial"/>
        </w:rPr>
      </w:pPr>
    </w:p>
    <w:p w:rsidR="008F30FC" w:rsidRPr="00A30B4B" w:rsidRDefault="008F30FC" w:rsidP="008B42FE">
      <w:pPr>
        <w:pStyle w:val="tekst"/>
        <w:spacing w:before="120"/>
        <w:jc w:val="both"/>
      </w:pPr>
    </w:p>
    <w:p w:rsidR="00D137A6" w:rsidRPr="006262A5" w:rsidRDefault="00D137A6" w:rsidP="00D137A6">
      <w:pPr>
        <w:tabs>
          <w:tab w:val="left" w:pos="567"/>
        </w:tabs>
        <w:spacing w:before="120" w:after="120" w:line="240" w:lineRule="auto"/>
        <w:jc w:val="both"/>
        <w:rPr>
          <w:rFonts w:ascii="Arial" w:hAnsi="Arial" w:cs="Arial"/>
          <w:b/>
          <w:sz w:val="24"/>
          <w:szCs w:val="24"/>
        </w:rPr>
      </w:pPr>
      <w:r w:rsidRPr="006262A5">
        <w:rPr>
          <w:rFonts w:ascii="Arial" w:hAnsi="Arial" w:cs="Arial"/>
          <w:b/>
          <w:sz w:val="24"/>
          <w:szCs w:val="24"/>
        </w:rPr>
        <w:t>2.2.4. Јавне саобраћајне површине и објекти</w:t>
      </w:r>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spacing w:before="120" w:after="120" w:line="240" w:lineRule="auto"/>
        <w:jc w:val="both"/>
        <w:rPr>
          <w:rFonts w:ascii="Arial" w:hAnsi="Arial" w:cs="Arial"/>
        </w:rPr>
      </w:pPr>
      <w:r w:rsidRPr="006262A5">
        <w:rPr>
          <w:rFonts w:ascii="Arial" w:hAnsi="Arial" w:cs="Arial"/>
          <w:b/>
        </w:rPr>
        <w:t>Планирано саобраћајно решење</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Планом генералне регулације за насељена места Бродица, Маринковац и Крст код Волује, у Општини Кучево дефинишу се дугорочни правци развоја саобраћајне мреже, одређују се правила регулације, правила уређења и правила граћења саобраћајница и осталих објеката саобраћајне инфраструктуре.</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Овим планом предвиђен је даљи развој уличне мреже, који ће омогућити функционално одвијање саобраћаја и доступност појединих садржаја на територији плана.</w:t>
      </w:r>
      <w:proofErr w:type="gramEnd"/>
      <w:r w:rsidRPr="006262A5">
        <w:rPr>
          <w:rFonts w:ascii="Arial" w:hAnsi="Arial" w:cs="Arial"/>
        </w:rPr>
        <w:t xml:space="preserve"> </w:t>
      </w:r>
      <w:proofErr w:type="gramStart"/>
      <w:r w:rsidRPr="006262A5">
        <w:rPr>
          <w:rFonts w:ascii="Arial" w:hAnsi="Arial" w:cs="Arial"/>
        </w:rPr>
        <w:t>Осим тога предвиђена је и реконструкција постојеће саобраћајне мреже која ће омогућити пре свега повећање безбедности свих учесника у саобраћају.</w:t>
      </w:r>
      <w:proofErr w:type="gramEnd"/>
      <w:r w:rsidRPr="006262A5">
        <w:rPr>
          <w:rFonts w:ascii="Arial" w:hAnsi="Arial" w:cs="Arial"/>
        </w:rPr>
        <w:t xml:space="preserve"> </w:t>
      </w:r>
      <w:proofErr w:type="gramStart"/>
      <w:r w:rsidRPr="006262A5">
        <w:rPr>
          <w:rFonts w:ascii="Arial" w:hAnsi="Arial" w:cs="Arial"/>
        </w:rPr>
        <w:t>Формира се и функционалана категоризација саобраћајница, са адекватним профилима, површинама намењеним кретању пешака, као и простора за паркирање возила где год за то постоје услови.</w:t>
      </w:r>
      <w:proofErr w:type="gramEnd"/>
    </w:p>
    <w:p w:rsidR="006262A5" w:rsidRPr="006262A5" w:rsidRDefault="006262A5" w:rsidP="006262A5">
      <w:pPr>
        <w:spacing w:before="120" w:after="120" w:line="240" w:lineRule="auto"/>
        <w:jc w:val="both"/>
        <w:rPr>
          <w:rFonts w:ascii="Arial" w:hAnsi="Arial" w:cs="Arial"/>
          <w:spacing w:val="-4"/>
        </w:rPr>
      </w:pPr>
      <w:r w:rsidRPr="006262A5">
        <w:rPr>
          <w:rFonts w:ascii="Arial" w:hAnsi="Arial" w:cs="Arial"/>
          <w:spacing w:val="-4"/>
        </w:rPr>
        <w:t xml:space="preserve">Другим речима, повећање капацитета и функционалности постојеће уличне мреже, као једног од основних елемената боље проходности саобраћаја у насељу, планира се спровођењем следећих интервенција: </w:t>
      </w:r>
    </w:p>
    <w:p w:rsidR="006262A5" w:rsidRPr="006262A5" w:rsidRDefault="006262A5" w:rsidP="006262A5">
      <w:pPr>
        <w:pStyle w:val="ListParagraph"/>
        <w:numPr>
          <w:ilvl w:val="0"/>
          <w:numId w:val="47"/>
        </w:numPr>
        <w:spacing w:before="120" w:after="120" w:line="240" w:lineRule="auto"/>
        <w:ind w:hanging="295"/>
        <w:jc w:val="both"/>
        <w:rPr>
          <w:rFonts w:ascii="Arial" w:hAnsi="Arial" w:cs="Arial"/>
        </w:rPr>
      </w:pPr>
      <w:r w:rsidRPr="006262A5">
        <w:rPr>
          <w:rFonts w:ascii="Arial" w:hAnsi="Arial" w:cs="Arial"/>
        </w:rPr>
        <w:t>надоградња саобраћајне мреже формирањем нових праваца</w:t>
      </w:r>
    </w:p>
    <w:p w:rsidR="006262A5" w:rsidRPr="006262A5" w:rsidRDefault="006262A5" w:rsidP="006262A5">
      <w:pPr>
        <w:pStyle w:val="ListParagraph"/>
        <w:numPr>
          <w:ilvl w:val="0"/>
          <w:numId w:val="47"/>
        </w:numPr>
        <w:spacing w:before="120" w:after="120" w:line="240" w:lineRule="auto"/>
        <w:ind w:hanging="295"/>
        <w:jc w:val="both"/>
        <w:rPr>
          <w:rFonts w:ascii="Arial" w:hAnsi="Arial" w:cs="Arial"/>
        </w:rPr>
      </w:pPr>
      <w:r w:rsidRPr="006262A5">
        <w:rPr>
          <w:rFonts w:ascii="Arial" w:hAnsi="Arial" w:cs="Arial"/>
        </w:rPr>
        <w:t>реконструкција дела постојеће уличне мреже,</w:t>
      </w:r>
    </w:p>
    <w:p w:rsidR="006262A5" w:rsidRPr="006262A5" w:rsidRDefault="006262A5" w:rsidP="006262A5">
      <w:pPr>
        <w:pStyle w:val="ListParagraph"/>
        <w:numPr>
          <w:ilvl w:val="0"/>
          <w:numId w:val="47"/>
        </w:numPr>
        <w:spacing w:before="120" w:after="120" w:line="240" w:lineRule="auto"/>
        <w:ind w:hanging="295"/>
        <w:jc w:val="both"/>
        <w:rPr>
          <w:rFonts w:ascii="Arial" w:hAnsi="Arial" w:cs="Arial"/>
        </w:rPr>
      </w:pPr>
      <w:r w:rsidRPr="006262A5">
        <w:rPr>
          <w:rFonts w:ascii="Arial" w:hAnsi="Arial" w:cs="Arial"/>
        </w:rPr>
        <w:t>формирање паркинг простора где год за то постоје услови</w:t>
      </w:r>
    </w:p>
    <w:p w:rsidR="006262A5" w:rsidRPr="006262A5" w:rsidRDefault="006262A5" w:rsidP="006262A5">
      <w:pPr>
        <w:pStyle w:val="ListParagraph"/>
        <w:numPr>
          <w:ilvl w:val="0"/>
          <w:numId w:val="47"/>
        </w:numPr>
        <w:spacing w:before="120" w:after="120" w:line="240" w:lineRule="auto"/>
        <w:ind w:hanging="294"/>
        <w:contextualSpacing w:val="0"/>
        <w:jc w:val="both"/>
        <w:rPr>
          <w:rFonts w:ascii="Arial" w:hAnsi="Arial" w:cs="Arial"/>
        </w:rPr>
      </w:pPr>
      <w:proofErr w:type="gramStart"/>
      <w:r w:rsidRPr="006262A5">
        <w:rPr>
          <w:rFonts w:ascii="Arial" w:hAnsi="Arial" w:cs="Arial"/>
        </w:rPr>
        <w:t>допуна</w:t>
      </w:r>
      <w:proofErr w:type="gramEnd"/>
      <w:r w:rsidRPr="006262A5">
        <w:rPr>
          <w:rFonts w:ascii="Arial" w:hAnsi="Arial" w:cs="Arial"/>
        </w:rPr>
        <w:t xml:space="preserve"> елемената поречног профила саобраћајница (изградња тротоара и пешачких површина), и сл.</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Даљи развој железничке инфраструктуре на предметној територији, планира се у складу са условима и развојним плановима управљача овом инфраструктуром (Акционарско друштво за управљање јавном железничком инфраструктуром „Инфраструктура железнице Србије“).</w:t>
      </w:r>
      <w:proofErr w:type="gramEnd"/>
      <w:r w:rsidRPr="006262A5">
        <w:rPr>
          <w:rFonts w:ascii="Arial" w:hAnsi="Arial" w:cs="Arial"/>
        </w:rPr>
        <w:t xml:space="preserve"> </w:t>
      </w:r>
    </w:p>
    <w:p w:rsidR="006262A5" w:rsidRPr="006262A5" w:rsidRDefault="006262A5" w:rsidP="006262A5">
      <w:pPr>
        <w:spacing w:before="120" w:after="120" w:line="240" w:lineRule="auto"/>
        <w:jc w:val="both"/>
        <w:rPr>
          <w:rFonts w:ascii="Arial" w:hAnsi="Arial" w:cs="Arial"/>
          <w:b/>
        </w:rPr>
      </w:pPr>
      <w:r w:rsidRPr="006262A5">
        <w:rPr>
          <w:rFonts w:ascii="Arial" w:hAnsi="Arial" w:cs="Arial"/>
          <w:b/>
        </w:rPr>
        <w:t>Друмски саобраћај</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Саобраћајно решење засновано је на оптималној изградњи нових саобраћајница и доградњи, реконструкцији и рехабилитацији постојећих.</w:t>
      </w:r>
      <w:proofErr w:type="gramEnd"/>
      <w:r w:rsidRPr="006262A5">
        <w:rPr>
          <w:rFonts w:ascii="Arial" w:hAnsi="Arial" w:cs="Arial"/>
        </w:rPr>
        <w:t xml:space="preserve"> </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Деоница државног пута бр.33, која пролази кроз подручје плана и која представља главну саобраћајну комуникацију насеља са ужим и ширим окружењем, задржава се у </w:t>
      </w:r>
      <w:r w:rsidRPr="006262A5">
        <w:rPr>
          <w:rFonts w:ascii="Arial" w:hAnsi="Arial" w:cs="Arial"/>
        </w:rPr>
        <w:lastRenderedPageBreak/>
        <w:t>постојећем стању и са постојећом ширином регулације уз реконструкцију постојећих саобраћајних прикључака:</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 xml:space="preserve">km 84+675 - Постојећи прикључак пута (бивша траса државног пута) на коме треба повећати прегледност у склопу реконструкције и проширења самог локалног пута; </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proofErr w:type="gramStart"/>
      <w:r w:rsidRPr="006262A5">
        <w:rPr>
          <w:rFonts w:ascii="Arial" w:hAnsi="Arial" w:cs="Arial"/>
        </w:rPr>
        <w:t>km</w:t>
      </w:r>
      <w:proofErr w:type="gramEnd"/>
      <w:r w:rsidRPr="006262A5">
        <w:rPr>
          <w:rFonts w:ascii="Arial" w:hAnsi="Arial" w:cs="Arial"/>
        </w:rPr>
        <w:t xml:space="preserve"> 84+810 – Прикључак / укрштање општинског пута Л31 који представља главну везу са насељем Бродица и који је најоптерећенији на целој посматраној деоници државног пута. Постојећа трокрака раскрсница се налази у хоризонталној кривини државног пута и веома је небезбедна. Планира се повећање безбедности ове раскрснице кроз издвајање траке за лева скретања ка насељу Бродица из правца Кучева и траке за десна скретања из правца Мајданпека, а све у оквиру постојеће регулације државног пута, или задржавање постојећег режима саобраћаја и геометрије раскрснице уз увођење светлосне сигнализације. Најповољније техничко и економско решење утврдити кроз израду техничке документације реконструкције раскрснице; </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km 85+390 - постојећи прикључак пољског пута који треба реконструисати у склопу плана изградње новог општинског пута Л14 (по траси некатегорисаног)</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proofErr w:type="gramStart"/>
      <w:r w:rsidRPr="006262A5">
        <w:rPr>
          <w:rFonts w:ascii="Arial" w:hAnsi="Arial" w:cs="Arial"/>
        </w:rPr>
        <w:t>km</w:t>
      </w:r>
      <w:proofErr w:type="gramEnd"/>
      <w:r w:rsidRPr="006262A5">
        <w:rPr>
          <w:rFonts w:ascii="Arial" w:hAnsi="Arial" w:cs="Arial"/>
        </w:rPr>
        <w:t xml:space="preserve"> 85+676 - постојећи прикључак/прелаз преко железничке пруге (км 162+689) који је под оштрим углом у односу на државни пут. Ради се о некатегорисаном путу који треба реконструисати и који представља главну путну везу до археолошког налазишта Краку Лу Јордан. Железнице Србије, условима дугорочног развоја задржавају овај путни прелаз, међутим, у границама регулације државног пута, неопходно је побољшање геометрије самог прикључка, као и обезбеђење прелаза савременим елементима сигнализације и контроле железничког и путног саобраћаја; </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km 86+116 – постојећи прикључак пута који представља главну путну везу насеља Маринковац. Предметни прикључак проширити у склопу проширења и реконструкције прилазног пута насељу Маринковац;</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proofErr w:type="gramStart"/>
      <w:r w:rsidRPr="006262A5">
        <w:rPr>
          <w:rFonts w:ascii="Arial" w:hAnsi="Arial" w:cs="Arial"/>
        </w:rPr>
        <w:t>km</w:t>
      </w:r>
      <w:proofErr w:type="gramEnd"/>
      <w:r w:rsidRPr="006262A5">
        <w:rPr>
          <w:rFonts w:ascii="Arial" w:hAnsi="Arial" w:cs="Arial"/>
        </w:rPr>
        <w:t xml:space="preserve"> 86+910 - постојећи прикључак некатегорисаног пута коме треба повећати полупречнике скретања, односно повећати зоне прегледности.</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Све планиране интеревенције обавити у оквиру постојеће регулације државног пута а кроз разраду техничком документацијом којом ће се наћи најповољније техничко решење.</w:t>
      </w:r>
      <w:proofErr w:type="gramEnd"/>
    </w:p>
    <w:p w:rsidR="006262A5" w:rsidRPr="006262A5" w:rsidRDefault="006262A5" w:rsidP="006262A5">
      <w:pPr>
        <w:spacing w:before="120" w:after="120" w:line="240" w:lineRule="auto"/>
        <w:jc w:val="both"/>
        <w:rPr>
          <w:rFonts w:ascii="Arial" w:hAnsi="Arial" w:cs="Arial"/>
        </w:rPr>
      </w:pPr>
      <w:r w:rsidRPr="006262A5">
        <w:rPr>
          <w:rFonts w:ascii="Arial" w:hAnsi="Arial" w:cs="Arial"/>
        </w:rPr>
        <w:t>На осталој путној и уличној мрежи планирано је следеће:</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Изградња новог општинског пута Л14 (према Изменама и допунама Просторног плана јединице локалне самоуправе Кучево, "Службени гласник Општине Кучево" бр. 15/17). Предметни нови општински пут почиње на оријентационој стационажи државног пута од km 85+390, на месту постојећег прикључка некатегорисаног пута који треба реконструисати и променити геометрију, прелази железничку пругу на месту постојећег путног прелаза (km 162+288), у наставку планираним мостом прелази реку Пек, а затим, углавном пратећи облик и положај корита реке Пек води до западне границе плана и омогућава приступ стамбеним објектима који су изграђени у предметној зони. Укупна дужина планираног новог општинског пута Л14, у границама предметног плана, износи око 2,35 km. Планирано је да попречни профил садржи коловоз минималне ширине 5,5m са обостраним банкинама минималне ширине 1m;</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 xml:space="preserve">Постојећи општински пут Л31 (који представља главну путну везу насеља Бродица а кроз центар насеља се поклапа и са главном улицом) је неопходно реконструисати тако да се, где год услови изграђености стамбених објеката то омогућавају, побољшају технички елементи пута (проширење, хоризонталне кривине, изградња тротоара и сл.). Пројектована ширина овог пута је коловоз ширине 5,5 m, и обостране банкине/тротоари (у насељу) минималне ширине 1 m. Како постојећа траса општинског пута кроз центар насеља Бродица пролази као улица са регулационом ширином која се креће 3,5-4,0m, предлаже се да статус општинског пута у овом делу насеља добије саобраћајница која се од планираног </w:t>
      </w:r>
      <w:r w:rsidRPr="006262A5">
        <w:rPr>
          <w:rFonts w:ascii="Arial" w:hAnsi="Arial" w:cs="Arial"/>
        </w:rPr>
        <w:lastRenderedPageBreak/>
        <w:t>паркинга одваја и простире уз реку (у дужини од око 400 m), да би се поново уклопила у трасу општинског пута;</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Планирани путни правац према археолошком налазишту Краку Лу Јордан, по траси некатегорисаног пута од државног пута бр.33 (оријентациона стационажа km 85+676) у укупној дужини од око 135 m са планираном ширином коловоза од 5,5 m  и обостраним банкинама ширине минимално 1 m. У непосредној близини прикључка на државни пут, налази се и постојећи прелаз преко железничке пруге (km 162+689) који треба додатно обезбедити путном и железничком сигнализацијом;</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Главни путни правац који повезује насеље Маринковац са државним путем такође треба реконструисати тако да садржи коловоз најмање ширине 5,5 m, са обостраним банкинама / тротоарима у зони насеља најмање ширине 1 m;</w:t>
      </w:r>
    </w:p>
    <w:p w:rsidR="006262A5" w:rsidRPr="006262A5" w:rsidRDefault="006262A5" w:rsidP="006262A5">
      <w:pPr>
        <w:pStyle w:val="ListParagraph"/>
        <w:numPr>
          <w:ilvl w:val="0"/>
          <w:numId w:val="117"/>
        </w:numPr>
        <w:spacing w:before="120" w:after="120" w:line="240" w:lineRule="auto"/>
        <w:ind w:left="450" w:hanging="450"/>
        <w:jc w:val="both"/>
        <w:rPr>
          <w:rFonts w:ascii="Arial" w:hAnsi="Arial" w:cs="Arial"/>
        </w:rPr>
      </w:pPr>
      <w:r w:rsidRPr="006262A5">
        <w:rPr>
          <w:rFonts w:ascii="Arial" w:hAnsi="Arial" w:cs="Arial"/>
        </w:rPr>
        <w:t>Када је у питању остала улична мрежа у насељима Бродица и Маринковац, планом је предвиђено побољшање саобраћајница у смислу реконструкције, и ревитализације уз максимално поштовање стања на терену и изграђености стамбених објеката. У том смислу, саобраћајнице које немају довољну ширину за безбедно одвијање саобраћаја регулативно - режимским мерама треба дефинисати као једносмерне или као колско-пешачке са максималним ограничењем брзине кретања.</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На основу функције у мрежи, извршена је категоризација путне и уличнњ мреже на територији плана:</w:t>
      </w:r>
    </w:p>
    <w:p w:rsidR="006262A5" w:rsidRPr="006262A5" w:rsidRDefault="006262A5" w:rsidP="006262A5">
      <w:pPr>
        <w:pStyle w:val="ListParagraph"/>
        <w:numPr>
          <w:ilvl w:val="0"/>
          <w:numId w:val="118"/>
        </w:numPr>
        <w:spacing w:before="120" w:after="120" w:line="240" w:lineRule="auto"/>
        <w:jc w:val="both"/>
        <w:rPr>
          <w:rFonts w:ascii="Arial" w:hAnsi="Arial" w:cs="Arial"/>
        </w:rPr>
      </w:pPr>
      <w:r w:rsidRPr="006262A5">
        <w:rPr>
          <w:rFonts w:ascii="Arial" w:hAnsi="Arial" w:cs="Arial"/>
        </w:rPr>
        <w:t>Саобраћајнице 1.реда - поклапа се са државним путем бр.33 у границама плана</w:t>
      </w:r>
    </w:p>
    <w:p w:rsidR="006262A5" w:rsidRPr="006262A5" w:rsidRDefault="006262A5" w:rsidP="006262A5">
      <w:pPr>
        <w:pStyle w:val="ListParagraph"/>
        <w:numPr>
          <w:ilvl w:val="0"/>
          <w:numId w:val="118"/>
        </w:numPr>
        <w:spacing w:before="120" w:after="120" w:line="240" w:lineRule="auto"/>
        <w:jc w:val="both"/>
        <w:rPr>
          <w:rFonts w:ascii="Arial" w:hAnsi="Arial" w:cs="Arial"/>
        </w:rPr>
      </w:pPr>
      <w:r w:rsidRPr="006262A5">
        <w:rPr>
          <w:rFonts w:ascii="Arial" w:hAnsi="Arial" w:cs="Arial"/>
        </w:rPr>
        <w:t>Саобраћајнице 2.реда - поклапају се са трасом постојећег и планираног општинског пута</w:t>
      </w:r>
    </w:p>
    <w:p w:rsidR="006262A5" w:rsidRPr="006262A5" w:rsidRDefault="006262A5" w:rsidP="006262A5">
      <w:pPr>
        <w:pStyle w:val="ListParagraph"/>
        <w:numPr>
          <w:ilvl w:val="0"/>
          <w:numId w:val="118"/>
        </w:numPr>
        <w:spacing w:before="120" w:after="120" w:line="240" w:lineRule="auto"/>
        <w:jc w:val="both"/>
        <w:rPr>
          <w:rFonts w:ascii="Arial" w:hAnsi="Arial" w:cs="Arial"/>
        </w:rPr>
      </w:pPr>
      <w:r w:rsidRPr="006262A5">
        <w:rPr>
          <w:rFonts w:ascii="Arial" w:hAnsi="Arial" w:cs="Arial"/>
        </w:rPr>
        <w:t>Саобраћајнице 3.реда (сабирне саобраћајнице</w:t>
      </w:r>
      <w:proofErr w:type="gramStart"/>
      <w:r w:rsidRPr="006262A5">
        <w:rPr>
          <w:rFonts w:ascii="Arial" w:hAnsi="Arial" w:cs="Arial"/>
        </w:rPr>
        <w:t>)  -</w:t>
      </w:r>
      <w:proofErr w:type="gramEnd"/>
      <w:r w:rsidRPr="006262A5">
        <w:rPr>
          <w:rFonts w:ascii="Arial" w:hAnsi="Arial" w:cs="Arial"/>
        </w:rPr>
        <w:t xml:space="preserve"> са функцијом прикупљања и усмеравања саобраћаја на путну мрежу вишег ранга. Овој мрежи припадају главне саобраћајнице у насељима Бродица и Маринковац, као и саобраћајнице које се из поменутих насеља продужавају и ван граница плана</w:t>
      </w:r>
    </w:p>
    <w:p w:rsidR="006262A5" w:rsidRPr="006262A5" w:rsidRDefault="006262A5" w:rsidP="006262A5">
      <w:pPr>
        <w:pStyle w:val="ListParagraph"/>
        <w:numPr>
          <w:ilvl w:val="0"/>
          <w:numId w:val="118"/>
        </w:numPr>
        <w:spacing w:before="120" w:after="120" w:line="240" w:lineRule="auto"/>
        <w:jc w:val="both"/>
        <w:rPr>
          <w:rFonts w:ascii="Arial" w:hAnsi="Arial" w:cs="Arial"/>
        </w:rPr>
      </w:pPr>
      <w:r w:rsidRPr="006262A5">
        <w:rPr>
          <w:rFonts w:ascii="Arial" w:hAnsi="Arial" w:cs="Arial"/>
        </w:rPr>
        <w:t>Саобраћајнице 4.реда (приступи, колско-пешачке саобраћајнице) – овој категорији припада највећи број улица и приступа индивидуалним објектима у насељима Бродица, Маринковац и Крст.</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Када је у питању паркирање возила, као и до сада, планирано је да се ова потреба обезбеди на сопственој парцели, изузев на јавној саобраћајној површини у центру насеља Бродица. На овој саобраћајној површини (од око 1100 m2), могуће је организовање најмање 2 паркинг места за аутобусе, као и простор за паркирање више од 20 путничких аутомобила. </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На предметној територији не постоје станице за снабдевање горивом, а овим Планом није планирана изградња нових.</w:t>
      </w:r>
      <w:proofErr w:type="gramEnd"/>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spacing w:before="120" w:after="120" w:line="240" w:lineRule="auto"/>
        <w:jc w:val="both"/>
        <w:rPr>
          <w:rFonts w:ascii="Arial" w:hAnsi="Arial" w:cs="Arial"/>
          <w:b/>
        </w:rPr>
      </w:pPr>
      <w:r w:rsidRPr="006262A5">
        <w:rPr>
          <w:rFonts w:ascii="Arial" w:hAnsi="Arial" w:cs="Arial"/>
          <w:b/>
        </w:rPr>
        <w:t>Железнички саобраћај</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Развојним плановима "Инфраструктура железнице Србије" АД и Просторним планом Републике Србије (Службени гласник РС број број 88/10) предвиђена је ревитализација и модернизација пруге Мала Крсна - Бор - Распутница 2 - (Вражогрнац), као и електрификација преосталог дела пруге од Пожаревца до Бора и Вражогрнаца, са изградњом капацитета за повезивање значајних корисника железничких услуга. </w:t>
      </w:r>
      <w:proofErr w:type="gramStart"/>
      <w:r w:rsidRPr="006262A5">
        <w:rPr>
          <w:rFonts w:ascii="Arial" w:hAnsi="Arial" w:cs="Arial"/>
        </w:rPr>
        <w:t>"Инфраструктура железнице Србије" АД не поседује израђену техничку документацију за наведену реконструкцију и модернизацију пруге.</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Железница задржава земљиште на којем се налази јавна железничка инфраструктура као јавно грађевинско земљиште са наменом за железнички саобраћај и реализацију развојних програма железнице.</w:t>
      </w:r>
      <w:proofErr w:type="gramEnd"/>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Поред дугорочних планова развоја железнице (модернизација и ревитализација), на предметном подручју је </w:t>
      </w:r>
      <w:r w:rsidRPr="006262A5">
        <w:rPr>
          <w:rFonts w:ascii="Arial" w:hAnsi="Arial" w:cs="Arial"/>
          <w:b/>
          <w:bCs/>
        </w:rPr>
        <w:t>неопходно</w:t>
      </w:r>
      <w:r w:rsidRPr="006262A5">
        <w:rPr>
          <w:rFonts w:ascii="Arial" w:hAnsi="Arial" w:cs="Arial"/>
        </w:rPr>
        <w:t xml:space="preserve"> извршити побољшање безбедности одвијања саобраћаја на постојећим путним прелазима у нивоу (km 162+288 и km 162+689) </w:t>
      </w:r>
      <w:r w:rsidRPr="006262A5">
        <w:rPr>
          <w:rFonts w:ascii="Arial" w:hAnsi="Arial" w:cs="Arial"/>
        </w:rPr>
        <w:lastRenderedPageBreak/>
        <w:t>увођењем адекватне сигнализације и опреме (светлосна сигнализација, браници и полубраници).</w:t>
      </w:r>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spacing w:before="120" w:after="120" w:line="240" w:lineRule="auto"/>
        <w:jc w:val="both"/>
        <w:rPr>
          <w:rFonts w:ascii="Arial" w:hAnsi="Arial" w:cs="Arial"/>
          <w:b/>
        </w:rPr>
      </w:pPr>
      <w:r w:rsidRPr="006262A5">
        <w:rPr>
          <w:rFonts w:ascii="Arial" w:hAnsi="Arial" w:cs="Arial"/>
          <w:b/>
        </w:rPr>
        <w:t xml:space="preserve">Јавни путнички превоз </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Јавни путнички превоз се обавља као железнички (преко постојеће железничке станице Бродица) и као аутобуски преко аутобуских стајалишта у насељима Бродица и Маринковац (у месном и међумесном саобраћају).</w:t>
      </w:r>
      <w:proofErr w:type="gramEnd"/>
      <w:r w:rsidRPr="006262A5">
        <w:rPr>
          <w:rFonts w:ascii="Arial" w:hAnsi="Arial" w:cs="Arial"/>
        </w:rPr>
        <w:t xml:space="preserve"> Планом се задржавају како линије, тако и стајалишта јавног превоза путника као у постојећем стању, уз техничко опремање стајалишта јавног превоза (надстрешнице, клупе...)</w:t>
      </w:r>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spacing w:before="120" w:after="120" w:line="240" w:lineRule="auto"/>
        <w:jc w:val="both"/>
        <w:rPr>
          <w:rFonts w:ascii="Arial" w:hAnsi="Arial" w:cs="Arial"/>
          <w:b/>
          <w:bCs/>
        </w:rPr>
      </w:pPr>
      <w:r w:rsidRPr="006262A5">
        <w:rPr>
          <w:rFonts w:ascii="Arial" w:hAnsi="Arial" w:cs="Arial"/>
          <w:b/>
          <w:bCs/>
        </w:rPr>
        <w:t>Заштитни појас и појас контролисане изградње</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Планом је утврђен заштитни појас јавних путева на територији плана, као појас у коме није дозвољена изградња стамбених и других објеката, као и појас контролисане градње.</w:t>
      </w:r>
      <w:proofErr w:type="gramEnd"/>
    </w:p>
    <w:p w:rsidR="006262A5" w:rsidRPr="006262A5" w:rsidRDefault="006262A5" w:rsidP="006262A5">
      <w:pPr>
        <w:spacing w:before="120" w:after="120" w:line="240" w:lineRule="auto"/>
        <w:jc w:val="both"/>
        <w:rPr>
          <w:rFonts w:ascii="Arial" w:hAnsi="Arial" w:cs="Arial"/>
        </w:rPr>
      </w:pPr>
      <w:r w:rsidRPr="006262A5">
        <w:rPr>
          <w:rFonts w:ascii="Arial" w:hAnsi="Arial" w:cs="Arial"/>
        </w:rPr>
        <w:t>На основу члана 34, 35 и 36 Закона о путевима ("Сл.гласник РС" број 41/18</w:t>
      </w:r>
      <w:r w:rsidR="007E35F5">
        <w:rPr>
          <w:rFonts w:ascii="Arial" w:hAnsi="Arial" w:cs="Arial"/>
        </w:rPr>
        <w:t xml:space="preserve"> и 95/18</w:t>
      </w:r>
      <w:r w:rsidRPr="006262A5">
        <w:rPr>
          <w:rFonts w:ascii="Arial" w:hAnsi="Arial" w:cs="Arial"/>
        </w:rPr>
        <w:t xml:space="preserve">), у зони државних путева IБ реда, на ванградским деоницама, заштитни појас у коме није дозвољена изградња објеката износи 20m обострано од ивице земљишног појаса пута, односно 5 m обострано од ивице земљишног појаса општинског пута. У </w:t>
      </w:r>
      <w:proofErr w:type="gramStart"/>
      <w:r w:rsidRPr="006262A5">
        <w:rPr>
          <w:rFonts w:ascii="Arial" w:hAnsi="Arial" w:cs="Arial"/>
        </w:rPr>
        <w:t>појасу  контролисане</w:t>
      </w:r>
      <w:proofErr w:type="gramEnd"/>
      <w:r w:rsidRPr="006262A5">
        <w:rPr>
          <w:rFonts w:ascii="Arial" w:hAnsi="Arial" w:cs="Arial"/>
        </w:rPr>
        <w:t xml:space="preserve"> изградње, који је исте ширине у односу на ивицу заштитног појаса забрањено је отварање рудника, каменолома и депонија отпада и смећа.</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 xml:space="preserve">Имајући у виду изграђеност у насељима кроз које пролази постојећи државни пут, на појединим деловима овог плана, извршена је корекција ширине заштитног појаса, али не на мању ширину од 10 m, изузетно на појединим парцелама на ширину од 5 m. </w:t>
      </w:r>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Планом је дефинисан и заштитни појас у односу на железничку инфраструктуру, који, у складу са важећим законима који регулишу област железнице, износи 25 m од осе крајњих колосека.</w:t>
      </w:r>
      <w:proofErr w:type="gramEnd"/>
      <w:r w:rsidRPr="006262A5">
        <w:rPr>
          <w:rFonts w:ascii="Arial" w:hAnsi="Arial" w:cs="Arial"/>
        </w:rPr>
        <w:t xml:space="preserve"> </w:t>
      </w:r>
      <w:proofErr w:type="gramStart"/>
      <w:r w:rsidRPr="006262A5">
        <w:rPr>
          <w:rFonts w:ascii="Arial" w:hAnsi="Arial" w:cs="Arial"/>
        </w:rPr>
        <w:t>У овом појасу није дозвољена изградња објеката који нису у функцији железничког саобраћаја.</w:t>
      </w:r>
      <w:proofErr w:type="gramEnd"/>
      <w:r w:rsidRPr="006262A5">
        <w:rPr>
          <w:rFonts w:ascii="Arial" w:hAnsi="Arial" w:cs="Arial"/>
        </w:rPr>
        <w:t xml:space="preserve"> </w:t>
      </w:r>
      <w:proofErr w:type="gramStart"/>
      <w:r w:rsidRPr="006262A5">
        <w:rPr>
          <w:rFonts w:ascii="Arial" w:hAnsi="Arial" w:cs="Arial"/>
        </w:rPr>
        <w:t>У пружном појасу ширине 50 m обострано од осе крајњег колосека није дозвољена изградња објеката у којима се производе експлозивна средства или складишта експлозивних производа и други слични објекти.</w:t>
      </w:r>
      <w:proofErr w:type="gramEnd"/>
      <w:r w:rsidRPr="006262A5">
        <w:rPr>
          <w:rFonts w:ascii="Arial" w:hAnsi="Arial" w:cs="Arial"/>
        </w:rPr>
        <w:t xml:space="preserve">  </w:t>
      </w:r>
    </w:p>
    <w:p w:rsidR="006262A5" w:rsidRPr="006262A5" w:rsidRDefault="006262A5" w:rsidP="006262A5">
      <w:pPr>
        <w:spacing w:before="120" w:after="120" w:line="240" w:lineRule="auto"/>
        <w:jc w:val="both"/>
        <w:rPr>
          <w:rFonts w:ascii="Arial" w:hAnsi="Arial" w:cs="Arial"/>
        </w:rPr>
      </w:pPr>
    </w:p>
    <w:p w:rsidR="006262A5" w:rsidRPr="006262A5" w:rsidRDefault="006262A5" w:rsidP="006262A5">
      <w:pPr>
        <w:tabs>
          <w:tab w:val="left" w:pos="567"/>
        </w:tabs>
        <w:spacing w:before="120" w:after="120" w:line="240" w:lineRule="auto"/>
        <w:jc w:val="both"/>
        <w:rPr>
          <w:rFonts w:ascii="Arial" w:hAnsi="Arial" w:cs="Arial"/>
          <w:b/>
          <w:sz w:val="26"/>
          <w:szCs w:val="26"/>
          <w:u w:val="single"/>
        </w:rPr>
      </w:pPr>
      <w:r w:rsidRPr="006262A5">
        <w:rPr>
          <w:rFonts w:ascii="Arial" w:hAnsi="Arial" w:cs="Arial"/>
          <w:b/>
          <w:sz w:val="26"/>
          <w:szCs w:val="26"/>
          <w:u w:val="single"/>
        </w:rPr>
        <w:t>Правила грађења: Јавне саобраћајне површине и објекти</w:t>
      </w:r>
    </w:p>
    <w:p w:rsidR="006262A5" w:rsidRDefault="006262A5" w:rsidP="006262A5">
      <w:pPr>
        <w:spacing w:before="120" w:after="120" w:line="240" w:lineRule="auto"/>
        <w:jc w:val="both"/>
        <w:rPr>
          <w:rFonts w:ascii="Arial" w:hAnsi="Arial" w:cs="Arial"/>
          <w:b/>
        </w:rPr>
      </w:pPr>
    </w:p>
    <w:p w:rsidR="006262A5" w:rsidRPr="006262A5" w:rsidRDefault="006262A5" w:rsidP="006262A5">
      <w:pPr>
        <w:spacing w:before="120" w:after="120" w:line="240" w:lineRule="auto"/>
        <w:jc w:val="both"/>
        <w:rPr>
          <w:rFonts w:ascii="Arial" w:hAnsi="Arial" w:cs="Arial"/>
          <w:b/>
        </w:rPr>
      </w:pPr>
      <w:r w:rsidRPr="006262A5">
        <w:rPr>
          <w:rFonts w:ascii="Arial" w:hAnsi="Arial" w:cs="Arial"/>
          <w:b/>
        </w:rPr>
        <w:t>Друмски саобраћај</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На основу важећег Закона о путевима, мрежу путева неког простора чине јавни и некатегорисани путеви (административна категоризација).</w:t>
      </w:r>
      <w:proofErr w:type="gramEnd"/>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Сви путеви утврђени овим Планом су јавни путеви и морају се пројектовати по прописима, нормативима и стандардима за јавне путеве.</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Регулација свих улица обухвата коловозну површину и тротоар, у променљивој ширини у зависности од ранга улице, односно постојећег стања на терену у смислу могуће ширине регулације.</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Основна правила грађења јавних путева:</w:t>
      </w:r>
    </w:p>
    <w:p w:rsidR="006262A5" w:rsidRPr="006262A5" w:rsidRDefault="006262A5" w:rsidP="006262A5">
      <w:pPr>
        <w:pStyle w:val="ListParagraph"/>
        <w:numPr>
          <w:ilvl w:val="0"/>
          <w:numId w:val="118"/>
        </w:numPr>
        <w:spacing w:before="120" w:after="120" w:line="240" w:lineRule="auto"/>
        <w:ind w:left="360"/>
        <w:jc w:val="both"/>
        <w:rPr>
          <w:rFonts w:ascii="Arial" w:hAnsi="Arial" w:cs="Arial"/>
        </w:rPr>
      </w:pPr>
      <w:r w:rsidRPr="006262A5">
        <w:rPr>
          <w:rFonts w:ascii="Arial" w:hAnsi="Arial" w:cs="Arial"/>
        </w:rPr>
        <w:t xml:space="preserve">На раскрсници или укрштају у утврђеним зонама потребне прегледности забрањена је свака градња или подизање постројења, уређаја и засада, или било каква активност којом се омета прегледност. Управљач пута има право да од власника или непосредног држаоца захтева да се уклоне објекти који ометају потребну прегледност. </w:t>
      </w:r>
    </w:p>
    <w:p w:rsidR="006262A5" w:rsidRPr="006262A5" w:rsidRDefault="006262A5" w:rsidP="006262A5">
      <w:pPr>
        <w:pStyle w:val="ListParagraph"/>
        <w:numPr>
          <w:ilvl w:val="0"/>
          <w:numId w:val="118"/>
        </w:numPr>
        <w:spacing w:before="120" w:after="120" w:line="240" w:lineRule="auto"/>
        <w:ind w:left="360"/>
        <w:jc w:val="both"/>
        <w:rPr>
          <w:rFonts w:ascii="Arial" w:hAnsi="Arial" w:cs="Arial"/>
        </w:rPr>
      </w:pPr>
      <w:r w:rsidRPr="006262A5">
        <w:rPr>
          <w:rFonts w:ascii="Arial" w:hAnsi="Arial" w:cs="Arial"/>
        </w:rPr>
        <w:lastRenderedPageBreak/>
        <w:t xml:space="preserve">Ако постојећи јавни пут, односно његов део, треба изместити због грађења другог објекта (железничка инфраструктура, рудник, каменолом, акумулационо језеро, аеродром и сл.), јавни пут, односно његов део који се измешта, мора бити изграђен са елементима који одговарају категорији тог пута. Трошкове измештања јавног пута, односно његовог дела, сноси инвеститор објекта због чије изградње се врши измештање јавног пута, односно његовог дела, ако се другачије не споразумеју инвеститор и управљач јавног пута. </w:t>
      </w:r>
    </w:p>
    <w:p w:rsidR="006262A5" w:rsidRPr="006262A5" w:rsidRDefault="006262A5" w:rsidP="006262A5">
      <w:pPr>
        <w:pStyle w:val="ListParagraph"/>
        <w:numPr>
          <w:ilvl w:val="0"/>
          <w:numId w:val="118"/>
        </w:numPr>
        <w:spacing w:before="120" w:after="120" w:line="240" w:lineRule="auto"/>
        <w:ind w:left="360"/>
        <w:jc w:val="both"/>
        <w:rPr>
          <w:rFonts w:ascii="Arial" w:hAnsi="Arial" w:cs="Arial"/>
        </w:rPr>
      </w:pPr>
      <w:r w:rsidRPr="006262A5">
        <w:rPr>
          <w:rFonts w:ascii="Arial" w:hAnsi="Arial" w:cs="Arial"/>
        </w:rPr>
        <w:t>У случају укрштања јавног пута са железничком инфраструктуром због изградње јавног пута, односно железничке инфраструктуре, трошкове изградње надвожњака или подвожњака, сноси инвеститор изградње тог јавног пута, односно те железничке инфраструктуре.</w:t>
      </w:r>
    </w:p>
    <w:p w:rsidR="006262A5" w:rsidRPr="006262A5" w:rsidRDefault="006262A5" w:rsidP="006262A5">
      <w:pPr>
        <w:pStyle w:val="ListParagraph"/>
        <w:numPr>
          <w:ilvl w:val="0"/>
          <w:numId w:val="118"/>
        </w:numPr>
        <w:spacing w:before="120" w:after="120" w:line="240" w:lineRule="auto"/>
        <w:ind w:left="360"/>
        <w:jc w:val="both"/>
        <w:rPr>
          <w:rFonts w:ascii="Arial" w:hAnsi="Arial" w:cs="Arial"/>
        </w:rPr>
      </w:pPr>
      <w:r w:rsidRPr="006262A5">
        <w:rPr>
          <w:rFonts w:ascii="Arial" w:hAnsi="Arial" w:cs="Arial"/>
        </w:rPr>
        <w:t>Изградња и/или реконструкција јавних саобраћајних површина и објеката спроводи се израдом неопходне техничке документације, израђене на основу добијених услова надлежних комуналних и јавних предузећа, а у складу са свом важећом законском регулативом и подзаконским актима који се односе на ову врсту објеката, а нарочито важећим Законом о путевима.</w:t>
      </w:r>
    </w:p>
    <w:p w:rsidR="006262A5" w:rsidRPr="006262A5" w:rsidRDefault="006262A5" w:rsidP="006262A5">
      <w:pPr>
        <w:pStyle w:val="ListParagraph"/>
        <w:numPr>
          <w:ilvl w:val="0"/>
          <w:numId w:val="118"/>
        </w:numPr>
        <w:spacing w:before="120" w:after="120" w:line="240" w:lineRule="auto"/>
        <w:ind w:left="360"/>
        <w:jc w:val="both"/>
        <w:rPr>
          <w:rFonts w:ascii="Arial" w:hAnsi="Arial" w:cs="Arial"/>
        </w:rPr>
      </w:pPr>
      <w:r w:rsidRPr="006262A5">
        <w:rPr>
          <w:rFonts w:ascii="Arial" w:hAnsi="Arial" w:cs="Arial"/>
        </w:rPr>
        <w:t>Постојећа улична мрежа се задржава и надограђује, обнавља и реконструише.</w:t>
      </w:r>
    </w:p>
    <w:p w:rsidR="006262A5" w:rsidRPr="006262A5" w:rsidRDefault="006262A5" w:rsidP="006262A5">
      <w:pPr>
        <w:spacing w:before="120" w:after="120" w:line="240" w:lineRule="auto"/>
        <w:jc w:val="both"/>
        <w:rPr>
          <w:rFonts w:ascii="Arial" w:hAnsi="Arial" w:cs="Arial"/>
          <w:b/>
        </w:rPr>
      </w:pPr>
      <w:r w:rsidRPr="006262A5">
        <w:rPr>
          <w:rFonts w:ascii="Arial" w:hAnsi="Arial" w:cs="Arial"/>
          <w:b/>
        </w:rPr>
        <w:t>Појасеви регулације јавних путева</w:t>
      </w:r>
    </w:p>
    <w:p w:rsidR="006262A5" w:rsidRPr="006262A5" w:rsidRDefault="006262A5" w:rsidP="006262A5">
      <w:pPr>
        <w:spacing w:before="120" w:after="120" w:line="240" w:lineRule="auto"/>
        <w:jc w:val="both"/>
        <w:rPr>
          <w:rFonts w:ascii="Arial" w:hAnsi="Arial" w:cs="Arial"/>
          <w:spacing w:val="-4"/>
          <w:lang w:val="ru-RU"/>
        </w:rPr>
      </w:pPr>
      <w:r w:rsidRPr="006262A5">
        <w:rPr>
          <w:rFonts w:ascii="Arial" w:hAnsi="Arial" w:cs="Arial"/>
          <w:spacing w:val="-4"/>
          <w:lang w:val="ru-RU"/>
        </w:rPr>
        <w:t>У заштитном појасу јавног пута забрањена је изградња грађевинских или других објеката, осим изградње саобраћајних површина пратећих садржаја јавног пута, као и постројења, уређаја и инсталација који служе потребама јавног пута и саобраћаја на јавном путу. Такође, у заштитном појасу је дозвољена изградња, односно постављање водовода, канализације, топловода, железничке пруге и др., као и постављање телекомуникационих и електро водова, инсталација, постројења и сл., по претходно прибављеној сагласности управљача јавног пута која садржи саобраћајно-техничке услове.</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Заштитни појас, са сваке стране јавног пута, има следеће ширине:</w:t>
      </w:r>
    </w:p>
    <w:p w:rsidR="006262A5" w:rsidRPr="006262A5" w:rsidRDefault="006262A5" w:rsidP="006262A5">
      <w:pPr>
        <w:pStyle w:val="ListParagraph"/>
        <w:numPr>
          <w:ilvl w:val="2"/>
          <w:numId w:val="63"/>
        </w:numPr>
        <w:spacing w:before="120" w:after="120" w:line="240" w:lineRule="auto"/>
        <w:ind w:left="709" w:hanging="425"/>
        <w:jc w:val="both"/>
        <w:rPr>
          <w:rFonts w:ascii="Arial" w:hAnsi="Arial" w:cs="Arial"/>
          <w:lang w:val="ru-RU"/>
        </w:rPr>
      </w:pPr>
      <w:r w:rsidRPr="006262A5">
        <w:rPr>
          <w:rFonts w:ascii="Arial" w:hAnsi="Arial" w:cs="Arial"/>
          <w:lang w:val="ru-RU"/>
        </w:rPr>
        <w:t xml:space="preserve">државни путеви </w:t>
      </w:r>
      <w:r w:rsidRPr="006262A5">
        <w:rPr>
          <w:rFonts w:ascii="Arial" w:hAnsi="Arial" w:cs="Arial"/>
        </w:rPr>
        <w:t>I</w:t>
      </w:r>
      <w:r w:rsidRPr="006262A5">
        <w:rPr>
          <w:rFonts w:ascii="Arial" w:hAnsi="Arial" w:cs="Arial"/>
          <w:lang w:val="ru-RU"/>
        </w:rPr>
        <w:t xml:space="preserve"> реда - 20 метара,</w:t>
      </w:r>
    </w:p>
    <w:p w:rsidR="006262A5" w:rsidRPr="006262A5" w:rsidRDefault="006262A5" w:rsidP="006262A5">
      <w:pPr>
        <w:pStyle w:val="ListParagraph"/>
        <w:numPr>
          <w:ilvl w:val="2"/>
          <w:numId w:val="63"/>
        </w:numPr>
        <w:spacing w:before="120" w:after="120" w:line="240" w:lineRule="auto"/>
        <w:ind w:left="709" w:hanging="425"/>
        <w:jc w:val="both"/>
        <w:rPr>
          <w:rFonts w:ascii="Arial" w:hAnsi="Arial" w:cs="Arial"/>
          <w:lang w:val="ru-RU"/>
        </w:rPr>
      </w:pPr>
      <w:r w:rsidRPr="006262A5">
        <w:rPr>
          <w:rFonts w:ascii="Arial" w:hAnsi="Arial" w:cs="Arial"/>
          <w:lang w:val="ru-RU"/>
        </w:rPr>
        <w:t xml:space="preserve">државни путеви </w:t>
      </w:r>
      <w:r w:rsidRPr="006262A5">
        <w:rPr>
          <w:rFonts w:ascii="Arial" w:hAnsi="Arial" w:cs="Arial"/>
        </w:rPr>
        <w:t>II</w:t>
      </w:r>
      <w:r w:rsidRPr="006262A5">
        <w:rPr>
          <w:rFonts w:ascii="Arial" w:hAnsi="Arial" w:cs="Arial"/>
          <w:lang w:val="ru-RU"/>
        </w:rPr>
        <w:t xml:space="preserve"> реда - 10 метара и</w:t>
      </w:r>
    </w:p>
    <w:p w:rsidR="006262A5" w:rsidRPr="006262A5" w:rsidRDefault="006262A5" w:rsidP="006262A5">
      <w:pPr>
        <w:pStyle w:val="ListParagraph"/>
        <w:numPr>
          <w:ilvl w:val="2"/>
          <w:numId w:val="63"/>
        </w:numPr>
        <w:spacing w:before="120" w:after="120" w:line="240" w:lineRule="auto"/>
        <w:ind w:left="709" w:hanging="425"/>
        <w:contextualSpacing w:val="0"/>
        <w:jc w:val="both"/>
        <w:rPr>
          <w:rFonts w:ascii="Arial" w:hAnsi="Arial" w:cs="Arial"/>
          <w:lang w:val="ru-RU"/>
        </w:rPr>
      </w:pPr>
      <w:r w:rsidRPr="006262A5">
        <w:rPr>
          <w:rFonts w:ascii="Arial" w:hAnsi="Arial" w:cs="Arial"/>
          <w:lang w:val="ru-RU"/>
        </w:rPr>
        <w:t>општински путеви - 5 метара.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Појас контролисане изградње јесте површина са спољне стране од границе заштитног појаса на којој се ограничава врста и обим изградње објеката, која је исте ширине као и заштитни појас и која служи за заштиту јавног пута и саобраћаја на њему. У појасу контролисане изградње забрањено је отварање рудника, каменолома и депонија отпада и смећа.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Јавни путеви се морају градити тако да имају најмање две саобраћајне траке (где год за то постоје услови) и две ивичне траке или ивичњаке у равни коловоза, а улица мора да има тротоар и, уместо ивичних трака, ивичњаке. Ширина и број коловозних трака дефинисане су категоријом пута.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Кроз пројекте путних објеката (мостови, надвожњаци, подвожњаци, вијадукти, тунели, пропусти, итд.), обавезно је предвидети и екодукте, зависно од теренских услова, надземне или подземне прелазе, односно пролазе, како би се избегло стварање еколошких баријера.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Приликом реконструкције државног пута, потребно је тежити смањењу броја раскрсница или прикључака општинских или некатегорисаних путева на државни пут на најмањи могући број, а у циљу повећања капацитета и повећања нивоа безбедности саобраћаја на државном путу.</w:t>
      </w:r>
    </w:p>
    <w:p w:rsidR="006262A5" w:rsidRPr="006262A5" w:rsidRDefault="00B54A1A" w:rsidP="006262A5">
      <w:pPr>
        <w:spacing w:before="120" w:after="120" w:line="240" w:lineRule="auto"/>
        <w:jc w:val="both"/>
        <w:rPr>
          <w:rFonts w:ascii="Arial" w:hAnsi="Arial" w:cs="Arial"/>
          <w:lang w:val="ru-RU"/>
        </w:rPr>
      </w:pPr>
      <w:proofErr w:type="gramStart"/>
      <w:r>
        <w:rPr>
          <w:rFonts w:ascii="Arial" w:hAnsi="Arial" w:cs="Arial"/>
        </w:rPr>
        <w:t>Границу путног земљишта</w:t>
      </w:r>
      <w:r w:rsidR="006262A5" w:rsidRPr="006262A5">
        <w:rPr>
          <w:rFonts w:ascii="Arial" w:hAnsi="Arial" w:cs="Arial"/>
          <w:lang w:val="ru-RU"/>
        </w:rPr>
        <w:t xml:space="preserve"> предвидети минимум 1 m од крајње тачке попречног профила новопланиране раскрснице плус 3 m планирати простор за постојаће и планиране инсталације, укупно 4 m обострано.</w:t>
      </w:r>
      <w:proofErr w:type="gramEnd"/>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 xml:space="preserve">Ради заштите путева од спирања и одроњавања, потребно је, ако природа земљишта допушта, да косине усека, засека и насипа, као и друге косине у путном земљишту, где </w:t>
      </w:r>
      <w:r w:rsidRPr="006262A5">
        <w:rPr>
          <w:rFonts w:ascii="Arial" w:hAnsi="Arial" w:cs="Arial"/>
          <w:lang w:val="ru-RU"/>
        </w:rPr>
        <w:lastRenderedPageBreak/>
        <w:t>је то могуће, озелењавају се травом, шибљем и другим аутохтоним растињем које не угрожава прегледност пута.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Ограде, дрвеће и засади поред путева подижу се тако да не ометају прегледност пута и не угрожавају безбедност саобраћаја. Ограде, дрвеће и засади поред путева се морају уклонити уколико се, приликом реконструкције или рехабилитације пута, дође до закључка да негативно утичу на прегледност пута и безбедност саобраћаја.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Делови примарне путне мреже који су истовремено и улице у насељу, могу се на захтев надлежног органа Општине, разрадом кроз одговарајућу урбанистичку и техничку документацију, изградити као улица са елементима који одговарају потребама насеља (ширим коловозом, тротоарима и сл.) као и са путним објектима који одговарају потребама насеља.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 xml:space="preserve">Уколико постоји могућност потребно је предвидети шири регулациони појас саобраћајница, како би се обезбедиле ивичне разделне траке са зеленилом, бициклистичке стазе и сл. </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Код интервенција које имају за циљ проширење саобраћајница реконструкција делова путне мреже мора обухватити све елементе попречног профила.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Нивелација је спроведена тако да се што више прилагоди постојећој нивелацији саобраћајница, које се задржавају у постојећој траси. Нове саобраћајнице се граде тако да прате услове на терену и максимално их користе.</w:t>
      </w:r>
    </w:p>
    <w:p w:rsidR="006262A5" w:rsidRPr="006262A5" w:rsidRDefault="006262A5" w:rsidP="006262A5">
      <w:pPr>
        <w:spacing w:before="120" w:after="120" w:line="240" w:lineRule="auto"/>
        <w:jc w:val="both"/>
        <w:rPr>
          <w:rFonts w:ascii="Arial" w:hAnsi="Arial" w:cs="Arial"/>
          <w:b/>
          <w:lang w:val="ru-RU"/>
        </w:rPr>
      </w:pPr>
      <w:r w:rsidRPr="006262A5">
        <w:rPr>
          <w:rFonts w:ascii="Arial" w:hAnsi="Arial" w:cs="Arial"/>
          <w:b/>
          <w:lang w:val="ru-RU"/>
        </w:rPr>
        <w:t>Улична мрежа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Коловоз је од асфалта израђен из два слоја (горњи је хабајући). Обрачун коловозне конструкције је за осовинско оптерећење меродавног возила од мин 115 KN.</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Коловоз се изводи са ивичњацима или ивичним тракама са стране према техничким нормативима.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Уз коловоз се поставља вертикална саобраћајна сигнализација на прописан начин да не угрози слободни профил чија прегледност мора бити обезбеђена у сваком тренутку. Знаци се постављају по пројекту сигнализације и одржавају у пуном броју и врсти.</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Хоризонтална сигнализација се поставља по пројекту сигнализације и редовно се одржава.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Сва постављена саобраћајна сигнализација мора да задовољи прописане стандарде што се доказује атестима.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Коловоз на правцу државног пута је према пројекту државног пута, односно исти као и изван насеља.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Саобраћајна сигнализација, осим семафорске, на правцу државног пута је у власништву ЈП Путеви Србије.</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Улична и путна мрежа реализује се у складу са следећим правилима грађења.</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lang w:val="ru-RU"/>
        </w:rPr>
        <w:t xml:space="preserve">На свим деоницама на којима државни путеви пролазе кроз насеље обавезна је израда обостраног тротоара од минимално 1,50 </w:t>
      </w:r>
      <w:r w:rsidRPr="006262A5">
        <w:rPr>
          <w:rFonts w:ascii="Arial" w:hAnsi="Arial" w:cs="Arial"/>
        </w:rPr>
        <w:t>m.</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rPr>
        <w:t>Државни путеви IБ реда (изван насеља) имају ширину коловоза од мин 7,0 m;</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rPr>
        <w:t>Општински путеви (саобраћајнице 2.реда) имају ширину коловоза од мин 5,5 m;</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rPr>
        <w:t>Саобраћајнице 3.реда (сабирне саобраћајнице) имају ширину коловоза од најмање 5,5 m;</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rPr>
        <w:t>Приступне саобраћајнице имају ширину коловоза која треба да буде већа од 3,5m.</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rPr>
        <w:t>На местима где не постоје услови за формирање саобраћајнице адекватне ширине, као и на местима где је фреквенција саобраћаја изузетно ниска, приступне саобраћајнице се формирају као интегрисане саобраћајне површине, које истовремено служе и пешачком и колском кретању.</w:t>
      </w:r>
    </w:p>
    <w:p w:rsidR="006262A5" w:rsidRPr="006262A5" w:rsidRDefault="006262A5" w:rsidP="006262A5">
      <w:pPr>
        <w:pStyle w:val="ListParagraph"/>
        <w:numPr>
          <w:ilvl w:val="0"/>
          <w:numId w:val="58"/>
        </w:numPr>
        <w:spacing w:before="120" w:after="120" w:line="240" w:lineRule="auto"/>
        <w:ind w:left="709" w:hanging="284"/>
        <w:jc w:val="both"/>
        <w:rPr>
          <w:rFonts w:ascii="Arial" w:hAnsi="Arial" w:cs="Arial"/>
        </w:rPr>
      </w:pPr>
      <w:r w:rsidRPr="006262A5">
        <w:rPr>
          <w:rFonts w:ascii="Arial" w:hAnsi="Arial" w:cs="Arial"/>
        </w:rPr>
        <w:lastRenderedPageBreak/>
        <w:t>На свим местима где за то постоје услови, формирати паркинг просторе у оквиру регулације јавних саобраћајних површина, пожељно непосредно уз коловоз, као подужно и управно паркирање, уз обавезно усклађивање са приступима објектима и захтевима прегледности раскрсница.</w:t>
      </w:r>
    </w:p>
    <w:p w:rsidR="006262A5" w:rsidRPr="006262A5" w:rsidRDefault="006262A5" w:rsidP="006262A5">
      <w:pPr>
        <w:pStyle w:val="ListParagraph"/>
        <w:numPr>
          <w:ilvl w:val="0"/>
          <w:numId w:val="58"/>
        </w:numPr>
        <w:spacing w:before="120" w:after="120"/>
        <w:ind w:left="709" w:hanging="284"/>
        <w:rPr>
          <w:rFonts w:ascii="Arial" w:hAnsi="Arial" w:cs="Arial"/>
          <w:lang w:val="sr-Cyrl-CS"/>
        </w:rPr>
      </w:pPr>
      <w:r w:rsidRPr="006262A5">
        <w:rPr>
          <w:rFonts w:ascii="Arial" w:hAnsi="Arial" w:cs="Arial"/>
          <w:lang w:val="sr-Cyrl-CS"/>
        </w:rPr>
        <w:t>Одводњавање решавати гравитационим отицањем површинских вода (подужним и попречним падом) у систему затворене канализације.</w:t>
      </w:r>
    </w:p>
    <w:p w:rsidR="006262A5" w:rsidRPr="006262A5" w:rsidRDefault="006262A5" w:rsidP="006262A5">
      <w:pPr>
        <w:pStyle w:val="ListParagraph"/>
        <w:numPr>
          <w:ilvl w:val="0"/>
          <w:numId w:val="58"/>
        </w:numPr>
        <w:spacing w:before="120" w:after="120" w:line="240" w:lineRule="auto"/>
        <w:ind w:left="709" w:hanging="284"/>
        <w:contextualSpacing w:val="0"/>
        <w:jc w:val="both"/>
        <w:rPr>
          <w:rFonts w:ascii="Arial" w:hAnsi="Arial" w:cs="Arial"/>
        </w:rPr>
      </w:pPr>
      <w:r w:rsidRPr="006262A5">
        <w:rPr>
          <w:rFonts w:ascii="Arial" w:hAnsi="Arial" w:cs="Arial"/>
          <w:lang w:val="sr-Cyrl-CS"/>
        </w:rPr>
        <w:t>Ограде, дрвеће и засаде поред јавних путева подизати тако да не ометају прегледност јавног пута и не угрожавају безбедност одвијања саобраћаја.</w:t>
      </w:r>
    </w:p>
    <w:p w:rsidR="006262A5" w:rsidRPr="006262A5" w:rsidRDefault="006262A5" w:rsidP="006262A5">
      <w:pPr>
        <w:spacing w:before="120" w:after="120" w:line="240" w:lineRule="auto"/>
        <w:jc w:val="both"/>
        <w:rPr>
          <w:rFonts w:ascii="Arial" w:hAnsi="Arial" w:cs="Arial"/>
          <w:b/>
        </w:rPr>
      </w:pPr>
      <w:r w:rsidRPr="006262A5">
        <w:rPr>
          <w:rFonts w:ascii="Arial" w:hAnsi="Arial" w:cs="Arial"/>
          <w:b/>
          <w:lang w:val="ru-RU"/>
        </w:rPr>
        <w:t>Саобраћајни прикључци и укрштања на јавни пут</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iCs/>
          <w:lang w:val="sr-Cyrl-CS"/>
        </w:rPr>
        <w:t>Саобраћајни прикључци на државни пут ван насеља утврђују се на основу услова и сагласности управљача државним путевима</w:t>
      </w:r>
      <w:r w:rsidRPr="006262A5">
        <w:rPr>
          <w:rFonts w:ascii="Arial" w:hAnsi="Arial" w:cs="Arial"/>
          <w:lang w:val="sr-Cyrl-CS"/>
        </w:rPr>
        <w:t>.</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sr-Cyrl-CS"/>
        </w:rPr>
        <w:t>На државним путевима ограничити прикључке са левим скретањима (само типа улив-излив). Геометрија саобраћајних прикључака, уливно - изливних трака, тачно утврђене стационаже, прецизно ће се утврдити приликом израде саобраћајно-техничких услова и израдом техничке документације.</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Приликом реконструкција постојећих саобраћајних прикључака на државне путеве, обавезна је примена следећих правила:</w:t>
      </w:r>
    </w:p>
    <w:p w:rsidR="006262A5" w:rsidRPr="006262A5" w:rsidRDefault="006262A5" w:rsidP="006262A5">
      <w:pPr>
        <w:numPr>
          <w:ilvl w:val="0"/>
          <w:numId w:val="61"/>
        </w:numPr>
        <w:tabs>
          <w:tab w:val="clear" w:pos="720"/>
        </w:tabs>
        <w:spacing w:before="120" w:after="120" w:line="240" w:lineRule="auto"/>
        <w:ind w:left="709" w:hanging="284"/>
        <w:contextualSpacing/>
        <w:jc w:val="both"/>
        <w:rPr>
          <w:rFonts w:ascii="Arial" w:hAnsi="Arial" w:cs="Arial"/>
          <w:lang w:val="sr-Cyrl-CS"/>
        </w:rPr>
      </w:pPr>
      <w:r w:rsidRPr="006262A5">
        <w:rPr>
          <w:rFonts w:ascii="Arial" w:hAnsi="Arial" w:cs="Arial"/>
          <w:lang w:val="sr-Cyrl-CS"/>
        </w:rPr>
        <w:t>узети у обзир просечан годишњи дневни саобраћај - ПГДС - и планиран број возила која ће користити саобраћајне прикључке;</w:t>
      </w:r>
    </w:p>
    <w:p w:rsidR="006262A5" w:rsidRPr="006262A5" w:rsidRDefault="006262A5" w:rsidP="006262A5">
      <w:pPr>
        <w:numPr>
          <w:ilvl w:val="0"/>
          <w:numId w:val="61"/>
        </w:numPr>
        <w:tabs>
          <w:tab w:val="clear" w:pos="720"/>
        </w:tabs>
        <w:spacing w:before="120" w:after="120" w:line="240" w:lineRule="auto"/>
        <w:ind w:left="709" w:hanging="284"/>
        <w:contextualSpacing/>
        <w:jc w:val="both"/>
        <w:rPr>
          <w:rFonts w:ascii="Arial" w:hAnsi="Arial" w:cs="Arial"/>
          <w:lang w:val="sr-Cyrl-CS"/>
        </w:rPr>
      </w:pPr>
      <w:r w:rsidRPr="006262A5">
        <w:rPr>
          <w:rFonts w:ascii="Arial" w:hAnsi="Arial" w:cs="Arial"/>
          <w:lang w:val="sr-Cyrl-CS"/>
        </w:rPr>
        <w:t>полупречнике лепеза у зони раскрснице утврдити на основу криве трагова меродавних возила која ће користити предметне саобраћајне прикључке;</w:t>
      </w:r>
    </w:p>
    <w:p w:rsidR="006262A5" w:rsidRPr="006262A5" w:rsidRDefault="006262A5" w:rsidP="006262A5">
      <w:pPr>
        <w:numPr>
          <w:ilvl w:val="0"/>
          <w:numId w:val="61"/>
        </w:numPr>
        <w:tabs>
          <w:tab w:val="clear" w:pos="720"/>
        </w:tabs>
        <w:spacing w:before="120" w:after="120" w:line="240" w:lineRule="auto"/>
        <w:ind w:left="709" w:hanging="284"/>
        <w:contextualSpacing/>
        <w:jc w:val="both"/>
        <w:rPr>
          <w:rFonts w:ascii="Arial" w:hAnsi="Arial" w:cs="Arial"/>
          <w:lang w:val="sr-Cyrl-CS"/>
        </w:rPr>
      </w:pPr>
      <w:r w:rsidRPr="006262A5">
        <w:rPr>
          <w:rFonts w:ascii="Arial" w:hAnsi="Arial" w:cs="Arial"/>
          <w:lang w:val="sr-Cyrl-CS"/>
        </w:rPr>
        <w:t>узети у обзир рачунску брзину на путу, просторне карактеристике терен</w:t>
      </w:r>
      <w:r w:rsidRPr="006262A5">
        <w:rPr>
          <w:rFonts w:ascii="Arial" w:hAnsi="Arial" w:cs="Arial"/>
        </w:rPr>
        <w:t>a</w:t>
      </w:r>
      <w:r w:rsidRPr="006262A5">
        <w:rPr>
          <w:rFonts w:ascii="Arial" w:hAnsi="Arial" w:cs="Arial"/>
          <w:lang w:val="sr-Cyrl-CS"/>
        </w:rPr>
        <w:t>, зоне потребне прегледности;</w:t>
      </w:r>
    </w:p>
    <w:p w:rsidR="006262A5" w:rsidRPr="006262A5" w:rsidRDefault="006262A5" w:rsidP="006262A5">
      <w:pPr>
        <w:numPr>
          <w:ilvl w:val="0"/>
          <w:numId w:val="61"/>
        </w:numPr>
        <w:tabs>
          <w:tab w:val="clear" w:pos="720"/>
        </w:tabs>
        <w:spacing w:before="120" w:after="120" w:line="240" w:lineRule="auto"/>
        <w:ind w:left="709" w:hanging="284"/>
        <w:contextualSpacing/>
        <w:jc w:val="both"/>
        <w:rPr>
          <w:rFonts w:ascii="Arial" w:hAnsi="Arial" w:cs="Arial"/>
          <w:lang w:val="sr-Cyrl-CS"/>
        </w:rPr>
      </w:pPr>
      <w:r w:rsidRPr="006262A5">
        <w:rPr>
          <w:rFonts w:ascii="Arial" w:hAnsi="Arial" w:cs="Arial"/>
          <w:lang w:val="sr-Cyrl-CS"/>
        </w:rPr>
        <w:t>обезбедити приоритет саобраћаја на државном путном правцу;</w:t>
      </w:r>
    </w:p>
    <w:p w:rsidR="006262A5" w:rsidRPr="006262A5" w:rsidRDefault="006262A5" w:rsidP="006262A5">
      <w:pPr>
        <w:numPr>
          <w:ilvl w:val="0"/>
          <w:numId w:val="61"/>
        </w:numPr>
        <w:tabs>
          <w:tab w:val="clear" w:pos="720"/>
        </w:tabs>
        <w:spacing w:before="120" w:after="120" w:line="240" w:lineRule="auto"/>
        <w:ind w:left="709" w:hanging="284"/>
        <w:contextualSpacing/>
        <w:jc w:val="both"/>
        <w:rPr>
          <w:rFonts w:ascii="Arial" w:hAnsi="Arial" w:cs="Arial"/>
          <w:lang w:val="sr-Cyrl-CS"/>
        </w:rPr>
      </w:pPr>
      <w:r w:rsidRPr="006262A5">
        <w:rPr>
          <w:rFonts w:ascii="Arial" w:hAnsi="Arial" w:cs="Arial"/>
          <w:lang w:val="sr-Cyrl-CS"/>
        </w:rPr>
        <w:t>адекватно решити прихватање и одводњавање површинских вода, уз усклађивање са системом одводњавања предметног пута;</w:t>
      </w:r>
    </w:p>
    <w:p w:rsidR="006262A5" w:rsidRPr="006262A5" w:rsidRDefault="006262A5" w:rsidP="006262A5">
      <w:pPr>
        <w:numPr>
          <w:ilvl w:val="0"/>
          <w:numId w:val="61"/>
        </w:numPr>
        <w:tabs>
          <w:tab w:val="clear" w:pos="720"/>
        </w:tabs>
        <w:spacing w:before="120" w:after="120" w:line="240" w:lineRule="auto"/>
        <w:ind w:left="709" w:hanging="283"/>
        <w:jc w:val="both"/>
        <w:rPr>
          <w:rFonts w:ascii="Arial" w:hAnsi="Arial" w:cs="Arial"/>
          <w:lang w:val="sr-Cyrl-CS"/>
        </w:rPr>
      </w:pPr>
      <w:r w:rsidRPr="006262A5">
        <w:rPr>
          <w:rFonts w:ascii="Arial" w:hAnsi="Arial" w:cs="Arial"/>
          <w:lang w:val="sr-Cyrl-CS"/>
        </w:rPr>
        <w:t>саобраћајном анализом размотрити потребу увођења додатне саобраћајне траке за улив/излив и за лева скретања са државног пута, као и дужину истих у односу на рачунску брзину и број возила.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Елементи пута и раскрснице (полупречник кривине, радијуси окретања и др.) морају бити у складу са важећим Законом о путевима и Правилником о условима које са аспекта безбедности морају да испуњавају путни објекти и други елементи јавног пута.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За саобраћајни прикључак комерцијалних објеката (станице за снабдевање горивом, пословни комплекси и сл.) на државне путеве ван насеља предвидети траке за успорење/убрзање.</w:t>
      </w:r>
    </w:p>
    <w:p w:rsidR="006262A5" w:rsidRPr="006262A5" w:rsidRDefault="006262A5" w:rsidP="006262A5">
      <w:pPr>
        <w:spacing w:before="120" w:after="120" w:line="240" w:lineRule="auto"/>
        <w:jc w:val="both"/>
        <w:rPr>
          <w:rFonts w:ascii="Arial" w:hAnsi="Arial" w:cs="Arial"/>
        </w:rPr>
      </w:pPr>
      <w:r w:rsidRPr="006262A5">
        <w:rPr>
          <w:rFonts w:ascii="Arial" w:hAnsi="Arial" w:cs="Arial"/>
          <w:lang w:val="sr-Cyrl-CS"/>
        </w:rPr>
        <w:t>П</w:t>
      </w:r>
      <w:r w:rsidRPr="006262A5">
        <w:rPr>
          <w:rFonts w:ascii="Arial" w:hAnsi="Arial" w:cs="Arial"/>
          <w:lang w:val="sr-Latn-CS"/>
        </w:rPr>
        <w:t xml:space="preserve">рикључивање прилазног на јавни пут врши се првенствено његовим повезивањем са другим прилазним или некатегорисаним путем који је већ прикључен на јавни пут, а на подручјима на којима </w:t>
      </w:r>
      <w:r w:rsidRPr="006262A5">
        <w:rPr>
          <w:rFonts w:ascii="Arial" w:hAnsi="Arial" w:cs="Arial"/>
        </w:rPr>
        <w:t>то</w:t>
      </w:r>
      <w:r w:rsidRPr="006262A5">
        <w:rPr>
          <w:rFonts w:ascii="Arial" w:hAnsi="Arial" w:cs="Arial"/>
          <w:lang w:val="sr-Latn-CS"/>
        </w:rPr>
        <w:t xml:space="preserve"> није могуће, прикључивање прилазног пута врши се непосредно на јавни пут и то првенствено на пут нижег реда</w:t>
      </w:r>
      <w:r w:rsidRPr="006262A5">
        <w:rPr>
          <w:rFonts w:ascii="Arial" w:hAnsi="Arial" w:cs="Arial"/>
        </w:rPr>
        <w:t>.</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Приступе појединачним парцелама обезбедити на један од три начина:</w:t>
      </w:r>
    </w:p>
    <w:p w:rsidR="006262A5" w:rsidRPr="006262A5" w:rsidRDefault="006262A5" w:rsidP="006262A5">
      <w:pPr>
        <w:numPr>
          <w:ilvl w:val="0"/>
          <w:numId w:val="62"/>
        </w:numPr>
        <w:spacing w:before="120" w:after="120" w:line="240" w:lineRule="auto"/>
        <w:ind w:left="714" w:hanging="357"/>
        <w:contextualSpacing/>
        <w:jc w:val="both"/>
        <w:rPr>
          <w:rFonts w:ascii="Arial" w:hAnsi="Arial" w:cs="Arial"/>
          <w:lang w:val="sr-Cyrl-CS"/>
        </w:rPr>
      </w:pPr>
      <w:r w:rsidRPr="006262A5">
        <w:rPr>
          <w:rFonts w:ascii="Arial" w:hAnsi="Arial" w:cs="Arial"/>
          <w:lang w:val="sr-Cyrl-CS"/>
        </w:rPr>
        <w:t>директним излазом на јавни пут;</w:t>
      </w:r>
    </w:p>
    <w:p w:rsidR="006262A5" w:rsidRPr="006262A5" w:rsidRDefault="006262A5" w:rsidP="006262A5">
      <w:pPr>
        <w:numPr>
          <w:ilvl w:val="0"/>
          <w:numId w:val="62"/>
        </w:numPr>
        <w:spacing w:before="120" w:after="120" w:line="240" w:lineRule="auto"/>
        <w:ind w:left="714" w:hanging="357"/>
        <w:contextualSpacing/>
        <w:jc w:val="both"/>
        <w:rPr>
          <w:rFonts w:ascii="Arial" w:hAnsi="Arial" w:cs="Arial"/>
          <w:lang w:val="sr-Cyrl-CS"/>
        </w:rPr>
      </w:pPr>
      <w:r w:rsidRPr="006262A5">
        <w:rPr>
          <w:rFonts w:ascii="Arial" w:hAnsi="Arial" w:cs="Arial"/>
          <w:lang w:val="sr-Cyrl-CS"/>
        </w:rPr>
        <w:t>преко приватних прилаза; или</w:t>
      </w:r>
    </w:p>
    <w:p w:rsidR="006262A5" w:rsidRPr="006262A5" w:rsidRDefault="006262A5" w:rsidP="006262A5">
      <w:pPr>
        <w:numPr>
          <w:ilvl w:val="0"/>
          <w:numId w:val="62"/>
        </w:numPr>
        <w:spacing w:before="120" w:after="120" w:line="240" w:lineRule="auto"/>
        <w:jc w:val="both"/>
        <w:rPr>
          <w:rFonts w:ascii="Arial" w:hAnsi="Arial" w:cs="Arial"/>
          <w:lang w:val="sr-Cyrl-CS"/>
        </w:rPr>
      </w:pPr>
      <w:r w:rsidRPr="006262A5">
        <w:rPr>
          <w:rFonts w:ascii="Arial" w:hAnsi="Arial" w:cs="Arial"/>
          <w:lang w:val="sr-Cyrl-CS"/>
        </w:rPr>
        <w:t>путем уговора о службености пролаза.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ru-RU"/>
        </w:rPr>
        <w:t xml:space="preserve">Право приватних прилаза и уговор о службености пролаза могу се по потреби примењивати и односити на више парцела. Код формирања нових парцела обавезно је формирање пролаза, док се за постојеће парцеле успоставља право службености. Минимална ширина пролаза износи 3,5 </w:t>
      </w:r>
      <w:r w:rsidRPr="006262A5">
        <w:rPr>
          <w:rFonts w:ascii="Arial" w:hAnsi="Arial" w:cs="Arial"/>
        </w:rPr>
        <w:t>m</w:t>
      </w:r>
      <w:r w:rsidRPr="006262A5">
        <w:rPr>
          <w:rFonts w:ascii="Arial" w:hAnsi="Arial" w:cs="Arial"/>
          <w:lang w:val="ru-RU"/>
        </w:rPr>
        <w:t xml:space="preserve"> (у изузетним сутуацијама, на деоницама краћим од 100 </w:t>
      </w:r>
      <w:r w:rsidRPr="006262A5">
        <w:rPr>
          <w:rFonts w:ascii="Arial" w:hAnsi="Arial" w:cs="Arial"/>
        </w:rPr>
        <w:t>m</w:t>
      </w:r>
      <w:r w:rsidRPr="006262A5">
        <w:rPr>
          <w:rFonts w:ascii="Arial" w:hAnsi="Arial" w:cs="Arial"/>
          <w:lang w:val="ru-RU"/>
        </w:rPr>
        <w:t xml:space="preserve">, могуће је формирати пролазе са ширином 3,0 </w:t>
      </w:r>
      <w:r w:rsidRPr="006262A5">
        <w:rPr>
          <w:rFonts w:ascii="Arial" w:hAnsi="Arial" w:cs="Arial"/>
        </w:rPr>
        <w:t>m</w:t>
      </w:r>
      <w:r w:rsidRPr="006262A5">
        <w:rPr>
          <w:rFonts w:ascii="Arial" w:hAnsi="Arial" w:cs="Arial"/>
          <w:lang w:val="ru-RU"/>
        </w:rPr>
        <w:t>).</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 xml:space="preserve">Земљани пут који се укршта или прикључује на јавни пут, мора се изградити са тврдом подлогом или са истим коловозним застором као и јавни пут са којим се укршта, односно </w:t>
      </w:r>
      <w:r w:rsidRPr="006262A5">
        <w:rPr>
          <w:rFonts w:ascii="Arial" w:hAnsi="Arial" w:cs="Arial"/>
          <w:lang w:val="sr-Cyrl-CS"/>
        </w:rPr>
        <w:lastRenderedPageBreak/>
        <w:t xml:space="preserve">на који се прикључује, у ширини од најмање </w:t>
      </w:r>
      <w:r w:rsidRPr="006262A5">
        <w:rPr>
          <w:rFonts w:ascii="Arial" w:hAnsi="Arial" w:cs="Arial"/>
          <w:lang w:val="sr-Latn-CS"/>
        </w:rPr>
        <w:t xml:space="preserve">5 m </w:t>
      </w:r>
      <w:r w:rsidRPr="006262A5">
        <w:rPr>
          <w:rFonts w:ascii="Arial" w:hAnsi="Arial" w:cs="Arial"/>
          <w:lang w:val="sr-Cyrl-CS"/>
        </w:rPr>
        <w:t xml:space="preserve">и у дужини од најмање </w:t>
      </w:r>
      <w:r w:rsidRPr="006262A5">
        <w:rPr>
          <w:rFonts w:ascii="Arial" w:hAnsi="Arial" w:cs="Arial"/>
          <w:lang w:val="sr-Latn-CS"/>
        </w:rPr>
        <w:t xml:space="preserve">40 m </w:t>
      </w:r>
      <w:r w:rsidRPr="006262A5">
        <w:rPr>
          <w:rFonts w:ascii="Arial" w:hAnsi="Arial" w:cs="Arial"/>
          <w:lang w:val="sr-Cyrl-CS"/>
        </w:rPr>
        <w:t xml:space="preserve">за ДП I реда, </w:t>
      </w:r>
      <w:r w:rsidRPr="006262A5">
        <w:rPr>
          <w:rFonts w:ascii="Arial" w:hAnsi="Arial" w:cs="Arial"/>
          <w:lang w:val="sr-Latn-CS"/>
        </w:rPr>
        <w:t xml:space="preserve">20 m </w:t>
      </w:r>
      <w:r w:rsidRPr="006262A5">
        <w:rPr>
          <w:rFonts w:ascii="Arial" w:hAnsi="Arial" w:cs="Arial"/>
          <w:lang w:val="sr-Cyrl-CS"/>
        </w:rPr>
        <w:t xml:space="preserve">за ДП II реда и </w:t>
      </w:r>
      <w:r w:rsidRPr="006262A5">
        <w:rPr>
          <w:rFonts w:ascii="Arial" w:hAnsi="Arial" w:cs="Arial"/>
          <w:lang w:val="sr-Latn-CS"/>
        </w:rPr>
        <w:t xml:space="preserve">10 m </w:t>
      </w:r>
      <w:r w:rsidRPr="006262A5">
        <w:rPr>
          <w:rFonts w:ascii="Arial" w:hAnsi="Arial" w:cs="Arial"/>
          <w:lang w:val="sr-Cyrl-CS"/>
        </w:rPr>
        <w:t>за општински пут, рачунајући од ивице коловоза јавног пута.</w:t>
      </w:r>
    </w:p>
    <w:p w:rsidR="006262A5" w:rsidRPr="006262A5" w:rsidRDefault="006262A5" w:rsidP="006262A5">
      <w:pPr>
        <w:spacing w:before="120" w:after="120" w:line="240" w:lineRule="auto"/>
        <w:jc w:val="both"/>
        <w:rPr>
          <w:rFonts w:ascii="Arial" w:hAnsi="Arial" w:cs="Arial"/>
          <w:b/>
        </w:rPr>
      </w:pPr>
      <w:r w:rsidRPr="006262A5">
        <w:rPr>
          <w:rFonts w:ascii="Arial" w:hAnsi="Arial" w:cs="Arial"/>
          <w:b/>
          <w:lang w:val="ru-RU"/>
        </w:rPr>
        <w:t>Однос према другим инфраструктурним мрежама и објектима</w:t>
      </w:r>
    </w:p>
    <w:p w:rsidR="006262A5" w:rsidRDefault="006262A5" w:rsidP="006262A5">
      <w:pPr>
        <w:spacing w:before="120" w:after="120" w:line="240" w:lineRule="auto"/>
        <w:jc w:val="both"/>
        <w:rPr>
          <w:rFonts w:ascii="Arial" w:hAnsi="Arial" w:cs="Arial"/>
        </w:rPr>
      </w:pPr>
      <w:r w:rsidRPr="006262A5">
        <w:rPr>
          <w:rFonts w:ascii="Arial" w:hAnsi="Arial" w:cs="Arial"/>
        </w:rPr>
        <w:t>У заштитном појасу јавног пута, у складу са важећим Законом о путевима("Сл. гласник РС"број 41/18</w:t>
      </w:r>
      <w:r w:rsidR="00B54A1A">
        <w:rPr>
          <w:rFonts w:ascii="Arial" w:hAnsi="Arial" w:cs="Arial"/>
        </w:rPr>
        <w:t xml:space="preserve"> и 95/18</w:t>
      </w:r>
      <w:r w:rsidRPr="006262A5">
        <w:rPr>
          <w:rFonts w:ascii="Arial" w:hAnsi="Arial" w:cs="Arial"/>
        </w:rPr>
        <w:t xml:space="preserve">), може да се гради, односно поставља, водовод, канализација, топловод, железничка пруга и други сличан објекат, као и телекомуникациони и електро водови, инсталације, постројења и сл., ако су за извођење тих радова прибављени услови и решење из чл. 17. </w:t>
      </w:r>
      <w:proofErr w:type="gramStart"/>
      <w:r w:rsidRPr="006262A5">
        <w:rPr>
          <w:rFonts w:ascii="Arial" w:hAnsi="Arial" w:cs="Arial"/>
        </w:rPr>
        <w:t>став</w:t>
      </w:r>
      <w:proofErr w:type="gramEnd"/>
      <w:r w:rsidRPr="006262A5">
        <w:rPr>
          <w:rFonts w:ascii="Arial" w:hAnsi="Arial" w:cs="Arial"/>
        </w:rPr>
        <w:t xml:space="preserve"> 1. </w:t>
      </w:r>
      <w:proofErr w:type="gramStart"/>
      <w:r w:rsidRPr="006262A5">
        <w:rPr>
          <w:rFonts w:ascii="Arial" w:hAnsi="Arial" w:cs="Arial"/>
        </w:rPr>
        <w:t>Тачка 2 овог закона.</w:t>
      </w:r>
      <w:proofErr w:type="gramEnd"/>
    </w:p>
    <w:p w:rsidR="006262A5" w:rsidRPr="006C0A65" w:rsidRDefault="00CC7C40" w:rsidP="006262A5">
      <w:pPr>
        <w:spacing w:before="120" w:after="120" w:line="240" w:lineRule="auto"/>
        <w:jc w:val="both"/>
        <w:rPr>
          <w:rFonts w:ascii="Arial" w:hAnsi="Arial" w:cs="Arial"/>
        </w:rPr>
      </w:pPr>
      <w:r w:rsidRPr="006C0A65">
        <w:rPr>
          <w:rFonts w:ascii="Arial" w:hAnsi="Arial" w:cs="Arial"/>
        </w:rPr>
        <w:t xml:space="preserve">Општи услови </w:t>
      </w:r>
      <w:r w:rsidR="006262A5" w:rsidRPr="006C0A65">
        <w:rPr>
          <w:rFonts w:ascii="Arial" w:hAnsi="Arial" w:cs="Arial"/>
        </w:rPr>
        <w:t>за постављање инсталација:</w:t>
      </w:r>
    </w:p>
    <w:p w:rsidR="00AE6E61" w:rsidRPr="006C0A65" w:rsidRDefault="00AE6E61" w:rsidP="006262A5">
      <w:pPr>
        <w:numPr>
          <w:ilvl w:val="0"/>
          <w:numId w:val="56"/>
        </w:numPr>
        <w:spacing w:before="120" w:after="120" w:line="240" w:lineRule="auto"/>
        <w:ind w:left="709" w:hanging="283"/>
        <w:jc w:val="both"/>
        <w:rPr>
          <w:rFonts w:ascii="Arial" w:hAnsi="Arial" w:cs="Arial"/>
        </w:rPr>
      </w:pPr>
      <w:r w:rsidRPr="006C0A65">
        <w:rPr>
          <w:rFonts w:ascii="Arial" w:hAnsi="Arial" w:cs="Arial"/>
        </w:rPr>
        <w:t>предвидети двострано проширење државног пута на пројектовану ширину и изградњу додатних саобраћајних трака у потезу евентуалне реконструкције постојећих и изградње додатних раскрсница</w:t>
      </w:r>
    </w:p>
    <w:p w:rsidR="006262A5" w:rsidRPr="006C0A65" w:rsidRDefault="006262A5" w:rsidP="006262A5">
      <w:pPr>
        <w:numPr>
          <w:ilvl w:val="0"/>
          <w:numId w:val="56"/>
        </w:numPr>
        <w:spacing w:before="120" w:after="120" w:line="240" w:lineRule="auto"/>
        <w:ind w:left="709" w:hanging="283"/>
        <w:jc w:val="both"/>
        <w:rPr>
          <w:rFonts w:ascii="Arial" w:hAnsi="Arial" w:cs="Arial"/>
        </w:rPr>
      </w:pPr>
      <w:proofErr w:type="gramStart"/>
      <w:r w:rsidRPr="006C0A65">
        <w:rPr>
          <w:rFonts w:ascii="Arial" w:hAnsi="Arial" w:cs="Arial"/>
        </w:rPr>
        <w:t>траса</w:t>
      </w:r>
      <w:proofErr w:type="gramEnd"/>
      <w:r w:rsidRPr="006C0A65">
        <w:rPr>
          <w:rFonts w:ascii="Arial" w:hAnsi="Arial" w:cs="Arial"/>
        </w:rPr>
        <w:t xml:space="preserve"> </w:t>
      </w:r>
      <w:r w:rsidR="00AE6E61" w:rsidRPr="006C0A65">
        <w:rPr>
          <w:rFonts w:ascii="Arial" w:hAnsi="Arial" w:cs="Arial"/>
        </w:rPr>
        <w:t xml:space="preserve">предметних </w:t>
      </w:r>
      <w:r w:rsidRPr="006C0A65">
        <w:rPr>
          <w:rFonts w:ascii="Arial" w:hAnsi="Arial" w:cs="Arial"/>
        </w:rPr>
        <w:t>инсталација мора се пројектно усагласити са постојећим инсталацијама поред и испод предметних путева.</w:t>
      </w:r>
    </w:p>
    <w:p w:rsidR="006262A5" w:rsidRPr="006C0A65" w:rsidRDefault="006262A5" w:rsidP="006262A5">
      <w:pPr>
        <w:spacing w:before="120" w:after="120" w:line="240" w:lineRule="auto"/>
        <w:jc w:val="both"/>
        <w:rPr>
          <w:rFonts w:ascii="Arial" w:hAnsi="Arial" w:cs="Arial"/>
        </w:rPr>
      </w:pPr>
      <w:r w:rsidRPr="006C0A65">
        <w:rPr>
          <w:rFonts w:ascii="Arial" w:hAnsi="Arial" w:cs="Arial"/>
        </w:rPr>
        <w:t>Правила за укрштање инсталација са предметним путем:</w:t>
      </w:r>
    </w:p>
    <w:p w:rsidR="006262A5" w:rsidRPr="006C0A65" w:rsidRDefault="006262A5" w:rsidP="006262A5">
      <w:pPr>
        <w:numPr>
          <w:ilvl w:val="0"/>
          <w:numId w:val="56"/>
        </w:numPr>
        <w:spacing w:before="120" w:after="120" w:line="240" w:lineRule="auto"/>
        <w:ind w:left="709" w:hanging="284"/>
        <w:contextualSpacing/>
        <w:jc w:val="both"/>
        <w:rPr>
          <w:rFonts w:ascii="Arial" w:hAnsi="Arial" w:cs="Arial"/>
        </w:rPr>
      </w:pPr>
      <w:r w:rsidRPr="006C0A65">
        <w:rPr>
          <w:rFonts w:ascii="Arial" w:hAnsi="Arial" w:cs="Arial"/>
        </w:rPr>
        <w:t>да се укрштање са путем предвиди искључиво механичким подбушивањем испод трупа пута, управно на пут, у прописаној заштитној цеви,</w:t>
      </w:r>
    </w:p>
    <w:p w:rsidR="006262A5" w:rsidRPr="006C0A65" w:rsidRDefault="006262A5" w:rsidP="006262A5">
      <w:pPr>
        <w:numPr>
          <w:ilvl w:val="0"/>
          <w:numId w:val="56"/>
        </w:numPr>
        <w:spacing w:before="120" w:after="120" w:line="240" w:lineRule="auto"/>
        <w:ind w:left="709" w:hanging="284"/>
        <w:contextualSpacing/>
        <w:jc w:val="both"/>
        <w:rPr>
          <w:rFonts w:ascii="Arial" w:hAnsi="Arial" w:cs="Arial"/>
        </w:rPr>
      </w:pPr>
      <w:r w:rsidRPr="006C0A65">
        <w:rPr>
          <w:rFonts w:ascii="Arial" w:hAnsi="Arial" w:cs="Arial"/>
        </w:rPr>
        <w:t>заштитна цев мора бити пројектована на целој дужини између крај</w:t>
      </w:r>
      <w:r w:rsidR="00AE6E61" w:rsidRPr="006C0A65">
        <w:rPr>
          <w:rFonts w:ascii="Arial" w:hAnsi="Arial" w:cs="Arial"/>
        </w:rPr>
        <w:t>њ</w:t>
      </w:r>
      <w:r w:rsidRPr="006C0A65">
        <w:rPr>
          <w:rFonts w:ascii="Arial" w:hAnsi="Arial" w:cs="Arial"/>
        </w:rPr>
        <w:t>их тачака попречног профила пута (изузетно спољна ивица реконструисаног коловоза), увећана за по 3,00m са сваке стране,</w:t>
      </w:r>
    </w:p>
    <w:p w:rsidR="006262A5" w:rsidRPr="006C0A65" w:rsidRDefault="006262A5" w:rsidP="006262A5">
      <w:pPr>
        <w:numPr>
          <w:ilvl w:val="0"/>
          <w:numId w:val="56"/>
        </w:numPr>
        <w:spacing w:before="120" w:after="120" w:line="240" w:lineRule="auto"/>
        <w:ind w:left="709" w:hanging="284"/>
        <w:contextualSpacing/>
        <w:jc w:val="both"/>
        <w:rPr>
          <w:rFonts w:ascii="Arial" w:hAnsi="Arial" w:cs="Arial"/>
        </w:rPr>
      </w:pPr>
      <w:r w:rsidRPr="006C0A65">
        <w:rPr>
          <w:rFonts w:ascii="Arial" w:hAnsi="Arial" w:cs="Arial"/>
        </w:rPr>
        <w:t xml:space="preserve">минимална дубина предметних инсталација и заштитних цеви од најниже коте коловоза до горње коте заштитне цеви износи </w:t>
      </w:r>
      <w:r w:rsidRPr="006C0A65">
        <w:rPr>
          <w:rFonts w:ascii="Arial" w:hAnsi="Arial" w:cs="Arial"/>
          <w:b/>
        </w:rPr>
        <w:t>1,50 m</w:t>
      </w:r>
      <w:r w:rsidRPr="006C0A65">
        <w:rPr>
          <w:rFonts w:ascii="Arial" w:hAnsi="Arial" w:cs="Arial"/>
        </w:rPr>
        <w:t>,</w:t>
      </w:r>
    </w:p>
    <w:p w:rsidR="006262A5" w:rsidRPr="006C0A65" w:rsidRDefault="006262A5" w:rsidP="006262A5">
      <w:pPr>
        <w:numPr>
          <w:ilvl w:val="0"/>
          <w:numId w:val="56"/>
        </w:numPr>
        <w:spacing w:before="120" w:after="120" w:line="240" w:lineRule="auto"/>
        <w:ind w:left="709" w:hanging="284"/>
        <w:contextualSpacing/>
        <w:jc w:val="both"/>
        <w:rPr>
          <w:rFonts w:ascii="Arial" w:hAnsi="Arial" w:cs="Arial"/>
        </w:rPr>
      </w:pPr>
      <w:r w:rsidRPr="006C0A65">
        <w:rPr>
          <w:rFonts w:ascii="Arial" w:hAnsi="Arial" w:cs="Arial"/>
        </w:rPr>
        <w:t xml:space="preserve">минимална дубина предметних инсталација и заштитних цеви испод путног канала за одводњавање (постојећег или планираног) од коте дна канала до горње коте заштитне цеви износи </w:t>
      </w:r>
      <w:r w:rsidRPr="006C0A65">
        <w:rPr>
          <w:rFonts w:ascii="Arial" w:hAnsi="Arial" w:cs="Arial"/>
          <w:b/>
        </w:rPr>
        <w:t>1,20m</w:t>
      </w:r>
      <w:r w:rsidRPr="006C0A65">
        <w:rPr>
          <w:rFonts w:ascii="Arial" w:hAnsi="Arial" w:cs="Arial"/>
        </w:rPr>
        <w:t>,</w:t>
      </w:r>
    </w:p>
    <w:p w:rsidR="006262A5" w:rsidRPr="006C0A65" w:rsidRDefault="006262A5" w:rsidP="006262A5">
      <w:pPr>
        <w:numPr>
          <w:ilvl w:val="0"/>
          <w:numId w:val="56"/>
        </w:numPr>
        <w:spacing w:before="120" w:after="120" w:line="240" w:lineRule="auto"/>
        <w:ind w:left="709" w:hanging="284"/>
        <w:contextualSpacing/>
        <w:jc w:val="both"/>
        <w:rPr>
          <w:rFonts w:ascii="Arial" w:hAnsi="Arial" w:cs="Arial"/>
        </w:rPr>
      </w:pPr>
      <w:r w:rsidRPr="006C0A65">
        <w:rPr>
          <w:rFonts w:ascii="Arial" w:hAnsi="Arial" w:cs="Arial"/>
        </w:rPr>
        <w:t>приликом постављања надземних инсталација водити рачуна о томе да се стубови поставе на растојању које не може бити мање од висине стуба, мерено од спољне ивице земљишног појаса пута, као и да се обезбеди сигурносна висина од 7,00m од највише коте коловоза до ланчанице, при најнеповољнијим температурним условима,</w:t>
      </w:r>
    </w:p>
    <w:p w:rsidR="006262A5" w:rsidRPr="006C0A65" w:rsidRDefault="006262A5" w:rsidP="006262A5">
      <w:pPr>
        <w:numPr>
          <w:ilvl w:val="0"/>
          <w:numId w:val="56"/>
        </w:numPr>
        <w:spacing w:before="120" w:after="120" w:line="240" w:lineRule="auto"/>
        <w:ind w:left="709" w:hanging="283"/>
        <w:jc w:val="both"/>
        <w:rPr>
          <w:rFonts w:ascii="Arial" w:hAnsi="Arial" w:cs="Arial"/>
        </w:rPr>
      </w:pPr>
      <w:proofErr w:type="gramStart"/>
      <w:r w:rsidRPr="006C0A65">
        <w:rPr>
          <w:rFonts w:ascii="Arial" w:hAnsi="Arial" w:cs="Arial"/>
        </w:rPr>
        <w:t>не</w:t>
      </w:r>
      <w:proofErr w:type="gramEnd"/>
      <w:r w:rsidRPr="006C0A65">
        <w:rPr>
          <w:rFonts w:ascii="Arial" w:hAnsi="Arial" w:cs="Arial"/>
        </w:rPr>
        <w:t xml:space="preserve"> дозвољава се вођење инсталација по банкини, по косинама усека или насипа, кроз јаркове и кроз локације које могу бити иницијале за отварање клизишта.</w:t>
      </w:r>
    </w:p>
    <w:p w:rsidR="006262A5" w:rsidRPr="006C0A65" w:rsidRDefault="006262A5" w:rsidP="006262A5">
      <w:pPr>
        <w:spacing w:before="120" w:after="120" w:line="240" w:lineRule="auto"/>
        <w:jc w:val="both"/>
        <w:rPr>
          <w:rFonts w:ascii="Arial" w:hAnsi="Arial" w:cs="Arial"/>
        </w:rPr>
      </w:pPr>
      <w:r w:rsidRPr="006C0A65">
        <w:rPr>
          <w:rFonts w:ascii="Arial" w:hAnsi="Arial" w:cs="Arial"/>
        </w:rPr>
        <w:t>Правила за паралелно вођење предметних инсталација са предметним путевима:</w:t>
      </w:r>
    </w:p>
    <w:p w:rsidR="006262A5" w:rsidRPr="006C0A65" w:rsidRDefault="006262A5" w:rsidP="006262A5">
      <w:pPr>
        <w:numPr>
          <w:ilvl w:val="0"/>
          <w:numId w:val="57"/>
        </w:numPr>
        <w:spacing w:before="120" w:after="120" w:line="240" w:lineRule="auto"/>
        <w:ind w:left="709" w:hanging="284"/>
        <w:contextualSpacing/>
        <w:jc w:val="both"/>
        <w:rPr>
          <w:rFonts w:ascii="Arial" w:hAnsi="Arial" w:cs="Arial"/>
        </w:rPr>
      </w:pPr>
      <w:r w:rsidRPr="006C0A65">
        <w:rPr>
          <w:rFonts w:ascii="Arial" w:hAnsi="Arial" w:cs="Arial"/>
        </w:rPr>
        <w:t>предметне инсталације морају бити постављене минимално 3,00 m од крајње тачке попречног профила пута (ножице насипа трупа пута или спољње ивице путног канала за одводњавање) изузетно ивице реконструисаног коловоза уколико се тиме не ремети режим одводњавања коловоза,</w:t>
      </w:r>
    </w:p>
    <w:p w:rsidR="006262A5" w:rsidRPr="006C0A65" w:rsidRDefault="006262A5" w:rsidP="006262A5">
      <w:pPr>
        <w:numPr>
          <w:ilvl w:val="0"/>
          <w:numId w:val="57"/>
        </w:numPr>
        <w:spacing w:before="120" w:after="120" w:line="240" w:lineRule="auto"/>
        <w:ind w:left="709" w:hanging="284"/>
        <w:contextualSpacing/>
        <w:jc w:val="both"/>
        <w:rPr>
          <w:rFonts w:ascii="Arial" w:hAnsi="Arial" w:cs="Arial"/>
        </w:rPr>
      </w:pPr>
      <w:r w:rsidRPr="006C0A65">
        <w:rPr>
          <w:rFonts w:ascii="Arial" w:hAnsi="Arial" w:cs="Arial"/>
        </w:rPr>
        <w:t>не дозвољава се вођење инсталација по банкини, по косинама усека или насипа, кроз јаркове и кроз локације које могу бити иницијалне за отварање клизишта,</w:t>
      </w:r>
    </w:p>
    <w:p w:rsidR="006262A5" w:rsidRPr="006C0A65" w:rsidRDefault="006262A5" w:rsidP="006262A5">
      <w:pPr>
        <w:numPr>
          <w:ilvl w:val="0"/>
          <w:numId w:val="57"/>
        </w:numPr>
        <w:spacing w:before="120" w:after="120" w:line="240" w:lineRule="auto"/>
        <w:ind w:left="709" w:hanging="283"/>
        <w:jc w:val="both"/>
        <w:rPr>
          <w:rFonts w:ascii="Arial" w:hAnsi="Arial" w:cs="Arial"/>
        </w:rPr>
      </w:pPr>
      <w:proofErr w:type="gramStart"/>
      <w:r w:rsidRPr="006C0A65">
        <w:rPr>
          <w:rFonts w:ascii="Arial" w:hAnsi="Arial" w:cs="Arial"/>
        </w:rPr>
        <w:t>на</w:t>
      </w:r>
      <w:proofErr w:type="gramEnd"/>
      <w:r w:rsidRPr="006C0A65">
        <w:rPr>
          <w:rFonts w:ascii="Arial" w:hAnsi="Arial" w:cs="Arial"/>
        </w:rPr>
        <w:t xml:space="preserve"> местима где није могуће задовољити услове из претходног става мора се испројектовати и извести адекватна заштита трупа предметног пута.</w:t>
      </w:r>
    </w:p>
    <w:p w:rsidR="006262A5" w:rsidRPr="006C0A65" w:rsidRDefault="006262A5" w:rsidP="006262A5">
      <w:pPr>
        <w:spacing w:before="120" w:after="120" w:line="240" w:lineRule="auto"/>
        <w:jc w:val="both"/>
        <w:rPr>
          <w:rFonts w:ascii="Arial" w:hAnsi="Arial" w:cs="Arial"/>
        </w:rPr>
      </w:pPr>
      <w:r w:rsidRPr="006C0A65">
        <w:rPr>
          <w:rFonts w:ascii="Arial" w:hAnsi="Arial" w:cs="Arial"/>
        </w:rPr>
        <w:t>Правила за постављање далековода поред предметних државних путева:</w:t>
      </w:r>
    </w:p>
    <w:p w:rsidR="006262A5" w:rsidRPr="006C0A65" w:rsidRDefault="006262A5" w:rsidP="006262A5">
      <w:pPr>
        <w:numPr>
          <w:ilvl w:val="0"/>
          <w:numId w:val="57"/>
        </w:numPr>
        <w:spacing w:before="120" w:after="120" w:line="240" w:lineRule="auto"/>
        <w:ind w:left="709" w:hanging="283"/>
        <w:jc w:val="both"/>
        <w:rPr>
          <w:rFonts w:ascii="Arial" w:hAnsi="Arial" w:cs="Arial"/>
          <w:bCs/>
        </w:rPr>
      </w:pPr>
      <w:proofErr w:type="gramStart"/>
      <w:r w:rsidRPr="006C0A65">
        <w:rPr>
          <w:rFonts w:ascii="Arial" w:hAnsi="Arial" w:cs="Arial"/>
        </w:rPr>
        <w:t>стубове</w:t>
      </w:r>
      <w:proofErr w:type="gramEnd"/>
      <w:r w:rsidRPr="006C0A65">
        <w:rPr>
          <w:rFonts w:ascii="Arial" w:hAnsi="Arial" w:cs="Arial"/>
        </w:rPr>
        <w:t xml:space="preserve"> предметног далековода и стубне трафостанице предвидети на удаљености која минимално износи висину стуба предметног далековода од спољне ивице земљишног појаса(путне парцеле) предметних државних путева, а изван заштитног појаса предметних државних путева у појасу контролисане изградње, поштујући ширине заштитног појаса у складу са одредбама важећег </w:t>
      </w:r>
      <w:r w:rsidRPr="006C0A65">
        <w:rPr>
          <w:rFonts w:ascii="Arial" w:hAnsi="Arial" w:cs="Arial"/>
          <w:bCs/>
        </w:rPr>
        <w:t>Закона о путевима.</w:t>
      </w:r>
    </w:p>
    <w:p w:rsidR="006262A5" w:rsidRPr="006C0A65" w:rsidRDefault="006262A5" w:rsidP="006262A5">
      <w:pPr>
        <w:spacing w:before="120" w:after="120" w:line="240" w:lineRule="auto"/>
        <w:jc w:val="both"/>
        <w:rPr>
          <w:rFonts w:ascii="Arial" w:hAnsi="Arial" w:cs="Arial"/>
        </w:rPr>
      </w:pPr>
      <w:r w:rsidRPr="006C0A65">
        <w:rPr>
          <w:rFonts w:ascii="Arial" w:hAnsi="Arial" w:cs="Arial"/>
        </w:rPr>
        <w:t>Правила за укрштање далековода са предметниим државним путевима:</w:t>
      </w:r>
    </w:p>
    <w:p w:rsidR="006262A5" w:rsidRPr="006C0A65" w:rsidRDefault="006262A5" w:rsidP="006262A5">
      <w:pPr>
        <w:numPr>
          <w:ilvl w:val="0"/>
          <w:numId w:val="57"/>
        </w:numPr>
        <w:spacing w:before="120" w:after="120" w:line="240" w:lineRule="auto"/>
        <w:ind w:left="709" w:hanging="284"/>
        <w:contextualSpacing/>
        <w:jc w:val="both"/>
        <w:rPr>
          <w:rFonts w:ascii="Arial" w:hAnsi="Arial" w:cs="Arial"/>
        </w:rPr>
      </w:pPr>
      <w:r w:rsidRPr="006C0A65">
        <w:rPr>
          <w:rFonts w:ascii="Arial" w:hAnsi="Arial" w:cs="Arial"/>
        </w:rPr>
        <w:lastRenderedPageBreak/>
        <w:t>обезбедити сигурносну висину високонапонског електровода изнад коловоза најмање 9.0m, рачунајући од површине, односно горње коте коловоза предметних државних путевадо ланчанице, при најнеповољнијим температурним условима, са предвиђеном механичкоми електричном заштитом;</w:t>
      </w:r>
    </w:p>
    <w:p w:rsidR="006262A5" w:rsidRPr="006C0A65" w:rsidRDefault="006262A5" w:rsidP="006262A5">
      <w:pPr>
        <w:numPr>
          <w:ilvl w:val="0"/>
          <w:numId w:val="57"/>
        </w:numPr>
        <w:spacing w:before="120" w:after="120" w:line="240" w:lineRule="auto"/>
        <w:ind w:left="709" w:hanging="284"/>
        <w:contextualSpacing/>
        <w:jc w:val="both"/>
        <w:rPr>
          <w:rFonts w:ascii="Arial" w:hAnsi="Arial" w:cs="Arial"/>
        </w:rPr>
      </w:pPr>
      <w:r w:rsidRPr="006C0A65">
        <w:rPr>
          <w:rFonts w:ascii="Arial" w:hAnsi="Arial" w:cs="Arial"/>
        </w:rPr>
        <w:t>угао укрштања надземног високонапонског далековода(електровода) са предметним државним путевима не сме бити мањи од 90°;</w:t>
      </w:r>
    </w:p>
    <w:p w:rsidR="006262A5" w:rsidRPr="006C0A65" w:rsidRDefault="006262A5" w:rsidP="006262A5">
      <w:pPr>
        <w:numPr>
          <w:ilvl w:val="0"/>
          <w:numId w:val="57"/>
        </w:numPr>
        <w:spacing w:before="120" w:after="120" w:line="240" w:lineRule="auto"/>
        <w:ind w:left="709" w:hanging="283"/>
        <w:jc w:val="both"/>
        <w:rPr>
          <w:rFonts w:ascii="Arial" w:hAnsi="Arial" w:cs="Arial"/>
        </w:rPr>
      </w:pPr>
      <w:proofErr w:type="gramStart"/>
      <w:r w:rsidRPr="006C0A65">
        <w:rPr>
          <w:rFonts w:ascii="Arial" w:hAnsi="Arial" w:cs="Arial"/>
        </w:rPr>
        <w:t>планиран</w:t>
      </w:r>
      <w:proofErr w:type="gramEnd"/>
      <w:r w:rsidRPr="006C0A65">
        <w:rPr>
          <w:rFonts w:ascii="Arial" w:hAnsi="Arial" w:cs="Arial"/>
        </w:rPr>
        <w:t xml:space="preserve"> далековод мора бити планиран(трасиран)тако да не угрожава нормално одвијање и безбедност саобраћаја у складу са важећим законским прописима и нормативима који регулишу ову материју и условима надлежних институција.</w:t>
      </w:r>
    </w:p>
    <w:p w:rsidR="006262A5" w:rsidRPr="006262A5" w:rsidRDefault="006262A5" w:rsidP="006262A5">
      <w:pPr>
        <w:spacing w:before="120" w:after="120" w:line="240" w:lineRule="auto"/>
        <w:jc w:val="both"/>
        <w:rPr>
          <w:rFonts w:ascii="Arial" w:hAnsi="Arial" w:cs="Arial"/>
          <w:b/>
        </w:rPr>
      </w:pPr>
      <w:r w:rsidRPr="006262A5">
        <w:rPr>
          <w:rFonts w:ascii="Arial" w:hAnsi="Arial" w:cs="Arial"/>
          <w:b/>
          <w:lang w:val="ru-RU"/>
        </w:rPr>
        <w:t>Пешачке стазе</w:t>
      </w:r>
    </w:p>
    <w:p w:rsidR="006262A5" w:rsidRPr="006262A5" w:rsidRDefault="006262A5" w:rsidP="006262A5">
      <w:pPr>
        <w:spacing w:before="120" w:after="120" w:line="240" w:lineRule="auto"/>
        <w:jc w:val="both"/>
        <w:rPr>
          <w:rFonts w:ascii="Arial" w:hAnsi="Arial" w:cs="Arial"/>
          <w:bCs/>
        </w:rPr>
      </w:pPr>
      <w:r w:rsidRPr="006262A5">
        <w:rPr>
          <w:rFonts w:ascii="Arial" w:hAnsi="Arial" w:cs="Arial"/>
          <w:bCs/>
          <w:lang w:val="sr-Cyrl-CS"/>
        </w:rPr>
        <w:t xml:space="preserve">Пешачке површине (стазе и тротоари) су саставни елемент попречног профила готово свих јавних саобраћајница у планском подручју. Оне се обавезно физички издвајају у посебне површине које су заштићене од моторног саобраћаја, изузев код интегрисаних саобраћајница. Ширина тротоара зависи од намене и атрактивности околног простора и интензитета пешачких токова. Такође, потребно је подићи квалитет пешачких кретања уз примену прописа на основу важећег Правилника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Минимална ширина тротоара за кретање пешака је </w:t>
      </w:r>
      <w:r w:rsidRPr="006262A5">
        <w:rPr>
          <w:rFonts w:ascii="Arial" w:hAnsi="Arial" w:cs="Arial"/>
          <w:bCs/>
          <w:lang w:val="sr-Latn-CS"/>
        </w:rPr>
        <w:t xml:space="preserve">1,5 m </w:t>
      </w:r>
      <w:r w:rsidRPr="006262A5">
        <w:rPr>
          <w:rFonts w:ascii="Arial" w:hAnsi="Arial" w:cs="Arial"/>
          <w:bCs/>
          <w:lang w:val="sr-Cyrl-CS"/>
        </w:rPr>
        <w:t xml:space="preserve">(два пешачка модула), а за кретање и инвалида са помагалима </w:t>
      </w:r>
      <w:r w:rsidRPr="006262A5">
        <w:rPr>
          <w:rFonts w:ascii="Arial" w:hAnsi="Arial" w:cs="Arial"/>
          <w:bCs/>
          <w:lang w:val="sr-Latn-CS"/>
        </w:rPr>
        <w:t>3,0 m.</w:t>
      </w:r>
    </w:p>
    <w:p w:rsidR="006262A5" w:rsidRPr="006262A5" w:rsidRDefault="006262A5" w:rsidP="006262A5">
      <w:pPr>
        <w:spacing w:before="120" w:after="120" w:line="240" w:lineRule="auto"/>
        <w:jc w:val="both"/>
        <w:rPr>
          <w:rFonts w:ascii="Arial" w:hAnsi="Arial" w:cs="Arial"/>
          <w:bCs/>
          <w:lang w:val="sr-Cyrl-CS"/>
        </w:rPr>
      </w:pPr>
      <w:r w:rsidRPr="006262A5">
        <w:rPr>
          <w:rFonts w:ascii="Arial" w:hAnsi="Arial" w:cs="Arial"/>
          <w:bCs/>
          <w:lang w:val="sr-Cyrl-CS"/>
        </w:rPr>
        <w:t>Пешачке стазе је потребно трасирати у централним насељским зонама, тако да повезују јавне садржаје којима гравитира највећи број грађана. Постојеће стазе се задржавају и по потреби проширују на местима где је то могуће.</w:t>
      </w:r>
    </w:p>
    <w:p w:rsidR="006262A5" w:rsidRPr="006262A5" w:rsidRDefault="006262A5" w:rsidP="006262A5">
      <w:pPr>
        <w:spacing w:before="120" w:after="120" w:line="240" w:lineRule="auto"/>
        <w:jc w:val="both"/>
        <w:rPr>
          <w:rFonts w:ascii="Arial" w:hAnsi="Arial" w:cs="Arial"/>
          <w:bCs/>
          <w:lang w:val="ru-RU"/>
        </w:rPr>
      </w:pPr>
      <w:r w:rsidRPr="006262A5">
        <w:rPr>
          <w:rFonts w:ascii="Arial" w:hAnsi="Arial" w:cs="Arial"/>
          <w:bCs/>
          <w:lang w:val="ru-RU"/>
        </w:rPr>
        <w:t>Положај тротоара (пешачких стаза), њихова димензија и урбана опрема која се дуж њих поставља треба да обезбеди пуну физичку заштиту пешака од осталих учесника у саобраћају. Због повећања безбедности одвијања пешачког саобраћаја потребно је применити следећа правила:</w:t>
      </w:r>
    </w:p>
    <w:p w:rsidR="006262A5" w:rsidRPr="006262A5" w:rsidRDefault="006262A5" w:rsidP="006262A5">
      <w:pPr>
        <w:numPr>
          <w:ilvl w:val="0"/>
          <w:numId w:val="60"/>
        </w:numPr>
        <w:tabs>
          <w:tab w:val="clear" w:pos="720"/>
        </w:tabs>
        <w:spacing w:before="120" w:after="120" w:line="240" w:lineRule="auto"/>
        <w:ind w:left="709" w:hanging="284"/>
        <w:contextualSpacing/>
        <w:jc w:val="both"/>
        <w:rPr>
          <w:rFonts w:ascii="Arial" w:hAnsi="Arial" w:cs="Arial"/>
          <w:bCs/>
          <w:lang w:val="sr-Cyrl-CS"/>
        </w:rPr>
      </w:pPr>
      <w:r w:rsidRPr="006262A5">
        <w:rPr>
          <w:rFonts w:ascii="Arial" w:hAnsi="Arial" w:cs="Arial"/>
          <w:bCs/>
          <w:lang w:val="sr-Cyrl-CS"/>
        </w:rPr>
        <w:t>јасно, физичко раздвајање различитих видова саобраћаја уз измештање теретног и транзиног саобраћаја из зона са најинтензивнијим пешачким саобраћајем;</w:t>
      </w:r>
    </w:p>
    <w:p w:rsidR="006262A5" w:rsidRPr="006262A5" w:rsidRDefault="006262A5" w:rsidP="006262A5">
      <w:pPr>
        <w:numPr>
          <w:ilvl w:val="0"/>
          <w:numId w:val="60"/>
        </w:numPr>
        <w:tabs>
          <w:tab w:val="clear" w:pos="720"/>
        </w:tabs>
        <w:spacing w:before="120" w:after="120" w:line="240" w:lineRule="auto"/>
        <w:ind w:left="709" w:hanging="284"/>
        <w:contextualSpacing/>
        <w:jc w:val="both"/>
        <w:rPr>
          <w:rFonts w:ascii="Arial" w:hAnsi="Arial" w:cs="Arial"/>
          <w:bCs/>
          <w:lang w:val="sr-Cyrl-CS"/>
        </w:rPr>
      </w:pPr>
      <w:r w:rsidRPr="006262A5">
        <w:rPr>
          <w:rFonts w:ascii="Arial" w:hAnsi="Arial" w:cs="Arial"/>
          <w:bCs/>
          <w:lang w:val="sr-Cyrl-CS"/>
        </w:rPr>
        <w:t>обезбеђивање континуалних тротоара одговарајућих ширина;</w:t>
      </w:r>
    </w:p>
    <w:p w:rsidR="006262A5" w:rsidRPr="006262A5" w:rsidRDefault="006262A5" w:rsidP="006262A5">
      <w:pPr>
        <w:numPr>
          <w:ilvl w:val="0"/>
          <w:numId w:val="60"/>
        </w:numPr>
        <w:tabs>
          <w:tab w:val="clear" w:pos="720"/>
        </w:tabs>
        <w:spacing w:before="120" w:after="120" w:line="240" w:lineRule="auto"/>
        <w:ind w:left="709" w:hanging="284"/>
        <w:contextualSpacing/>
        <w:jc w:val="both"/>
        <w:rPr>
          <w:rFonts w:ascii="Arial" w:hAnsi="Arial" w:cs="Arial"/>
          <w:bCs/>
          <w:lang w:val="sr-Cyrl-CS"/>
        </w:rPr>
      </w:pPr>
      <w:r w:rsidRPr="006262A5">
        <w:rPr>
          <w:rFonts w:ascii="Arial" w:hAnsi="Arial" w:cs="Arial"/>
          <w:bCs/>
          <w:lang w:val="ru-RU"/>
        </w:rPr>
        <w:t>обележање</w:t>
      </w:r>
      <w:r w:rsidRPr="006262A5">
        <w:rPr>
          <w:rFonts w:ascii="Arial" w:hAnsi="Arial" w:cs="Arial"/>
          <w:bCs/>
          <w:lang w:val="sr-Cyrl-CS"/>
        </w:rPr>
        <w:t xml:space="preserve"> пешачких прелаза</w:t>
      </w:r>
      <w:r w:rsidRPr="006262A5">
        <w:rPr>
          <w:rFonts w:ascii="Arial" w:hAnsi="Arial" w:cs="Arial"/>
          <w:bCs/>
          <w:lang w:val="ru-RU"/>
        </w:rPr>
        <w:t xml:space="preserve"> одговарајућом сигнализацијом</w:t>
      </w:r>
      <w:r w:rsidRPr="006262A5">
        <w:rPr>
          <w:rFonts w:ascii="Arial" w:hAnsi="Arial" w:cs="Arial"/>
          <w:bCs/>
          <w:lang w:val="sr-Cyrl-CS"/>
        </w:rPr>
        <w:t xml:space="preserve"> у зонама пословања, као и становања са интезивним пешачким токовима, при чему приоритет представљају зоне школа које су у близини фреквентних путних праваца; и</w:t>
      </w:r>
    </w:p>
    <w:p w:rsidR="006262A5" w:rsidRPr="006262A5" w:rsidRDefault="006262A5" w:rsidP="006262A5">
      <w:pPr>
        <w:numPr>
          <w:ilvl w:val="0"/>
          <w:numId w:val="60"/>
        </w:numPr>
        <w:tabs>
          <w:tab w:val="clear" w:pos="720"/>
        </w:tabs>
        <w:spacing w:before="120" w:after="120" w:line="240" w:lineRule="auto"/>
        <w:ind w:left="709" w:hanging="283"/>
        <w:jc w:val="both"/>
        <w:rPr>
          <w:rFonts w:ascii="Arial" w:hAnsi="Arial" w:cs="Arial"/>
          <w:bCs/>
          <w:lang w:val="sr-Cyrl-CS"/>
        </w:rPr>
      </w:pPr>
      <w:r w:rsidRPr="006262A5">
        <w:rPr>
          <w:rFonts w:ascii="Arial" w:hAnsi="Arial" w:cs="Arial"/>
          <w:bCs/>
          <w:lang w:val="sr-Cyrl-CS"/>
        </w:rPr>
        <w:t>постављање заштитних ограда на тротоарима у зонама интензивног прелажења преко улице (школе, вртићи, дом здравља, аутобуска станица итд.).</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lang w:val="ru-RU"/>
        </w:rPr>
        <w:t xml:space="preserve">На тротоарима је могуће постављање урбаног мобилијара (корпе за отпатке, клупе, жардињере, запреке према коловозу и сл.) уз очување минималног профила од 0.9 </w:t>
      </w:r>
      <w:r w:rsidRPr="006262A5">
        <w:rPr>
          <w:rFonts w:ascii="Arial" w:hAnsi="Arial" w:cs="Arial"/>
          <w:bCs/>
        </w:rPr>
        <w:t>m</w:t>
      </w:r>
      <w:r w:rsidRPr="006262A5">
        <w:rPr>
          <w:rFonts w:ascii="Arial" w:hAnsi="Arial" w:cs="Arial"/>
          <w:bCs/>
          <w:lang w:val="ru-RU"/>
        </w:rPr>
        <w:t>. Могуће је постављање и других покретних или непокретних предмета са минималним</w:t>
      </w:r>
      <w:r w:rsidRPr="006262A5">
        <w:rPr>
          <w:rFonts w:ascii="Arial" w:hAnsi="Arial" w:cs="Arial"/>
          <w:lang w:val="ru-RU"/>
        </w:rPr>
        <w:t xml:space="preserve"> слободним профилом од 1,8 </w:t>
      </w:r>
      <w:r w:rsidRPr="006262A5">
        <w:rPr>
          <w:rFonts w:ascii="Arial" w:hAnsi="Arial" w:cs="Arial"/>
        </w:rPr>
        <w:t>m</w:t>
      </w:r>
      <w:r w:rsidRPr="006262A5">
        <w:rPr>
          <w:rFonts w:ascii="Arial" w:hAnsi="Arial" w:cs="Arial"/>
          <w:lang w:val="ru-RU"/>
        </w:rPr>
        <w:t>.</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Дозвољена је садња пунктуалног зеленила на тротоарима са ширином од 2.5 м или више.</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На тротоарима се постављају и елементи саобраћајне сигнализације према пројекту и техничким нормативима, уз поштовање услова о очувању минималног слободног профила.</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t>На пешачким прелазима прелаз са коловоза на тротоар извести са рампом минималне ширине 1.8 м, дужине мин.</w:t>
      </w:r>
      <w:proofErr w:type="gramEnd"/>
      <w:r w:rsidRPr="006262A5">
        <w:rPr>
          <w:rFonts w:ascii="Arial" w:hAnsi="Arial" w:cs="Arial"/>
        </w:rPr>
        <w:t xml:space="preserve"> </w:t>
      </w:r>
      <w:proofErr w:type="gramStart"/>
      <w:r w:rsidRPr="006262A5">
        <w:rPr>
          <w:rFonts w:ascii="Arial" w:hAnsi="Arial" w:cs="Arial"/>
        </w:rPr>
        <w:t>0.45 м и са мин.</w:t>
      </w:r>
      <w:proofErr w:type="gramEnd"/>
      <w:r w:rsidRPr="006262A5">
        <w:rPr>
          <w:rFonts w:ascii="Arial" w:hAnsi="Arial" w:cs="Arial"/>
        </w:rPr>
        <w:t xml:space="preserve"> </w:t>
      </w:r>
      <w:proofErr w:type="gramStart"/>
      <w:r w:rsidRPr="006262A5">
        <w:rPr>
          <w:rFonts w:ascii="Arial" w:hAnsi="Arial" w:cs="Arial"/>
        </w:rPr>
        <w:t>нагибом</w:t>
      </w:r>
      <w:proofErr w:type="gramEnd"/>
      <w:r w:rsidRPr="006262A5">
        <w:rPr>
          <w:rFonts w:ascii="Arial" w:hAnsi="Arial" w:cs="Arial"/>
        </w:rPr>
        <w:t xml:space="preserve"> од 20%. </w:t>
      </w:r>
      <w:proofErr w:type="gramStart"/>
      <w:r w:rsidRPr="006262A5">
        <w:rPr>
          <w:rFonts w:ascii="Arial" w:hAnsi="Arial" w:cs="Arial"/>
        </w:rPr>
        <w:t>Рампа је посебно и видно обележена.</w:t>
      </w:r>
      <w:proofErr w:type="gramEnd"/>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 xml:space="preserve">Тротоари и пешачке стазе, пешачки прелази, места за паркирање и друге површине у оквиру улица, тргова, шеталишта, паркова и игралишта по којима се крећу лица са </w:t>
      </w:r>
      <w:r w:rsidRPr="006262A5">
        <w:rPr>
          <w:rFonts w:ascii="Arial" w:hAnsi="Arial" w:cs="Arial"/>
          <w:lang w:val="ru-RU"/>
        </w:rPr>
        <w:lastRenderedPageBreak/>
        <w:t xml:space="preserve">посебним потребама у простору су међусобно повезани и прилагођени за оријентацију и са нагибима који не могу бити већи од 5% (1:20), а изузетно 8,3% (1:12). </w:t>
      </w:r>
    </w:p>
    <w:p w:rsidR="006262A5" w:rsidRPr="006262A5" w:rsidRDefault="006262A5" w:rsidP="006262A5">
      <w:pPr>
        <w:spacing w:before="120" w:after="120" w:line="240" w:lineRule="auto"/>
        <w:jc w:val="both"/>
        <w:rPr>
          <w:rFonts w:ascii="Arial" w:hAnsi="Arial" w:cs="Arial"/>
          <w:b/>
          <w:lang w:val="ru-RU"/>
        </w:rPr>
      </w:pPr>
    </w:p>
    <w:p w:rsidR="006262A5" w:rsidRPr="006262A5" w:rsidRDefault="006262A5" w:rsidP="006262A5">
      <w:pPr>
        <w:spacing w:before="120" w:after="120" w:line="240" w:lineRule="auto"/>
        <w:jc w:val="both"/>
        <w:rPr>
          <w:rFonts w:ascii="Arial" w:hAnsi="Arial" w:cs="Arial"/>
          <w:b/>
        </w:rPr>
      </w:pPr>
      <w:r w:rsidRPr="006262A5">
        <w:rPr>
          <w:rFonts w:ascii="Arial" w:hAnsi="Arial" w:cs="Arial"/>
          <w:b/>
          <w:lang w:val="ru-RU"/>
        </w:rPr>
        <w:t>Паркирање возила</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Паркирање се обавља на посебно обележеним површинама хоризонталним линијама и означеним вертикалном саобраћајном сигнализацијом. Обрада површина може бити као и на коловозу или са посебном обрадом (озелењени паркинг и сл.).</w:t>
      </w:r>
    </w:p>
    <w:p w:rsidR="006262A5" w:rsidRPr="006262A5" w:rsidRDefault="006262A5" w:rsidP="006262A5">
      <w:pPr>
        <w:spacing w:before="120" w:after="120" w:line="240" w:lineRule="auto"/>
        <w:jc w:val="both"/>
        <w:rPr>
          <w:rFonts w:ascii="Arial" w:hAnsi="Arial" w:cs="Arial"/>
        </w:rPr>
      </w:pPr>
      <w:r w:rsidRPr="006262A5">
        <w:rPr>
          <w:rFonts w:ascii="Arial" w:hAnsi="Arial" w:cs="Arial"/>
          <w:lang w:val="ru-RU"/>
        </w:rPr>
        <w:t>Минимално стандардно место за управно паркирање путничких возила је 4,80</w:t>
      </w:r>
      <w:r w:rsidRPr="006262A5">
        <w:rPr>
          <w:rFonts w:ascii="Arial" w:hAnsi="Arial" w:cs="Arial"/>
        </w:rPr>
        <w:t>x</w:t>
      </w:r>
      <w:r w:rsidRPr="006262A5">
        <w:rPr>
          <w:rFonts w:ascii="Arial" w:hAnsi="Arial" w:cs="Arial"/>
          <w:lang w:val="ru-RU"/>
        </w:rPr>
        <w:t xml:space="preserve">2,30 </w:t>
      </w:r>
      <w:r w:rsidRPr="006262A5">
        <w:rPr>
          <w:rFonts w:ascii="Arial" w:hAnsi="Arial" w:cs="Arial"/>
        </w:rPr>
        <w:t>m</w:t>
      </w:r>
      <w:r w:rsidRPr="006262A5">
        <w:rPr>
          <w:rFonts w:ascii="Arial" w:hAnsi="Arial" w:cs="Arial"/>
          <w:lang w:val="ru-RU"/>
        </w:rPr>
        <w:t xml:space="preserve">, али се предлаже формирање паркинг места димензија 5,0 </w:t>
      </w:r>
      <w:r w:rsidRPr="006262A5">
        <w:rPr>
          <w:rFonts w:ascii="Arial" w:hAnsi="Arial" w:cs="Arial"/>
        </w:rPr>
        <w:t>x</w:t>
      </w:r>
      <w:r w:rsidRPr="006262A5">
        <w:rPr>
          <w:rFonts w:ascii="Arial" w:hAnsi="Arial" w:cs="Arial"/>
          <w:lang w:val="ru-RU"/>
        </w:rPr>
        <w:t xml:space="preserve">2,5 </w:t>
      </w:r>
      <w:r w:rsidRPr="006262A5">
        <w:rPr>
          <w:rFonts w:ascii="Arial" w:hAnsi="Arial" w:cs="Arial"/>
        </w:rPr>
        <w:t>m</w:t>
      </w:r>
      <w:r w:rsidRPr="006262A5">
        <w:rPr>
          <w:rFonts w:ascii="Arial" w:hAnsi="Arial" w:cs="Arial"/>
          <w:lang w:val="ru-RU"/>
        </w:rPr>
        <w:t xml:space="preserve">, имајући у виду димензије савремених аутомобила. Минимално место за подужно паркирање аутомобила износи 5,5 </w:t>
      </w:r>
      <w:r w:rsidRPr="006262A5">
        <w:rPr>
          <w:rFonts w:ascii="Arial" w:hAnsi="Arial" w:cs="Arial"/>
        </w:rPr>
        <w:t>x</w:t>
      </w:r>
      <w:r w:rsidRPr="006262A5">
        <w:rPr>
          <w:rFonts w:ascii="Arial" w:hAnsi="Arial" w:cs="Arial"/>
          <w:lang w:val="ru-RU"/>
        </w:rPr>
        <w:t xml:space="preserve">2,0 </w:t>
      </w:r>
      <w:r w:rsidRPr="006262A5">
        <w:rPr>
          <w:rFonts w:ascii="Arial" w:hAnsi="Arial" w:cs="Arial"/>
        </w:rPr>
        <w:t xml:space="preserve">m. Косо паркирање аутомобила није планирано, али се и за њега прописује минимална величина паркинг места, и она износи </w:t>
      </w:r>
      <w:r w:rsidRPr="006262A5">
        <w:rPr>
          <w:rFonts w:ascii="Arial" w:hAnsi="Arial" w:cs="Arial"/>
          <w:lang w:val="ru-RU"/>
        </w:rPr>
        <w:t>5</w:t>
      </w:r>
      <w:proofErr w:type="gramStart"/>
      <w:r w:rsidRPr="006262A5">
        <w:rPr>
          <w:rFonts w:ascii="Arial" w:hAnsi="Arial" w:cs="Arial"/>
          <w:lang w:val="ru-RU"/>
        </w:rPr>
        <w:t>,30</w:t>
      </w:r>
      <w:proofErr w:type="gramEnd"/>
      <w:r w:rsidRPr="006262A5">
        <w:rPr>
          <w:rFonts w:ascii="Arial" w:hAnsi="Arial" w:cs="Arial"/>
          <w:lang w:val="ru-RU"/>
        </w:rPr>
        <w:t xml:space="preserve"> </w:t>
      </w:r>
      <w:r w:rsidRPr="006262A5">
        <w:rPr>
          <w:rFonts w:ascii="Arial" w:hAnsi="Arial" w:cs="Arial"/>
        </w:rPr>
        <w:t>x</w:t>
      </w:r>
      <w:r w:rsidRPr="006262A5">
        <w:rPr>
          <w:rFonts w:ascii="Arial" w:hAnsi="Arial" w:cs="Arial"/>
          <w:lang w:val="ru-RU"/>
        </w:rPr>
        <w:t xml:space="preserve">2,30 </w:t>
      </w:r>
      <w:r w:rsidRPr="006262A5">
        <w:rPr>
          <w:rFonts w:ascii="Arial" w:hAnsi="Arial" w:cs="Arial"/>
        </w:rPr>
        <w:t>m.</w:t>
      </w:r>
    </w:p>
    <w:p w:rsidR="006262A5" w:rsidRPr="006262A5" w:rsidRDefault="006262A5" w:rsidP="006262A5">
      <w:pPr>
        <w:spacing w:before="120" w:after="120" w:line="240" w:lineRule="auto"/>
        <w:jc w:val="both"/>
        <w:rPr>
          <w:rFonts w:ascii="Arial" w:hAnsi="Arial" w:cs="Arial"/>
        </w:rPr>
      </w:pPr>
      <w:r w:rsidRPr="006262A5">
        <w:rPr>
          <w:rFonts w:ascii="Arial" w:hAnsi="Arial" w:cs="Arial"/>
          <w:lang w:val="ru-RU"/>
        </w:rPr>
        <w:t xml:space="preserve">Паркинг место за управно паркирање аутобуса </w:t>
      </w:r>
      <w:r w:rsidRPr="006262A5">
        <w:rPr>
          <w:rFonts w:ascii="Arial" w:hAnsi="Arial" w:cs="Arial"/>
        </w:rPr>
        <w:t>je</w:t>
      </w:r>
      <w:r w:rsidRPr="006262A5">
        <w:rPr>
          <w:rFonts w:ascii="Arial" w:hAnsi="Arial" w:cs="Arial"/>
          <w:lang w:val="ru-RU"/>
        </w:rPr>
        <w:t xml:space="preserve"> 12,0 </w:t>
      </w:r>
      <w:r w:rsidRPr="006262A5">
        <w:rPr>
          <w:rFonts w:ascii="Arial" w:hAnsi="Arial" w:cs="Arial"/>
        </w:rPr>
        <w:t>x</w:t>
      </w:r>
      <w:r w:rsidRPr="006262A5">
        <w:rPr>
          <w:rFonts w:ascii="Arial" w:hAnsi="Arial" w:cs="Arial"/>
          <w:lang w:val="ru-RU"/>
        </w:rPr>
        <w:t xml:space="preserve">3,5 </w:t>
      </w:r>
      <w:r w:rsidRPr="006262A5">
        <w:rPr>
          <w:rFonts w:ascii="Arial" w:hAnsi="Arial" w:cs="Arial"/>
        </w:rPr>
        <w:t>m</w:t>
      </w:r>
      <w:r w:rsidRPr="006262A5">
        <w:rPr>
          <w:rFonts w:ascii="Arial" w:hAnsi="Arial" w:cs="Arial"/>
          <w:lang w:val="ru-RU"/>
        </w:rPr>
        <w:t xml:space="preserve">, за подужно паркирање оно износи 16,0 </w:t>
      </w:r>
      <w:r w:rsidRPr="006262A5">
        <w:rPr>
          <w:rFonts w:ascii="Arial" w:hAnsi="Arial" w:cs="Arial"/>
        </w:rPr>
        <w:t>x</w:t>
      </w:r>
      <w:r w:rsidRPr="006262A5">
        <w:rPr>
          <w:rFonts w:ascii="Arial" w:hAnsi="Arial" w:cs="Arial"/>
          <w:lang w:val="ru-RU"/>
        </w:rPr>
        <w:t xml:space="preserve">3,0 </w:t>
      </w:r>
      <w:r w:rsidRPr="006262A5">
        <w:rPr>
          <w:rFonts w:ascii="Arial" w:hAnsi="Arial" w:cs="Arial"/>
        </w:rPr>
        <w:t xml:space="preserve">m, док код косог паркирања оно износи </w:t>
      </w:r>
      <w:r w:rsidRPr="006262A5">
        <w:rPr>
          <w:rFonts w:ascii="Arial" w:hAnsi="Arial" w:cs="Arial"/>
          <w:lang w:val="ru-RU"/>
        </w:rPr>
        <w:t xml:space="preserve">12.00 </w:t>
      </w:r>
      <w:r w:rsidRPr="006262A5">
        <w:rPr>
          <w:rFonts w:ascii="Arial" w:hAnsi="Arial" w:cs="Arial"/>
        </w:rPr>
        <w:t>x</w:t>
      </w:r>
      <w:r w:rsidRPr="006262A5">
        <w:rPr>
          <w:rFonts w:ascii="Arial" w:hAnsi="Arial" w:cs="Arial"/>
          <w:lang w:val="ru-RU"/>
        </w:rPr>
        <w:t xml:space="preserve">4,00 </w:t>
      </w:r>
      <w:r w:rsidRPr="006262A5">
        <w:rPr>
          <w:rFonts w:ascii="Arial" w:hAnsi="Arial" w:cs="Arial"/>
        </w:rPr>
        <w:t>m.</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 xml:space="preserve">Код управног паркирања, димензија паркинг места за особе са инвалидитетом износи 3,7 </w:t>
      </w:r>
      <w:r w:rsidRPr="006262A5">
        <w:rPr>
          <w:rFonts w:ascii="Arial" w:hAnsi="Arial" w:cs="Arial"/>
        </w:rPr>
        <w:t>x</w:t>
      </w:r>
      <w:r w:rsidRPr="006262A5">
        <w:rPr>
          <w:rFonts w:ascii="Arial" w:hAnsi="Arial" w:cs="Arial"/>
          <w:lang w:val="ru-RU"/>
        </w:rPr>
        <w:t xml:space="preserve">5,0 </w:t>
      </w:r>
      <w:r w:rsidRPr="006262A5">
        <w:rPr>
          <w:rFonts w:ascii="Arial" w:hAnsi="Arial" w:cs="Arial"/>
        </w:rPr>
        <w:t>m</w:t>
      </w:r>
      <w:r w:rsidRPr="006262A5">
        <w:rPr>
          <w:rFonts w:ascii="Arial" w:hAnsi="Arial" w:cs="Arial"/>
          <w:lang w:val="ru-RU"/>
        </w:rPr>
        <w:t xml:space="preserve">, односно на ширину паркинг места од 2,2 </w:t>
      </w:r>
      <w:r w:rsidRPr="006262A5">
        <w:rPr>
          <w:rFonts w:ascii="Arial" w:hAnsi="Arial" w:cs="Arial"/>
        </w:rPr>
        <w:t>m</w:t>
      </w:r>
      <w:r w:rsidRPr="006262A5">
        <w:rPr>
          <w:rFonts w:ascii="Arial" w:hAnsi="Arial" w:cs="Arial"/>
          <w:lang w:val="ru-RU"/>
        </w:rPr>
        <w:t xml:space="preserve"> додаје се простор за инвалидска колица, ширине 1,5 </w:t>
      </w:r>
      <w:r w:rsidRPr="006262A5">
        <w:rPr>
          <w:rFonts w:ascii="Arial" w:hAnsi="Arial" w:cs="Arial"/>
        </w:rPr>
        <w:t>m</w:t>
      </w:r>
      <w:r w:rsidRPr="006262A5">
        <w:rPr>
          <w:rFonts w:ascii="Arial" w:hAnsi="Arial" w:cs="Arial"/>
          <w:lang w:val="ru-RU"/>
        </w:rPr>
        <w:t xml:space="preserve">. Код два суседна паркинг места намењена особама са инвалидитетом може се дозволити да оба користе исти простор за инвалидска колица, односно да ширина два суседна места за особе са инвалидитетом износи 5,9 </w:t>
      </w:r>
      <w:r w:rsidRPr="006262A5">
        <w:rPr>
          <w:rFonts w:ascii="Arial" w:hAnsi="Arial" w:cs="Arial"/>
        </w:rPr>
        <w:t>m</w:t>
      </w:r>
      <w:r w:rsidRPr="006262A5">
        <w:rPr>
          <w:rFonts w:ascii="Arial" w:hAnsi="Arial" w:cs="Arial"/>
          <w:lang w:val="ru-RU"/>
        </w:rPr>
        <w:t xml:space="preserve"> (2,20 + 1,50 + 2,20).</w:t>
      </w:r>
    </w:p>
    <w:p w:rsidR="006262A5" w:rsidRPr="006262A5" w:rsidRDefault="006262A5" w:rsidP="006262A5">
      <w:pPr>
        <w:spacing w:before="120" w:after="120" w:line="240" w:lineRule="auto"/>
        <w:jc w:val="both"/>
        <w:rPr>
          <w:rFonts w:ascii="Arial" w:hAnsi="Arial" w:cs="Arial"/>
          <w:lang w:val="ru-RU"/>
        </w:rPr>
      </w:pPr>
      <w:r w:rsidRPr="006262A5">
        <w:rPr>
          <w:rFonts w:ascii="Arial" w:hAnsi="Arial" w:cs="Arial"/>
          <w:lang w:val="ru-RU"/>
        </w:rPr>
        <w:t xml:space="preserve">Код планирања паркинг места и тротоара предвидети укошене ивичњаке максималног нагиба 10% и минималне ширине 1,2 </w:t>
      </w:r>
      <w:r w:rsidRPr="006262A5">
        <w:rPr>
          <w:rFonts w:ascii="Arial" w:hAnsi="Arial" w:cs="Arial"/>
        </w:rPr>
        <w:t>m</w:t>
      </w:r>
      <w:r w:rsidRPr="006262A5">
        <w:rPr>
          <w:rFonts w:ascii="Arial" w:hAnsi="Arial" w:cs="Arial"/>
          <w:lang w:val="ru-RU"/>
        </w:rPr>
        <w:t xml:space="preserve"> за силазак колица са тротоара на коловоз. Исте рампе предвидети на свим местима где се прелази са тротоара на коловоз или обрнуто.</w:t>
      </w:r>
    </w:p>
    <w:p w:rsidR="006262A5" w:rsidRPr="006262A5" w:rsidRDefault="006262A5" w:rsidP="006262A5">
      <w:pPr>
        <w:spacing w:before="120" w:after="120" w:line="240" w:lineRule="auto"/>
        <w:jc w:val="both"/>
        <w:rPr>
          <w:rFonts w:ascii="Arial" w:hAnsi="Arial" w:cs="Arial"/>
          <w:b/>
        </w:rPr>
      </w:pPr>
      <w:r w:rsidRPr="006262A5">
        <w:rPr>
          <w:rFonts w:ascii="Arial" w:hAnsi="Arial" w:cs="Arial"/>
          <w:b/>
          <w:lang w:val="ru-RU"/>
        </w:rPr>
        <w:t>Стајалишта јавног превоза</w:t>
      </w:r>
    </w:p>
    <w:p w:rsidR="006262A5" w:rsidRPr="006262A5" w:rsidRDefault="006262A5" w:rsidP="006262A5">
      <w:pPr>
        <w:spacing w:before="120" w:after="120" w:line="240" w:lineRule="auto"/>
        <w:jc w:val="both"/>
        <w:rPr>
          <w:rFonts w:ascii="Arial" w:hAnsi="Arial" w:cs="Arial"/>
          <w:lang w:val="sr-Cyrl-CS"/>
        </w:rPr>
      </w:pPr>
      <w:r w:rsidRPr="006262A5">
        <w:rPr>
          <w:rFonts w:ascii="Arial" w:hAnsi="Arial" w:cs="Arial"/>
          <w:lang w:val="sr-Cyrl-CS"/>
        </w:rPr>
        <w:t>На предлог локалне самоуправе или превозника који обавља линијски превоз путника на јавном путу може се изградити аутобуско стајалиште уз сагласност управљача јавног пута. Саобраћајна површина аутобуског стајалишта на јавном путу, осим улице, мора се изградити ван коловоза.</w:t>
      </w:r>
    </w:p>
    <w:p w:rsidR="006262A5" w:rsidRPr="006262A5" w:rsidRDefault="006262A5" w:rsidP="006262A5">
      <w:pPr>
        <w:spacing w:before="120" w:after="120" w:line="240" w:lineRule="auto"/>
        <w:jc w:val="both"/>
        <w:rPr>
          <w:rFonts w:ascii="Arial" w:hAnsi="Arial" w:cs="Arial"/>
        </w:rPr>
      </w:pPr>
      <w:r w:rsidRPr="006262A5">
        <w:rPr>
          <w:rFonts w:ascii="Arial" w:hAnsi="Arial" w:cs="Arial"/>
        </w:rPr>
        <w:t>Стајалишта јавног превоза у обухваћена планским подручјем формирати према следећим правилима:</w:t>
      </w:r>
    </w:p>
    <w:p w:rsidR="006262A5" w:rsidRPr="006262A5" w:rsidRDefault="006262A5" w:rsidP="006262A5">
      <w:pPr>
        <w:pStyle w:val="ListParagraph"/>
        <w:numPr>
          <w:ilvl w:val="0"/>
          <w:numId w:val="59"/>
        </w:numPr>
        <w:spacing w:before="120" w:after="120" w:line="240" w:lineRule="auto"/>
        <w:ind w:left="709" w:hanging="284"/>
        <w:jc w:val="both"/>
        <w:rPr>
          <w:rFonts w:ascii="Arial" w:hAnsi="Arial" w:cs="Arial"/>
        </w:rPr>
      </w:pPr>
      <w:r w:rsidRPr="006262A5">
        <w:rPr>
          <w:rFonts w:ascii="Arial" w:hAnsi="Arial" w:cs="Arial"/>
        </w:rPr>
        <w:t>стајалиште у проточној траци организовати на минималном растојању од 15,0 m од раскрснице или у ниши,</w:t>
      </w:r>
    </w:p>
    <w:p w:rsidR="006262A5" w:rsidRPr="006262A5" w:rsidRDefault="006262A5" w:rsidP="006262A5">
      <w:pPr>
        <w:pStyle w:val="ListParagraph"/>
        <w:numPr>
          <w:ilvl w:val="0"/>
          <w:numId w:val="59"/>
        </w:numPr>
        <w:spacing w:before="120" w:after="120" w:line="240" w:lineRule="auto"/>
        <w:ind w:left="709" w:hanging="284"/>
        <w:contextualSpacing w:val="0"/>
        <w:jc w:val="both"/>
        <w:rPr>
          <w:rFonts w:ascii="Arial" w:hAnsi="Arial" w:cs="Arial"/>
        </w:rPr>
      </w:pPr>
      <w:proofErr w:type="gramStart"/>
      <w:r w:rsidRPr="006262A5">
        <w:rPr>
          <w:rFonts w:ascii="Arial" w:hAnsi="Arial" w:cs="Arial"/>
        </w:rPr>
        <w:t>минимално</w:t>
      </w:r>
      <w:proofErr w:type="gramEnd"/>
      <w:r w:rsidRPr="006262A5">
        <w:rPr>
          <w:rFonts w:ascii="Arial" w:hAnsi="Arial" w:cs="Arial"/>
        </w:rPr>
        <w:t xml:space="preserve"> растојање стајалишта у траци за супротне смерове је 30,0 m, док је то растојање код стајалишта у ниши миниимално 10,0 m.</w:t>
      </w:r>
    </w:p>
    <w:p w:rsidR="006262A5" w:rsidRPr="006262A5" w:rsidRDefault="006262A5" w:rsidP="006262A5">
      <w:pPr>
        <w:spacing w:before="240" w:after="120" w:line="240" w:lineRule="auto"/>
        <w:jc w:val="both"/>
        <w:rPr>
          <w:rFonts w:ascii="Arial" w:hAnsi="Arial" w:cs="Arial"/>
          <w:b/>
          <w:u w:val="single"/>
        </w:rPr>
      </w:pPr>
      <w:r w:rsidRPr="006262A5">
        <w:rPr>
          <w:rFonts w:ascii="Arial" w:hAnsi="Arial" w:cs="Arial"/>
          <w:b/>
          <w:u w:val="single"/>
        </w:rPr>
        <w:t>Железнички саобраћај</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bCs/>
          <w:i/>
          <w:iCs/>
        </w:rPr>
        <w:t>Железничко подручје</w:t>
      </w:r>
      <w:r w:rsidRPr="006262A5">
        <w:rPr>
          <w:rFonts w:ascii="Arial" w:hAnsi="Arial" w:cs="Arial"/>
        </w:rPr>
        <w:t xml:space="preserve"> је земљишни простор на коме се налазе железничка пруга, објекти, постројења и уређаји који непосредно служе за вршење железничког саобраћаја, простор испод мостова и вијадуката, као и простор изнад трасе тунела.</w:t>
      </w:r>
      <w:proofErr w:type="gramEnd"/>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b/>
          <w:i/>
          <w:iCs/>
        </w:rPr>
        <w:t>Јавна железничка инфраструктура</w:t>
      </w:r>
      <w:r w:rsidRPr="006262A5">
        <w:rPr>
          <w:rFonts w:ascii="Arial" w:hAnsi="Arial" w:cs="Arial"/>
        </w:rPr>
        <w:t xml:space="preserve"> обухвата целокупну железничку инфраструктуру која чини мрежу којом управља управљач инфраструктуре, искључујући пруге и споредне колосеке (индустријске пруге и колосеке), који су прикључени на мрежу.</w:t>
      </w:r>
      <w:proofErr w:type="gramEnd"/>
      <w:r w:rsidRPr="006262A5">
        <w:rPr>
          <w:rFonts w:ascii="Arial" w:hAnsi="Arial" w:cs="Arial"/>
        </w:rPr>
        <w:t xml:space="preserve"> Железничку инфраструктуру чине железничке пруге (доњи и горњи строј пруге), објекти, електоенергетска и стабилна постројења електричне вуче са припадајућим објектима, телекомуникациона и информатичка постројења и уређаји са припадајућим објектима, опрема пруге, зграде железничких станица са припадајућим земљиштем и остали објекти на железничким станицама који су у функцији железничког саобраћаја.</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Железничка инфраструктура</w:t>
      </w:r>
      <w:r w:rsidRPr="006262A5">
        <w:rPr>
          <w:rFonts w:ascii="Arial" w:hAnsi="Arial" w:cs="Arial"/>
        </w:rPr>
        <w:t xml:space="preserve"> састоји се од следећих елемената:</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пружни појас;</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lastRenderedPageBreak/>
        <w:t>колосек и подлога колосека, нарочито насип, усек, дренажни канали и ровови, зидани ровови, пропусти, обложени зидови, засади за заштиту бочних нагиба итд.; платформе за путнике и робу, укључујући и оне у путничким станицама и теретним терминалима; ивична стаза и пешачке стазе; преградни зидови, живе ограде, ограде; противпожарни појасеви; апарати за загревање скретница; прелази; застори за заштиту од снега итд.;</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proofErr w:type="gramStart"/>
      <w:r w:rsidRPr="006262A5">
        <w:rPr>
          <w:rFonts w:ascii="Arial" w:hAnsi="Arial" w:cs="Arial"/>
        </w:rPr>
        <w:t>грађевински</w:t>
      </w:r>
      <w:proofErr w:type="gramEnd"/>
      <w:r w:rsidRPr="006262A5">
        <w:rPr>
          <w:rFonts w:ascii="Arial" w:hAnsi="Arial" w:cs="Arial"/>
        </w:rPr>
        <w:t xml:space="preserve"> објекти, мостови, пропусти и други надвожњаци, тунели, покривени усеци и други подвожњаци; потпорни зидови, структуре за заштиту од лавина, одрона итд.;</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путни прелази, укључујући средства за осигурање путних прелаза;</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горњи строј, а нарочито: шине, ужлебљене шине и заштитне шине; прагови и подужне везе, колосечни причврсни и спојни прибор, застор, укључујући туцаник и песак; скретнице, прелази итд.; окретнице и преноснице (осим оних резервисаних искључиво за локомотиве);</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прилази за путнике и робу, укључујући друмски приступ и приступ за путнике који долазе или одлазе пешке;</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безбедносне, сигналне и телекомуникационе инсталације на отвореним пругама, у станицама и ранжирним станицама, укључујући постројења за стварање, трансформисање и дистрибуцију електричне енергије за сигнализацију и телекомуникације; зграде за такве инсталације или постројења; колосечне кочнице;</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инсталације за осветљења за потребе саобраћаја и безбедности;</w:t>
      </w:r>
    </w:p>
    <w:p w:rsidR="006262A5" w:rsidRPr="006262A5" w:rsidRDefault="006262A5" w:rsidP="006262A5">
      <w:pPr>
        <w:pStyle w:val="ListParagraph"/>
        <w:numPr>
          <w:ilvl w:val="2"/>
          <w:numId w:val="64"/>
        </w:numPr>
        <w:spacing w:before="120" w:after="120" w:line="240" w:lineRule="auto"/>
        <w:ind w:left="709" w:hanging="425"/>
        <w:jc w:val="both"/>
        <w:rPr>
          <w:rFonts w:ascii="Arial" w:hAnsi="Arial" w:cs="Arial"/>
        </w:rPr>
      </w:pPr>
      <w:r w:rsidRPr="006262A5">
        <w:rPr>
          <w:rFonts w:ascii="Arial" w:hAnsi="Arial" w:cs="Arial"/>
        </w:rPr>
        <w:t>постројење за трансформацију и пренос електричне енергије за вучу возова: двофазни далеководи 110 kV, подстанице, изузев разводног постројења 110 kV у тој подстаници, напојни каблови између подстаница и контактних водова, контактна мрежа и носачи, трећа шина са носачима;</w:t>
      </w:r>
    </w:p>
    <w:p w:rsidR="006262A5" w:rsidRPr="006262A5" w:rsidRDefault="006262A5" w:rsidP="006262A5">
      <w:pPr>
        <w:pStyle w:val="ListParagraph"/>
        <w:numPr>
          <w:ilvl w:val="2"/>
          <w:numId w:val="64"/>
        </w:numPr>
        <w:spacing w:before="120" w:after="120" w:line="240" w:lineRule="auto"/>
        <w:ind w:left="709" w:hanging="425"/>
        <w:contextualSpacing w:val="0"/>
        <w:jc w:val="both"/>
        <w:rPr>
          <w:rFonts w:ascii="Arial" w:hAnsi="Arial" w:cs="Arial"/>
        </w:rPr>
      </w:pPr>
      <w:proofErr w:type="gramStart"/>
      <w:r w:rsidRPr="006262A5">
        <w:rPr>
          <w:rFonts w:ascii="Arial" w:hAnsi="Arial" w:cs="Arial"/>
        </w:rPr>
        <w:t>зграде</w:t>
      </w:r>
      <w:proofErr w:type="gramEnd"/>
      <w:r w:rsidRPr="006262A5">
        <w:rPr>
          <w:rFonts w:ascii="Arial" w:hAnsi="Arial" w:cs="Arial"/>
        </w:rPr>
        <w:t xml:space="preserve"> које су у функцији управљања железничком инфраструктуром, укључујући део опреме за обрачун и наплату превозних цена.</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Пружни појас</w:t>
      </w:r>
      <w:r w:rsidRPr="006262A5">
        <w:rPr>
          <w:rFonts w:ascii="Arial" w:hAnsi="Arial" w:cs="Arial"/>
        </w:rPr>
        <w:t xml:space="preserve"> је земљишни појас са обе стране пруге, у ширини од 8 m, у насељеном месту 6 m</w:t>
      </w:r>
      <w:proofErr w:type="gramStart"/>
      <w:r w:rsidRPr="006262A5">
        <w:rPr>
          <w:rFonts w:ascii="Arial" w:hAnsi="Arial" w:cs="Arial"/>
        </w:rPr>
        <w:t>,мерено</w:t>
      </w:r>
      <w:proofErr w:type="gramEnd"/>
      <w:r w:rsidRPr="006262A5">
        <w:rPr>
          <w:rFonts w:ascii="Arial" w:hAnsi="Arial" w:cs="Arial"/>
        </w:rPr>
        <w:t xml:space="preserve"> управно на осу крајњих колосека, земљиште испод пруге и ваздушни простор у висини од 14 m. Пружни појас обухвата и земљишни простор службених места (станица, стајалишта,распутница, путних прелаза и слично), који обухвата све техничко-технолошке објекте,инсталације и приступно-пожарни пут до најближег јавног пута;</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Инфраструктурни појас</w:t>
      </w:r>
      <w:r w:rsidRPr="006262A5">
        <w:rPr>
          <w:rFonts w:ascii="Arial" w:hAnsi="Arial" w:cs="Arial"/>
        </w:rPr>
        <w:t xml:space="preserve"> је земљишни појас са обе стране пруге, у ширини од 25 m, мереноуправно на осу крајњих колосека, који функционално служи за употребу, одржавање и технолошкиразвој капацитета инфраструктуре.</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Заштитни пружни појас</w:t>
      </w:r>
      <w:r w:rsidRPr="006262A5">
        <w:rPr>
          <w:rFonts w:ascii="Arial" w:hAnsi="Arial" w:cs="Arial"/>
        </w:rPr>
        <w:t xml:space="preserve"> је земљишни појас са обе стране пруге, у ширини од 100 m, мереноуправно на осу крајњих колосека;</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Развој железничке инфраструктуре</w:t>
      </w:r>
      <w:r w:rsidRPr="006262A5">
        <w:rPr>
          <w:rFonts w:ascii="Arial" w:hAnsi="Arial" w:cs="Arial"/>
        </w:rPr>
        <w:t xml:space="preserve"> обухвата планирање мреже, финансијско и инвестиционо планирање, као и изградњу и модернизацију инфраструктуре;</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Индустријска железница</w:t>
      </w:r>
      <w:r w:rsidRPr="006262A5">
        <w:rPr>
          <w:rFonts w:ascii="Arial" w:hAnsi="Arial" w:cs="Arial"/>
        </w:rPr>
        <w:t xml:space="preserve"> је железница којом управља привредни субјекат и користи је за превоз робе и/или лица за сопствене потребе;</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Индустријски колосек</w:t>
      </w:r>
      <w:r w:rsidRPr="006262A5">
        <w:rPr>
          <w:rFonts w:ascii="Arial" w:hAnsi="Arial" w:cs="Arial"/>
        </w:rPr>
        <w:t xml:space="preserve"> је железнички колосек који се прикључује на мрежу и служи за допремање и отпремање робе, као и за завршне и друге радње (утовар, истовар, маневрисање и сл.) у железничком превозу робе;</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Индустријски колосек за сопствене потребе</w:t>
      </w:r>
      <w:r w:rsidRPr="006262A5">
        <w:rPr>
          <w:rFonts w:ascii="Arial" w:hAnsi="Arial" w:cs="Arial"/>
        </w:rPr>
        <w:t xml:space="preserve"> је индустријски колосек који се користи искључиво за потребе његовог власника, односно корисника;</w:t>
      </w:r>
    </w:p>
    <w:p w:rsidR="006262A5" w:rsidRPr="006262A5" w:rsidRDefault="006262A5" w:rsidP="006262A5">
      <w:pPr>
        <w:spacing w:before="120" w:after="120" w:line="240" w:lineRule="auto"/>
        <w:jc w:val="both"/>
        <w:rPr>
          <w:rFonts w:ascii="Arial" w:hAnsi="Arial" w:cs="Arial"/>
        </w:rPr>
      </w:pPr>
      <w:r w:rsidRPr="006262A5">
        <w:rPr>
          <w:rFonts w:ascii="Arial" w:hAnsi="Arial" w:cs="Arial"/>
          <w:bCs/>
          <w:i/>
          <w:iCs/>
        </w:rPr>
        <w:t>Путни прелаз</w:t>
      </w:r>
      <w:r w:rsidRPr="006262A5">
        <w:rPr>
          <w:rFonts w:ascii="Arial" w:hAnsi="Arial" w:cs="Arial"/>
        </w:rPr>
        <w:t xml:space="preserve"> је место укрштања железничке пруге која припада јавној железничкој инфраструктури, индустријској железници или индустријском колосеку и пута у истом нивоу, који обухвата и укрштање тих колосека са пешачком или бициклистичком стазом, у ширини од 3 m мерено од осе колосека, укључујући и простор између колосека када се на путном прелазу налази више колосека.</w:t>
      </w:r>
    </w:p>
    <w:p w:rsidR="006262A5" w:rsidRPr="006262A5" w:rsidRDefault="006262A5" w:rsidP="006262A5">
      <w:pPr>
        <w:spacing w:before="120" w:after="120" w:line="240" w:lineRule="auto"/>
        <w:jc w:val="both"/>
        <w:rPr>
          <w:rFonts w:ascii="Arial" w:hAnsi="Arial" w:cs="Arial"/>
        </w:rPr>
      </w:pPr>
      <w:proofErr w:type="gramStart"/>
      <w:r w:rsidRPr="006262A5">
        <w:rPr>
          <w:rFonts w:ascii="Arial" w:hAnsi="Arial" w:cs="Arial"/>
        </w:rPr>
        <w:lastRenderedPageBreak/>
        <w:t>За железничку инфраструктурну мрежу и објекте важе следећа правила грађења.</w:t>
      </w:r>
      <w:proofErr w:type="gramEnd"/>
    </w:p>
    <w:tbl>
      <w:tblPr>
        <w:tblW w:w="0" w:type="auto"/>
        <w:shd w:val="clear" w:color="auto" w:fill="D6E3BC" w:themeFill="accent3" w:themeFillTint="66"/>
        <w:tblLook w:val="04A0"/>
      </w:tblPr>
      <w:tblGrid>
        <w:gridCol w:w="766"/>
        <w:gridCol w:w="8535"/>
      </w:tblGrid>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spacing w:after="0"/>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spacing w:after="0" w:line="240" w:lineRule="auto"/>
              <w:jc w:val="both"/>
              <w:rPr>
                <w:rFonts w:ascii="Arial" w:hAnsi="Arial" w:cs="Arial"/>
              </w:rPr>
            </w:pPr>
            <w:r w:rsidRPr="006262A5">
              <w:rPr>
                <w:rFonts w:ascii="Arial" w:hAnsi="Arial" w:cs="Arial"/>
              </w:rPr>
              <w:t>Објекте планирати на растојању већем од 25 m мерено управнона осу крајњег колосека предметних железничких пруга.</w:t>
            </w:r>
          </w:p>
        </w:tc>
      </w:tr>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spacing w:after="0"/>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pStyle w:val="Naslovi"/>
              <w:spacing w:after="0"/>
              <w:jc w:val="both"/>
              <w:rPr>
                <w:b w:val="0"/>
                <w:sz w:val="22"/>
                <w:szCs w:val="22"/>
              </w:rPr>
            </w:pPr>
            <w:r w:rsidRPr="006262A5">
              <w:rPr>
                <w:b w:val="0"/>
                <w:sz w:val="22"/>
                <w:szCs w:val="22"/>
              </w:rPr>
              <w:t>У заштитном пружном појасу, на удаљености 50 m од осе крајњих колосека предметних пруга</w:t>
            </w:r>
            <w:proofErr w:type="gramStart"/>
            <w:r w:rsidRPr="006262A5">
              <w:rPr>
                <w:b w:val="0"/>
                <w:sz w:val="22"/>
                <w:szCs w:val="22"/>
              </w:rPr>
              <w:t>,не</w:t>
            </w:r>
            <w:proofErr w:type="gramEnd"/>
            <w:r w:rsidRPr="006262A5">
              <w:rPr>
                <w:b w:val="0"/>
                <w:sz w:val="22"/>
                <w:szCs w:val="22"/>
              </w:rPr>
              <w:t xml:space="preserve"> могу се планирати објекти у којима се производе експлозивна средства или складиштеексплозивни производи и други слични објекти.</w:t>
            </w:r>
          </w:p>
        </w:tc>
      </w:tr>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pStyle w:val="Naslovi"/>
              <w:jc w:val="both"/>
              <w:rPr>
                <w:b w:val="0"/>
                <w:sz w:val="22"/>
                <w:szCs w:val="22"/>
              </w:rPr>
            </w:pPr>
            <w:r w:rsidRPr="006262A5">
              <w:rPr>
                <w:b w:val="0"/>
                <w:sz w:val="22"/>
                <w:szCs w:val="22"/>
              </w:rPr>
              <w:t>Приликом уређења предметног простора у инфраструктурном појасу не планирати формирање депонија отпадних материјала, смећа као и изливање отпадних вода.</w:t>
            </w:r>
          </w:p>
        </w:tc>
      </w:tr>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pStyle w:val="Naslovi"/>
              <w:jc w:val="both"/>
              <w:rPr>
                <w:b w:val="0"/>
                <w:sz w:val="22"/>
                <w:szCs w:val="22"/>
              </w:rPr>
            </w:pPr>
            <w:r w:rsidRPr="006262A5">
              <w:rPr>
                <w:b w:val="0"/>
                <w:sz w:val="22"/>
                <w:szCs w:val="22"/>
              </w:rPr>
              <w:t>Одводњавање површинских вода са предметног простора мора бити контролисано и решено тако да се води на супротну страну од трупа железничке пруге.</w:t>
            </w:r>
          </w:p>
        </w:tc>
      </w:tr>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pStyle w:val="Naslovi"/>
              <w:jc w:val="both"/>
              <w:rPr>
                <w:b w:val="0"/>
                <w:sz w:val="22"/>
                <w:szCs w:val="22"/>
              </w:rPr>
            </w:pPr>
            <w:r w:rsidRPr="006262A5">
              <w:rPr>
                <w:b w:val="0"/>
                <w:sz w:val="22"/>
                <w:szCs w:val="22"/>
              </w:rPr>
              <w:t>У заштитном пружном појасу је могуће планирати уређење зелених површина, при чему треба водити рачуна да високо растиње мора бити на растојању већем од 10 метара у односу на спољну ивицу пружног појаса.</w:t>
            </w:r>
          </w:p>
        </w:tc>
      </w:tr>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pStyle w:val="Naslovi"/>
              <w:jc w:val="both"/>
              <w:rPr>
                <w:b w:val="0"/>
                <w:sz w:val="22"/>
                <w:szCs w:val="22"/>
              </w:rPr>
            </w:pPr>
            <w:r w:rsidRPr="006262A5">
              <w:rPr>
                <w:b w:val="0"/>
                <w:sz w:val="22"/>
                <w:szCs w:val="22"/>
              </w:rPr>
              <w:t>У инфраструктурном појасу не планирати постављање знакова, извора јаке светлости или било којих предмета и справа које бојом, обликом или светлошћу могу смањити видљивост железничких сигнала или који могу довести у забуну раднике у вези значења сигналних знакова.</w:t>
            </w:r>
          </w:p>
        </w:tc>
      </w:tr>
      <w:tr w:rsidR="006262A5" w:rsidRPr="006262A5"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6262A5" w:rsidRDefault="006262A5" w:rsidP="00917DB2">
            <w:pPr>
              <w:pStyle w:val="Naslovi"/>
              <w:jc w:val="both"/>
              <w:rPr>
                <w:b w:val="0"/>
                <w:sz w:val="22"/>
                <w:szCs w:val="22"/>
              </w:rPr>
            </w:pPr>
            <w:r w:rsidRPr="006262A5">
              <w:rPr>
                <w:b w:val="0"/>
                <w:sz w:val="22"/>
                <w:szCs w:val="22"/>
              </w:rPr>
              <w:t>Укрштај водовода, канализације, продуктовода и других цевовода са железничком пругом и индустријским колосеком је могуће планирати под углом од 90°, а изузетно под углом који не може бити мањи од 60°. Трасу подземних инсталација у зони укрштаја са пругом пројектовати тако да се иста поставља на дубини од минимум 1</w:t>
            </w:r>
            <w:proofErr w:type="gramStart"/>
            <w:r w:rsidRPr="006262A5">
              <w:rPr>
                <w:b w:val="0"/>
                <w:sz w:val="22"/>
                <w:szCs w:val="22"/>
              </w:rPr>
              <w:t>,80</w:t>
            </w:r>
            <w:proofErr w:type="gramEnd"/>
            <w:r w:rsidRPr="006262A5">
              <w:rPr>
                <w:b w:val="0"/>
                <w:sz w:val="22"/>
                <w:szCs w:val="22"/>
              </w:rPr>
              <w:t xml:space="preserve"> m, мерено од коте горње ивице прага до коте горње ивице заштитне цеви подземне инсталације.</w:t>
            </w:r>
          </w:p>
        </w:tc>
      </w:tr>
      <w:tr w:rsidR="006262A5" w:rsidRPr="00A04C82" w:rsidTr="00917DB2">
        <w:tc>
          <w:tcPr>
            <w:tcW w:w="766" w:type="dxa"/>
            <w:shd w:val="clear" w:color="auto" w:fill="auto"/>
            <w:tcMar>
              <w:top w:w="0" w:type="dxa"/>
              <w:left w:w="57" w:type="dxa"/>
              <w:bottom w:w="0" w:type="dxa"/>
              <w:right w:w="57" w:type="dxa"/>
            </w:tcMar>
          </w:tcPr>
          <w:p w:rsidR="006262A5" w:rsidRPr="006262A5" w:rsidRDefault="006262A5" w:rsidP="006262A5">
            <w:pPr>
              <w:pStyle w:val="Naslovi"/>
              <w:numPr>
                <w:ilvl w:val="0"/>
                <w:numId w:val="54"/>
              </w:numPr>
              <w:ind w:left="426" w:right="-113" w:hanging="284"/>
              <w:jc w:val="right"/>
              <w:rPr>
                <w:b w:val="0"/>
                <w:sz w:val="22"/>
                <w:szCs w:val="22"/>
              </w:rPr>
            </w:pPr>
          </w:p>
        </w:tc>
        <w:tc>
          <w:tcPr>
            <w:tcW w:w="8535" w:type="dxa"/>
            <w:shd w:val="clear" w:color="auto" w:fill="auto"/>
            <w:tcMar>
              <w:top w:w="0" w:type="dxa"/>
              <w:left w:w="57" w:type="dxa"/>
              <w:bottom w:w="0" w:type="dxa"/>
              <w:right w:w="57" w:type="dxa"/>
            </w:tcMar>
          </w:tcPr>
          <w:p w:rsidR="006262A5" w:rsidRPr="00A04C82" w:rsidRDefault="006262A5" w:rsidP="00917DB2">
            <w:pPr>
              <w:pStyle w:val="Naslovi"/>
              <w:jc w:val="both"/>
              <w:rPr>
                <w:b w:val="0"/>
                <w:sz w:val="22"/>
                <w:szCs w:val="22"/>
              </w:rPr>
            </w:pPr>
            <w:r w:rsidRPr="006262A5">
              <w:rPr>
                <w:b w:val="0"/>
                <w:sz w:val="22"/>
                <w:szCs w:val="22"/>
              </w:rPr>
              <w:t>На основу Закона о планирању и изградњи (Службени гласник РС број 72/09, 81/09-исправка, 64/ 10-УС, 24/11, 121/12, 42/13-УС, 50/12-УС, 98/ 13-УС , 132/14, 145/14 и 83/18) "Инфраструктура железнице Србије" АД", као ималац јавних овлашћења, има обавезу утврђивања услова за изградњу објеката, односно издавање локацијских услова, грађевинске и употребне дозволе, услова за прикључење на инфраструктурну мрежу, као и за упис права својине на изграђеном објекту. У складу са тим, сви елементи за изградњу објеката, друмских саобраћајница као и за сваки продор комуналне инфраструктуре кроз труп железничке пруге и индустријског колосека (цевовод, гасовод, оптички и електроенергетски каблови и друго) ћe бити дефинисани у оквиру посебних техничких услова "Инфраструктура железнице Србије" АД кроз обједињену процедуру.</w:t>
            </w:r>
          </w:p>
        </w:tc>
      </w:tr>
    </w:tbl>
    <w:p w:rsidR="00D137A6" w:rsidRPr="003C440F" w:rsidRDefault="00D137A6" w:rsidP="00975FD7">
      <w:pPr>
        <w:pStyle w:val="tekst"/>
        <w:spacing w:before="120"/>
        <w:jc w:val="both"/>
        <w:rPr>
          <w:highlight w:val="yellow"/>
        </w:rPr>
      </w:pPr>
    </w:p>
    <w:p w:rsidR="00623E0B" w:rsidRPr="007A0BC2" w:rsidRDefault="00623E0B" w:rsidP="00975FD7">
      <w:pPr>
        <w:tabs>
          <w:tab w:val="left" w:pos="567"/>
        </w:tabs>
        <w:spacing w:before="120" w:after="120" w:line="240" w:lineRule="auto"/>
        <w:jc w:val="both"/>
        <w:rPr>
          <w:rFonts w:ascii="Arial" w:hAnsi="Arial" w:cs="Arial"/>
          <w:b/>
          <w:sz w:val="24"/>
          <w:szCs w:val="24"/>
        </w:rPr>
      </w:pPr>
      <w:r w:rsidRPr="007A0BC2">
        <w:rPr>
          <w:rFonts w:ascii="Arial" w:hAnsi="Arial" w:cs="Arial"/>
          <w:b/>
          <w:sz w:val="24"/>
          <w:szCs w:val="24"/>
        </w:rPr>
        <w:t>2.2.5. Водоводнa и канализационa инфраструктурна мрежа и објекти</w:t>
      </w:r>
    </w:p>
    <w:p w:rsidR="004B7C17" w:rsidRDefault="00D505FB" w:rsidP="00D505FB">
      <w:pPr>
        <w:spacing w:after="120" w:line="240" w:lineRule="auto"/>
        <w:jc w:val="both"/>
        <w:rPr>
          <w:rFonts w:ascii="Arial" w:hAnsi="Arial" w:cs="Arial"/>
        </w:rPr>
      </w:pPr>
      <w:proofErr w:type="gramStart"/>
      <w:r w:rsidRPr="00B23515">
        <w:rPr>
          <w:rFonts w:ascii="Arial" w:hAnsi="Arial" w:cs="Arial"/>
        </w:rPr>
        <w:t>У претходном периоду општина Кучево је урадила Претходну студију оправданости и Генерални пројекат снабдевања водом свих насеља на територији општине Кучево ("Водотехника" д.о.о. Београд 2017 г.).</w:t>
      </w:r>
      <w:proofErr w:type="gramEnd"/>
      <w:r w:rsidRPr="00B23515">
        <w:rPr>
          <w:rFonts w:ascii="Arial" w:hAnsi="Arial" w:cs="Arial"/>
        </w:rPr>
        <w:t xml:space="preserve"> </w:t>
      </w:r>
      <w:proofErr w:type="gramStart"/>
      <w:r w:rsidRPr="00B23515">
        <w:rPr>
          <w:rFonts w:ascii="Arial" w:hAnsi="Arial" w:cs="Arial"/>
        </w:rPr>
        <w:t>Генералним пројектом снабдевања водом свих насеља на територији општине Кучево је дато решење у две варијанте од којих ће се, у наредном периоду, у складу са расположивим средствима, изабрати једно решење за фазну реализацију.</w:t>
      </w:r>
      <w:proofErr w:type="gramEnd"/>
    </w:p>
    <w:p w:rsidR="009431AA" w:rsidRPr="009431AA" w:rsidRDefault="004B7C17" w:rsidP="00D505FB">
      <w:pPr>
        <w:spacing w:after="120" w:line="240" w:lineRule="auto"/>
        <w:jc w:val="both"/>
        <w:rPr>
          <w:rFonts w:ascii="Arial" w:hAnsi="Arial" w:cs="Arial"/>
        </w:rPr>
      </w:pPr>
      <w:r w:rsidRPr="00B23515">
        <w:rPr>
          <w:rFonts w:ascii="Arial" w:hAnsi="Arial" w:cs="Arial"/>
        </w:rPr>
        <w:t>Генералним пројектом снабдевања водом</w:t>
      </w:r>
      <w:r>
        <w:rPr>
          <w:rFonts w:ascii="Arial" w:hAnsi="Arial" w:cs="Arial"/>
        </w:rPr>
        <w:t xml:space="preserve"> предвиђа се формирање новог водоизворишта „Волуја“ </w:t>
      </w:r>
      <w:r w:rsidR="009431AA">
        <w:rPr>
          <w:rFonts w:ascii="Arial" w:hAnsi="Arial" w:cs="Arial"/>
        </w:rPr>
        <w:t xml:space="preserve">и резервоара </w:t>
      </w:r>
      <w:r w:rsidR="009431AA">
        <w:rPr>
          <w:rFonts w:ascii="Tahoma" w:hAnsi="Tahoma" w:cs="Tahoma"/>
        </w:rPr>
        <w:t>„Волуја“ запремине 500м</w:t>
      </w:r>
      <w:r w:rsidR="009431AA">
        <w:rPr>
          <w:rFonts w:ascii="Tahoma" w:hAnsi="Tahoma" w:cs="Tahoma"/>
          <w:vertAlign w:val="superscript"/>
        </w:rPr>
        <w:t>3</w:t>
      </w:r>
      <w:r w:rsidR="009431AA" w:rsidRPr="009431AA">
        <w:rPr>
          <w:rFonts w:ascii="Tahoma" w:hAnsi="Tahoma" w:cs="Tahoma"/>
        </w:rPr>
        <w:t>одакле би се</w:t>
      </w:r>
      <w:r w:rsidR="009431AA">
        <w:rPr>
          <w:rFonts w:ascii="Arial" w:hAnsi="Arial" w:cs="Arial"/>
        </w:rPr>
        <w:t xml:space="preserve">подручје плана водосабдевало. </w:t>
      </w:r>
      <w:proofErr w:type="gramStart"/>
      <w:r w:rsidR="009431AA" w:rsidRPr="00B23515">
        <w:rPr>
          <w:rFonts w:ascii="Arial" w:hAnsi="Arial" w:cs="Arial"/>
        </w:rPr>
        <w:t>Генерални пројекат снабдевања водом свих насеља на територији општине Кучево ("Водотехника" д.о.о. Београд 2017 г.)</w:t>
      </w:r>
      <w:r w:rsidR="009431AA">
        <w:rPr>
          <w:rFonts w:ascii="Arial" w:hAnsi="Arial" w:cs="Arial"/>
        </w:rPr>
        <w:t xml:space="preserve"> је у потпуности уграђен у предметни План (графички прилог бр.5 Синхрон план инсталација).</w:t>
      </w:r>
      <w:proofErr w:type="gramEnd"/>
      <w:r w:rsidR="009431AA">
        <w:rPr>
          <w:rFonts w:ascii="Arial" w:hAnsi="Arial" w:cs="Arial"/>
        </w:rPr>
        <w:t xml:space="preserve"> </w:t>
      </w:r>
      <w:proofErr w:type="gramStart"/>
      <w:r w:rsidR="00C072EF">
        <w:rPr>
          <w:rFonts w:ascii="Arial" w:hAnsi="Arial" w:cs="Arial"/>
        </w:rPr>
        <w:lastRenderedPageBreak/>
        <w:t>Планирана је примарна водоводна мрежа коју је потребно даље гранати и ширити у секундарну разводну мрежу, у складу са развојем и ширењем насеља.</w:t>
      </w:r>
      <w:proofErr w:type="gramEnd"/>
    </w:p>
    <w:p w:rsidR="00623E0B" w:rsidRDefault="00C072EF" w:rsidP="00975FD7">
      <w:pPr>
        <w:spacing w:before="120" w:after="120" w:line="240" w:lineRule="auto"/>
        <w:jc w:val="both"/>
        <w:rPr>
          <w:rFonts w:ascii="Arial" w:hAnsi="Arial" w:cs="Arial"/>
        </w:rPr>
      </w:pPr>
      <w:proofErr w:type="gramStart"/>
      <w:r>
        <w:rPr>
          <w:rFonts w:ascii="Arial" w:hAnsi="Arial" w:cs="Arial"/>
        </w:rPr>
        <w:t>П</w:t>
      </w:r>
      <w:r w:rsidR="00623E0B" w:rsidRPr="00D505FB">
        <w:rPr>
          <w:rFonts w:ascii="Arial" w:hAnsi="Arial" w:cs="Arial"/>
        </w:rPr>
        <w:t>редвиђа се техничко решење водоснабдевања свих становника исправном водом за пиће, техничком водом за одржавање и прање уређених површина и противпожарну заштиту (по количини и квалитету), којим се обезбеђује функционална сигурност и поуздана употреба објеката.</w:t>
      </w:r>
      <w:proofErr w:type="gramEnd"/>
      <w:r w:rsidR="00623E0B" w:rsidRPr="00D505FB">
        <w:rPr>
          <w:rFonts w:ascii="Arial" w:hAnsi="Arial" w:cs="Arial"/>
        </w:rPr>
        <w:t xml:space="preserve"> </w:t>
      </w:r>
      <w:proofErr w:type="gramStart"/>
      <w:r w:rsidR="00623E0B" w:rsidRPr="00D505FB">
        <w:rPr>
          <w:rFonts w:ascii="Arial" w:hAnsi="Arial" w:cs="Arial"/>
        </w:rPr>
        <w:t>Вода кој</w:t>
      </w:r>
      <w:r w:rsidR="00130E24" w:rsidRPr="00D505FB">
        <w:rPr>
          <w:rFonts w:ascii="Arial" w:hAnsi="Arial" w:cs="Arial"/>
        </w:rPr>
        <w:t>а се користи за пиће, санитарно</w:t>
      </w:r>
      <w:r w:rsidR="00623E0B" w:rsidRPr="00D505FB">
        <w:rPr>
          <w:rFonts w:ascii="Arial" w:hAnsi="Arial" w:cs="Arial"/>
        </w:rPr>
        <w:t>-хигијенске потребе и купање мора испуњавати услове у погледу здравствене исправности, што се проверава постављањем уређаја и сталним и систематским регистровањем количина захваћених вода и врши испитивање квалитета воде на водозахвату.</w:t>
      </w:r>
      <w:proofErr w:type="gramEnd"/>
    </w:p>
    <w:p w:rsidR="00C072EF" w:rsidRPr="00D505FB" w:rsidRDefault="00C072EF" w:rsidP="00975FD7">
      <w:pPr>
        <w:spacing w:before="120" w:after="120" w:line="240" w:lineRule="auto"/>
        <w:jc w:val="both"/>
        <w:rPr>
          <w:rFonts w:ascii="Arial" w:hAnsi="Arial" w:cs="Arial"/>
        </w:rPr>
      </w:pPr>
      <w:proofErr w:type="gramStart"/>
      <w:r w:rsidRPr="00C072EF">
        <w:rPr>
          <w:rFonts w:ascii="Arial" w:hAnsi="Arial" w:cs="Arial"/>
        </w:rPr>
        <w:t>Систем каналисања отпадних вода планиран је као сепарациони, тј.</w:t>
      </w:r>
      <w:proofErr w:type="gramEnd"/>
      <w:r w:rsidRPr="00C072EF">
        <w:rPr>
          <w:rFonts w:ascii="Arial" w:hAnsi="Arial" w:cs="Arial"/>
        </w:rPr>
        <w:t xml:space="preserve"> </w:t>
      </w:r>
      <w:proofErr w:type="gramStart"/>
      <w:r w:rsidRPr="00C072EF">
        <w:rPr>
          <w:rFonts w:ascii="Arial" w:hAnsi="Arial" w:cs="Arial"/>
        </w:rPr>
        <w:t>посебном</w:t>
      </w:r>
      <w:proofErr w:type="gramEnd"/>
      <w:r w:rsidRPr="00C072EF">
        <w:rPr>
          <w:rFonts w:ascii="Arial" w:hAnsi="Arial" w:cs="Arial"/>
        </w:rPr>
        <w:t xml:space="preserve"> мрежом се прикупљају и одводе употребљене санитарне воде, а посебном мрежом се одводе атмосферске воде. </w:t>
      </w:r>
    </w:p>
    <w:p w:rsidR="00623E0B" w:rsidRPr="00D505FB" w:rsidRDefault="00C072EF" w:rsidP="00975FD7">
      <w:pPr>
        <w:spacing w:before="120" w:after="120" w:line="240" w:lineRule="auto"/>
        <w:jc w:val="both"/>
        <w:rPr>
          <w:rFonts w:ascii="Arial" w:hAnsi="Arial" w:cs="Arial"/>
        </w:rPr>
      </w:pPr>
      <w:proofErr w:type="gramStart"/>
      <w:r>
        <w:rPr>
          <w:rFonts w:ascii="Arial" w:hAnsi="Arial" w:cs="Arial"/>
        </w:rPr>
        <w:t>Планирана је</w:t>
      </w:r>
      <w:r w:rsidR="00623E0B" w:rsidRPr="00D505FB">
        <w:rPr>
          <w:rFonts w:ascii="Arial" w:hAnsi="Arial" w:cs="Arial"/>
        </w:rPr>
        <w:t xml:space="preserve"> изградња одговарајућег постројења за пречишћав</w:t>
      </w:r>
      <w:r w:rsidR="00D505FB">
        <w:rPr>
          <w:rFonts w:ascii="Arial" w:hAnsi="Arial" w:cs="Arial"/>
        </w:rPr>
        <w:t>а</w:t>
      </w:r>
      <w:r w:rsidR="00623E0B" w:rsidRPr="00D505FB">
        <w:rPr>
          <w:rFonts w:ascii="Arial" w:hAnsi="Arial" w:cs="Arial"/>
        </w:rPr>
        <w:t>ње отпадних вода, које ће довести квалитет вода на прописани квалитет за изабрани реципијент, а које могу да буду површин</w:t>
      </w:r>
      <w:r w:rsidR="00130E24" w:rsidRPr="00D505FB">
        <w:rPr>
          <w:rFonts w:ascii="Arial" w:hAnsi="Arial" w:cs="Arial"/>
        </w:rPr>
        <w:t>ск</w:t>
      </w:r>
      <w:r w:rsidR="00623E0B" w:rsidRPr="00D505FB">
        <w:rPr>
          <w:rFonts w:ascii="Arial" w:hAnsi="Arial" w:cs="Arial"/>
        </w:rPr>
        <w:t>е отпадне воде, процедне, дренажне, отпадне воде из пратећих објеката - санитарно-фекалне и др.</w:t>
      </w:r>
      <w:proofErr w:type="gramEnd"/>
      <w:r w:rsidR="00011DE1">
        <w:rPr>
          <w:rFonts w:ascii="Arial" w:hAnsi="Arial" w:cs="Arial"/>
        </w:rPr>
        <w:t xml:space="preserve"> </w:t>
      </w:r>
      <w:proofErr w:type="gramStart"/>
      <w:r w:rsidR="00011DE1">
        <w:rPr>
          <w:rFonts w:ascii="Arial" w:hAnsi="Arial" w:cs="Arial"/>
        </w:rPr>
        <w:t>На графичком прилогу бр.5 Синхрон план инсталација приказана је локација предметног постројења која је дата оријентационо, и коју треба ускладити са захтевима локалних институција при даљој изради техничке документације.</w:t>
      </w:r>
      <w:proofErr w:type="gramEnd"/>
    </w:p>
    <w:p w:rsidR="00C072EF" w:rsidRPr="009431AA" w:rsidRDefault="00623E0B" w:rsidP="00C072EF">
      <w:pPr>
        <w:spacing w:after="120" w:line="240" w:lineRule="auto"/>
        <w:jc w:val="both"/>
        <w:rPr>
          <w:rFonts w:ascii="Arial" w:hAnsi="Arial" w:cs="Arial"/>
        </w:rPr>
      </w:pPr>
      <w:proofErr w:type="gramStart"/>
      <w:r w:rsidRPr="00C072EF">
        <w:rPr>
          <w:rFonts w:ascii="Arial" w:hAnsi="Arial" w:cs="Arial"/>
        </w:rPr>
        <w:t>Одвођење атмосферских вода је решено посебним колектор</w:t>
      </w:r>
      <w:r w:rsidR="00C072EF" w:rsidRPr="00C072EF">
        <w:rPr>
          <w:rFonts w:ascii="Arial" w:hAnsi="Arial" w:cs="Arial"/>
        </w:rPr>
        <w:t>ом</w:t>
      </w:r>
      <w:r w:rsidRPr="00C072EF">
        <w:rPr>
          <w:rFonts w:ascii="Arial" w:hAnsi="Arial" w:cs="Arial"/>
        </w:rPr>
        <w:t xml:space="preserve">, с тим што је кишном канализацијом обухваћен </w:t>
      </w:r>
      <w:r w:rsidR="00C072EF" w:rsidRPr="00C072EF">
        <w:rPr>
          <w:rFonts w:ascii="Arial" w:hAnsi="Arial" w:cs="Arial"/>
        </w:rPr>
        <w:t>део</w:t>
      </w:r>
      <w:r w:rsidRPr="00C072EF">
        <w:rPr>
          <w:rFonts w:ascii="Arial" w:hAnsi="Arial" w:cs="Arial"/>
        </w:rPr>
        <w:t xml:space="preserve"> насеља </w:t>
      </w:r>
      <w:r w:rsidR="00C072EF" w:rsidRPr="00C072EF">
        <w:rPr>
          <w:rFonts w:ascii="Arial" w:hAnsi="Arial" w:cs="Arial"/>
        </w:rPr>
        <w:t xml:space="preserve">коју је потребно даље гранати и ширити </w:t>
      </w:r>
      <w:r w:rsidR="00C072EF">
        <w:rPr>
          <w:rFonts w:ascii="Arial" w:hAnsi="Arial" w:cs="Arial"/>
        </w:rPr>
        <w:t>у секундарну разводну мрежу, у складу са развојем и ширењем насеља.</w:t>
      </w:r>
      <w:proofErr w:type="gramEnd"/>
    </w:p>
    <w:p w:rsidR="00623E0B" w:rsidRPr="00C072EF" w:rsidRDefault="00623E0B" w:rsidP="00975FD7">
      <w:pPr>
        <w:spacing w:before="120" w:after="120" w:line="240" w:lineRule="auto"/>
        <w:jc w:val="both"/>
        <w:rPr>
          <w:rFonts w:ascii="Arial" w:hAnsi="Arial" w:cs="Arial"/>
        </w:rPr>
      </w:pPr>
      <w:proofErr w:type="gramStart"/>
      <w:r w:rsidRPr="00C072EF">
        <w:rPr>
          <w:rFonts w:ascii="Arial" w:hAnsi="Arial" w:cs="Arial"/>
        </w:rPr>
        <w:t>Неопходно је и периодично спроводити активности на јавном упознавањустановника са прописаним мерама антиерозионих активности и забрана, о правима и обавезама корисника земљишта (о евентуалном умањењу прихода у новим антиерозионим условима газдовања парцелама).</w:t>
      </w:r>
      <w:proofErr w:type="gramEnd"/>
    </w:p>
    <w:p w:rsidR="00623E0B" w:rsidRPr="00C072EF" w:rsidRDefault="00623E0B" w:rsidP="00975FD7">
      <w:pPr>
        <w:spacing w:before="120" w:after="120" w:line="240" w:lineRule="auto"/>
        <w:jc w:val="both"/>
        <w:rPr>
          <w:rFonts w:ascii="Arial" w:hAnsi="Arial" w:cs="Arial"/>
        </w:rPr>
      </w:pPr>
      <w:proofErr w:type="gramStart"/>
      <w:r w:rsidRPr="00C072EF">
        <w:rPr>
          <w:rFonts w:ascii="Arial" w:hAnsi="Arial" w:cs="Arial"/>
        </w:rPr>
        <w:t>Овим планом у планском подручју предвиђају се следећа правила уређења водоводне и канализационе инфраструктурне мреже и објеката.</w:t>
      </w:r>
      <w:proofErr w:type="gramEnd"/>
    </w:p>
    <w:p w:rsidR="00623E0B" w:rsidRPr="00C072EF" w:rsidRDefault="00623E0B" w:rsidP="008016DF">
      <w:pPr>
        <w:pStyle w:val="ListParagraph"/>
        <w:numPr>
          <w:ilvl w:val="0"/>
          <w:numId w:val="76"/>
        </w:numPr>
        <w:spacing w:before="120" w:after="120" w:line="240" w:lineRule="auto"/>
        <w:ind w:left="709" w:hanging="284"/>
        <w:jc w:val="both"/>
        <w:rPr>
          <w:rFonts w:ascii="Arial" w:hAnsi="Arial" w:cs="Arial"/>
        </w:rPr>
      </w:pPr>
      <w:r w:rsidRPr="00C072EF">
        <w:rPr>
          <w:rFonts w:ascii="Arial" w:hAnsi="Arial" w:cs="Arial"/>
        </w:rPr>
        <w:t>За све објекте за снабдевање водом, каналисање, пречишћавање и испуштање отпадних вода, извршити хидрауличке прорачуне и прописно их димензионисати.</w:t>
      </w:r>
    </w:p>
    <w:p w:rsidR="00623E0B" w:rsidRPr="00C072EF" w:rsidRDefault="00623E0B" w:rsidP="008016DF">
      <w:pPr>
        <w:pStyle w:val="ListParagraph"/>
        <w:numPr>
          <w:ilvl w:val="0"/>
          <w:numId w:val="76"/>
        </w:numPr>
        <w:spacing w:before="120" w:after="120" w:line="240" w:lineRule="auto"/>
        <w:ind w:left="709" w:hanging="284"/>
        <w:jc w:val="both"/>
        <w:rPr>
          <w:rFonts w:ascii="Arial" w:hAnsi="Arial" w:cs="Arial"/>
        </w:rPr>
      </w:pPr>
      <w:r w:rsidRPr="00C072EF">
        <w:rPr>
          <w:rFonts w:ascii="Arial" w:eastAsia="Calibri" w:hAnsi="Arial" w:cs="Arial"/>
        </w:rPr>
        <w:t>Санитарно-фекалне отпадне воде каналисати затвореним системом канализације и спровести до постројења за пречишћавање.</w:t>
      </w:r>
    </w:p>
    <w:p w:rsidR="00623E0B" w:rsidRPr="00C072EF" w:rsidRDefault="00623E0B" w:rsidP="008016DF">
      <w:pPr>
        <w:pStyle w:val="ListParagraph"/>
        <w:numPr>
          <w:ilvl w:val="0"/>
          <w:numId w:val="76"/>
        </w:numPr>
        <w:spacing w:before="120" w:after="120" w:line="240" w:lineRule="auto"/>
        <w:ind w:left="709" w:hanging="284"/>
        <w:jc w:val="both"/>
        <w:rPr>
          <w:rFonts w:ascii="Arial" w:eastAsia="Calibri" w:hAnsi="Arial" w:cs="Arial"/>
        </w:rPr>
      </w:pPr>
      <w:r w:rsidRPr="00C072EF">
        <w:rPr>
          <w:rFonts w:ascii="Arial" w:eastAsia="Calibri" w:hAnsi="Arial" w:cs="Arial"/>
        </w:rPr>
        <w:t>Приликом решавања објеката за евакуацију, пречишћавање, односно третман отпадних вода, неопходно је придржавати се следећих прописа:</w:t>
      </w:r>
    </w:p>
    <w:p w:rsidR="00623E0B" w:rsidRPr="00C072EF" w:rsidRDefault="00623E0B" w:rsidP="008016DF">
      <w:pPr>
        <w:pStyle w:val="ListParagraph"/>
        <w:numPr>
          <w:ilvl w:val="0"/>
          <w:numId w:val="77"/>
        </w:numPr>
        <w:spacing w:before="120" w:after="120" w:line="240" w:lineRule="auto"/>
        <w:ind w:left="993" w:hanging="284"/>
        <w:jc w:val="both"/>
        <w:rPr>
          <w:rFonts w:ascii="Arial" w:eastAsia="Calibri" w:hAnsi="Arial" w:cs="Arial"/>
        </w:rPr>
      </w:pPr>
      <w:r w:rsidRPr="00C072EF">
        <w:rPr>
          <w:rFonts w:ascii="Arial" w:eastAsia="Calibri" w:hAnsi="Arial" w:cs="Arial"/>
        </w:rPr>
        <w:t>Уредбе о граничним вредностима емисије загађујућих материја у воде и роковима за њихово достизање ("Сл. гласник РС" број 67/2011 и 48/2012 и 1/2016);</w:t>
      </w:r>
    </w:p>
    <w:p w:rsidR="00623E0B" w:rsidRPr="00C072EF" w:rsidRDefault="00623E0B" w:rsidP="008016DF">
      <w:pPr>
        <w:pStyle w:val="ListParagraph"/>
        <w:numPr>
          <w:ilvl w:val="0"/>
          <w:numId w:val="77"/>
        </w:numPr>
        <w:spacing w:before="120" w:after="120" w:line="240" w:lineRule="auto"/>
        <w:ind w:left="993" w:hanging="284"/>
        <w:jc w:val="both"/>
        <w:rPr>
          <w:rFonts w:ascii="Arial" w:eastAsia="Calibri" w:hAnsi="Arial" w:cs="Arial"/>
        </w:rPr>
      </w:pPr>
      <w:r w:rsidRPr="00C072EF">
        <w:rPr>
          <w:rFonts w:ascii="Arial" w:eastAsia="Calibri" w:hAnsi="Arial" w:cs="Arial"/>
        </w:rPr>
        <w:t>Уредбе о граничним вредностима приоритетних и приоритетних хазардних супстанцикоје загађују површинске воде и роковима за њихово достизање ("Сл. гласник РС" број 35/2011);</w:t>
      </w:r>
    </w:p>
    <w:p w:rsidR="00623E0B" w:rsidRPr="00C072EF" w:rsidRDefault="00623E0B" w:rsidP="008016DF">
      <w:pPr>
        <w:pStyle w:val="ListParagraph"/>
        <w:numPr>
          <w:ilvl w:val="0"/>
          <w:numId w:val="77"/>
        </w:numPr>
        <w:spacing w:before="120" w:after="120" w:line="240" w:lineRule="auto"/>
        <w:ind w:left="993" w:hanging="284"/>
        <w:jc w:val="both"/>
        <w:rPr>
          <w:rFonts w:ascii="Arial" w:eastAsia="Calibri" w:hAnsi="Arial" w:cs="Arial"/>
        </w:rPr>
      </w:pPr>
      <w:r w:rsidRPr="00C072EF">
        <w:rPr>
          <w:rFonts w:ascii="Arial" w:eastAsia="Calibri" w:hAnsi="Arial" w:cs="Arial"/>
        </w:rPr>
        <w:t>Правилника о параметрима еколошког и хемијског статуса површинских вода и параметрима хемијског и квантитативног статуса подземних вода ("Сл. гласник РС" број 74/2011);</w:t>
      </w:r>
    </w:p>
    <w:p w:rsidR="00623E0B" w:rsidRPr="00C072EF" w:rsidRDefault="00623E0B" w:rsidP="008016DF">
      <w:pPr>
        <w:pStyle w:val="ListParagraph"/>
        <w:numPr>
          <w:ilvl w:val="0"/>
          <w:numId w:val="77"/>
        </w:numPr>
        <w:spacing w:before="120" w:after="120" w:line="240" w:lineRule="auto"/>
        <w:ind w:left="993" w:hanging="284"/>
        <w:jc w:val="both"/>
        <w:rPr>
          <w:rFonts w:ascii="Arial" w:eastAsia="Calibri" w:hAnsi="Arial" w:cs="Arial"/>
        </w:rPr>
      </w:pPr>
      <w:r w:rsidRPr="00C072EF">
        <w:rPr>
          <w:rFonts w:ascii="Arial" w:eastAsia="Calibri" w:hAnsi="Arial" w:cs="Arial"/>
        </w:rPr>
        <w:t>Правилника о референтним условима за типове површинских вода ("Сл.гласник РС"број 67/2011);</w:t>
      </w:r>
    </w:p>
    <w:p w:rsidR="00623E0B" w:rsidRPr="00C072EF" w:rsidRDefault="00623E0B" w:rsidP="008016DF">
      <w:pPr>
        <w:pStyle w:val="ListParagraph"/>
        <w:numPr>
          <w:ilvl w:val="0"/>
          <w:numId w:val="77"/>
        </w:numPr>
        <w:spacing w:before="120" w:after="120" w:line="240" w:lineRule="auto"/>
        <w:ind w:left="993" w:hanging="284"/>
        <w:jc w:val="both"/>
        <w:rPr>
          <w:rFonts w:ascii="Arial" w:eastAsia="Calibri" w:hAnsi="Arial" w:cs="Arial"/>
        </w:rPr>
      </w:pPr>
      <w:r w:rsidRPr="00C072EF">
        <w:rPr>
          <w:rFonts w:ascii="Arial" w:eastAsia="Calibri" w:hAnsi="Arial" w:cs="Arial"/>
        </w:rPr>
        <w:t>Правилника о одређивању и одржавању зона санитарне заштите изворишта водоснабдевања ("Сл. гласник РС" број 92/08);</w:t>
      </w:r>
    </w:p>
    <w:p w:rsidR="00623E0B" w:rsidRPr="00C072EF" w:rsidRDefault="00623E0B" w:rsidP="008016DF">
      <w:pPr>
        <w:pStyle w:val="ListParagraph"/>
        <w:numPr>
          <w:ilvl w:val="0"/>
          <w:numId w:val="77"/>
        </w:numPr>
        <w:spacing w:before="120" w:after="120" w:line="240" w:lineRule="auto"/>
        <w:ind w:left="993" w:hanging="284"/>
        <w:jc w:val="both"/>
        <w:rPr>
          <w:rFonts w:ascii="Arial" w:eastAsia="Calibri" w:hAnsi="Arial" w:cs="Arial"/>
        </w:rPr>
      </w:pPr>
      <w:r w:rsidRPr="00C072EF">
        <w:rPr>
          <w:rFonts w:ascii="Arial" w:eastAsia="Calibri" w:hAnsi="Arial" w:cs="Arial"/>
        </w:rPr>
        <w:t>Правилника о начину и условима мерења количине и испитивање квалитета отпадних вода и садржини извештаја о извршеним мерењима ("Сл. гласник РС" број 33/2016);</w:t>
      </w:r>
    </w:p>
    <w:p w:rsidR="00623E0B" w:rsidRPr="00C072EF" w:rsidRDefault="00623E0B" w:rsidP="008016DF">
      <w:pPr>
        <w:pStyle w:val="ListParagraph"/>
        <w:numPr>
          <w:ilvl w:val="0"/>
          <w:numId w:val="77"/>
        </w:numPr>
        <w:spacing w:before="120" w:after="120" w:line="240" w:lineRule="auto"/>
        <w:ind w:left="993" w:hanging="284"/>
        <w:contextualSpacing w:val="0"/>
        <w:jc w:val="both"/>
        <w:rPr>
          <w:rFonts w:ascii="Arial" w:eastAsia="Calibri" w:hAnsi="Arial" w:cs="Arial"/>
        </w:rPr>
      </w:pPr>
      <w:r w:rsidRPr="00C072EF">
        <w:rPr>
          <w:rFonts w:ascii="Arial" w:eastAsia="Calibri" w:hAnsi="Arial" w:cs="Arial"/>
        </w:rPr>
        <w:t>Уредбе о граничним вредностима загађујућих материја у површинским и подземним водама и седименту и роковима за њихово достизање ("Сл. гласник РС" број 50/2012 од 18.05.2012. године).</w:t>
      </w:r>
    </w:p>
    <w:p w:rsidR="007A0BC2" w:rsidRDefault="007A0BC2" w:rsidP="00C060A0">
      <w:pPr>
        <w:tabs>
          <w:tab w:val="left" w:pos="567"/>
        </w:tabs>
        <w:spacing w:before="120" w:after="120" w:line="240" w:lineRule="auto"/>
        <w:jc w:val="both"/>
        <w:rPr>
          <w:rFonts w:ascii="Arial" w:hAnsi="Arial" w:cs="Arial"/>
          <w:b/>
          <w:sz w:val="26"/>
          <w:szCs w:val="26"/>
          <w:u w:val="single"/>
        </w:rPr>
      </w:pPr>
    </w:p>
    <w:p w:rsidR="00C060A0" w:rsidRPr="007A0BC2" w:rsidRDefault="00C060A0" w:rsidP="007A0BC2">
      <w:pPr>
        <w:tabs>
          <w:tab w:val="left" w:pos="567"/>
        </w:tabs>
        <w:spacing w:before="120" w:after="120" w:line="240" w:lineRule="auto"/>
        <w:jc w:val="both"/>
        <w:rPr>
          <w:rFonts w:ascii="Arial" w:hAnsi="Arial" w:cs="Arial"/>
          <w:b/>
          <w:sz w:val="24"/>
          <w:szCs w:val="24"/>
        </w:rPr>
      </w:pPr>
      <w:r w:rsidRPr="007A0BC2">
        <w:rPr>
          <w:rFonts w:ascii="Arial" w:hAnsi="Arial" w:cs="Arial"/>
          <w:b/>
          <w:sz w:val="26"/>
          <w:szCs w:val="26"/>
        </w:rPr>
        <w:t>Правила грађења</w:t>
      </w:r>
      <w:r w:rsidR="007A0BC2" w:rsidRPr="007A0BC2">
        <w:rPr>
          <w:rFonts w:ascii="Arial" w:hAnsi="Arial" w:cs="Arial"/>
          <w:b/>
          <w:sz w:val="26"/>
          <w:szCs w:val="26"/>
        </w:rPr>
        <w:t xml:space="preserve">- </w:t>
      </w:r>
      <w:r w:rsidRPr="007A0BC2">
        <w:rPr>
          <w:rFonts w:ascii="Arial" w:hAnsi="Arial" w:cs="Arial"/>
          <w:b/>
          <w:sz w:val="24"/>
          <w:szCs w:val="24"/>
        </w:rPr>
        <w:t>Водоводна мрежа и објекти</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rPr>
      </w:pPr>
      <w:r w:rsidRPr="00011DE1">
        <w:rPr>
          <w:rFonts w:ascii="Arial" w:hAnsi="Arial" w:cs="Arial"/>
        </w:rPr>
        <w:t>У</w:t>
      </w:r>
      <w:r w:rsidRPr="00011DE1">
        <w:rPr>
          <w:rFonts w:ascii="Arial" w:hAnsi="Arial" w:cs="Arial"/>
          <w:lang w:val="sr-Latn-CS"/>
        </w:rPr>
        <w:t>з новопројектоване саобраћајнице поставити нове дистрибутивне цевоводе.</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Latn-CS"/>
        </w:rPr>
      </w:pPr>
      <w:r w:rsidRPr="00011DE1">
        <w:rPr>
          <w:rFonts w:ascii="Arial" w:hAnsi="Arial" w:cs="Arial"/>
        </w:rPr>
        <w:t>П</w:t>
      </w:r>
      <w:r w:rsidRPr="00011DE1">
        <w:rPr>
          <w:rFonts w:ascii="Arial" w:hAnsi="Arial" w:cs="Arial"/>
          <w:lang w:val="sr-Latn-CS"/>
        </w:rPr>
        <w:t>рикључке објеката извести преко водомерних шахтова постављених непосредно са унутр</w:t>
      </w:r>
      <w:r w:rsidRPr="00011DE1">
        <w:rPr>
          <w:rFonts w:ascii="Arial" w:hAnsi="Arial" w:cs="Arial"/>
          <w:lang w:val="sr-Cyrl-CS"/>
        </w:rPr>
        <w:t>а</w:t>
      </w:r>
      <w:r w:rsidRPr="00011DE1">
        <w:rPr>
          <w:rFonts w:ascii="Arial" w:hAnsi="Arial" w:cs="Arial"/>
          <w:lang w:val="sr-Latn-CS"/>
        </w:rPr>
        <w:t>шње стране регулационих линија или са унутрашње стране спољних зидова објеката</w:t>
      </w:r>
      <w:r w:rsidRPr="00011DE1">
        <w:rPr>
          <w:rFonts w:ascii="Arial" w:hAnsi="Arial" w:cs="Arial"/>
        </w:rPr>
        <w:t>.</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Latn-CS"/>
        </w:rPr>
      </w:pPr>
      <w:r w:rsidRPr="00011DE1">
        <w:rPr>
          <w:rFonts w:ascii="Arial" w:hAnsi="Arial" w:cs="Arial"/>
        </w:rPr>
        <w:t>Ц</w:t>
      </w:r>
      <w:r w:rsidRPr="00011DE1">
        <w:rPr>
          <w:rFonts w:ascii="Arial" w:hAnsi="Arial" w:cs="Arial"/>
          <w:lang w:val="sr-Latn-CS"/>
        </w:rPr>
        <w:t>евоводе опремити хидрантима, затварачима и свим осталим елементима потребним за њихово исправно функционисање и лако одржавање</w:t>
      </w:r>
      <w:r w:rsidRPr="00011DE1">
        <w:rPr>
          <w:rFonts w:ascii="Arial" w:hAnsi="Arial" w:cs="Arial"/>
        </w:rPr>
        <w:t>.</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Latn-CS"/>
        </w:rPr>
      </w:pPr>
      <w:r w:rsidRPr="00011DE1">
        <w:rPr>
          <w:rFonts w:ascii="Arial" w:hAnsi="Arial" w:cs="Arial"/>
        </w:rPr>
        <w:t>П</w:t>
      </w:r>
      <w:r w:rsidRPr="00011DE1">
        <w:rPr>
          <w:rFonts w:ascii="Arial" w:hAnsi="Arial" w:cs="Arial"/>
          <w:lang w:val="sr-Latn-CS"/>
        </w:rPr>
        <w:t xml:space="preserve">ројектовање и изградњу водоводних инсталација радити </w:t>
      </w:r>
      <w:r w:rsidRPr="00011DE1">
        <w:rPr>
          <w:rFonts w:ascii="Arial" w:hAnsi="Arial" w:cs="Arial"/>
        </w:rPr>
        <w:t>према условима и уз сагласно</w:t>
      </w:r>
      <w:r w:rsidR="00094D56" w:rsidRPr="00011DE1">
        <w:rPr>
          <w:rFonts w:ascii="Arial" w:hAnsi="Arial" w:cs="Arial"/>
        </w:rPr>
        <w:t>ст</w:t>
      </w:r>
      <w:r w:rsidRPr="00011DE1">
        <w:rPr>
          <w:rFonts w:ascii="Arial" w:hAnsi="Arial" w:cs="Arial"/>
          <w:lang w:val="sr-Latn-CS"/>
        </w:rPr>
        <w:t xml:space="preserve"> надлежног комуналног предузећа</w:t>
      </w:r>
      <w:r w:rsidRPr="00011DE1">
        <w:rPr>
          <w:rFonts w:ascii="Arial" w:hAnsi="Arial" w:cs="Arial"/>
        </w:rPr>
        <w:t xml:space="preserve">. </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 xml:space="preserve">Хоризонтално растојање између водоводних цеви и објеката од дрвореда и других затечених објеката не сме бити мање од 1,0 </w:t>
      </w:r>
      <w:r w:rsidRPr="00011DE1">
        <w:rPr>
          <w:rFonts w:ascii="Arial" w:hAnsi="Arial" w:cs="Arial"/>
        </w:rPr>
        <w:t>m</w:t>
      </w:r>
      <w:r w:rsidRPr="00011DE1">
        <w:rPr>
          <w:rFonts w:ascii="Arial" w:hAnsi="Arial" w:cs="Arial"/>
          <w:lang w:val="sr-Cyrl-CS"/>
        </w:rPr>
        <w:t>.</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 xml:space="preserve">Минимална дубина укопавања цеви водовода и канализације је 0,8 </w:t>
      </w:r>
      <w:r w:rsidRPr="00011DE1">
        <w:rPr>
          <w:rFonts w:ascii="Arial" w:hAnsi="Arial" w:cs="Arial"/>
        </w:rPr>
        <w:t>m</w:t>
      </w:r>
      <w:r w:rsidRPr="00011DE1">
        <w:rPr>
          <w:rFonts w:ascii="Arial" w:hAnsi="Arial" w:cs="Arial"/>
          <w:lang w:val="sr-Cyrl-CS"/>
        </w:rPr>
        <w:t xml:space="preserve"> од врха цеви до коте терена, а падови према техничким прописима у зависности од пречника цеви.</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 xml:space="preserve">Минимално растојање ивице цеви до темеља објекта је 1,0 </w:t>
      </w:r>
      <w:r w:rsidRPr="00011DE1">
        <w:rPr>
          <w:rFonts w:ascii="Arial" w:hAnsi="Arial" w:cs="Arial"/>
        </w:rPr>
        <w:t>m</w:t>
      </w:r>
      <w:r w:rsidRPr="00011DE1">
        <w:rPr>
          <w:rFonts w:ascii="Arial" w:hAnsi="Arial" w:cs="Arial"/>
          <w:lang w:val="sr-Cyrl-CS"/>
        </w:rPr>
        <w:t>.</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rPr>
      </w:pPr>
      <w:r w:rsidRPr="00011DE1">
        <w:rPr>
          <w:rFonts w:ascii="Arial" w:hAnsi="Arial" w:cs="Arial"/>
          <w:lang w:val="sr-Cyrl-CS"/>
        </w:rPr>
        <w:t xml:space="preserve">Минимални пречник уличне водоводне цеви је Ø100 </w:t>
      </w:r>
      <w:r w:rsidRPr="00011DE1">
        <w:rPr>
          <w:rFonts w:ascii="Arial" w:hAnsi="Arial" w:cs="Arial"/>
        </w:rPr>
        <w:t>mm</w:t>
      </w:r>
      <w:r w:rsidRPr="00011DE1">
        <w:rPr>
          <w:rFonts w:ascii="Arial" w:hAnsi="Arial" w:cs="Arial"/>
          <w:lang w:val="sr-Cyrl-CS"/>
        </w:rPr>
        <w:t xml:space="preserve"> (због противпожарне заштите објеката).</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rPr>
      </w:pPr>
      <w:r w:rsidRPr="00011DE1">
        <w:rPr>
          <w:rFonts w:ascii="Arial" w:hAnsi="Arial" w:cs="Arial"/>
        </w:rPr>
        <w:t>Уличне водове и прикључне делове водовода до уличне цеви, заштитити од дејства евентуалних лутајућих струја одговарајућих заштитним средствима.</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rPr>
      </w:pPr>
      <w:r w:rsidRPr="00011DE1">
        <w:rPr>
          <w:rFonts w:ascii="Arial" w:hAnsi="Arial" w:cs="Arial"/>
        </w:rPr>
        <w:t>Све водове до којих може допрети дејство мраза заштитити термичком изолацијом.</w:t>
      </w:r>
    </w:p>
    <w:p w:rsidR="00C060A0" w:rsidRPr="00011DE1" w:rsidRDefault="00C060A0" w:rsidP="00C060A0">
      <w:pPr>
        <w:pStyle w:val="ListParagraph"/>
        <w:numPr>
          <w:ilvl w:val="0"/>
          <w:numId w:val="46"/>
        </w:numPr>
        <w:spacing w:before="120" w:after="120" w:line="240" w:lineRule="auto"/>
        <w:ind w:left="709" w:hanging="284"/>
        <w:contextualSpacing w:val="0"/>
        <w:jc w:val="both"/>
        <w:rPr>
          <w:rFonts w:ascii="Arial" w:hAnsi="Arial" w:cs="Arial"/>
        </w:rPr>
      </w:pPr>
      <w:r w:rsidRPr="00011DE1">
        <w:rPr>
          <w:rFonts w:ascii="Arial" w:hAnsi="Arial" w:cs="Arial"/>
        </w:rPr>
        <w:t xml:space="preserve">Шахтове који леже у зони подземних воде треба заштитити од продора воде одговарајућом изолацијом </w:t>
      </w:r>
    </w:p>
    <w:p w:rsidR="00C060A0" w:rsidRPr="00917DB2" w:rsidRDefault="00C060A0" w:rsidP="00C060A0">
      <w:pPr>
        <w:spacing w:before="120" w:after="120" w:line="240" w:lineRule="auto"/>
        <w:jc w:val="both"/>
        <w:rPr>
          <w:rFonts w:ascii="Arial" w:hAnsi="Arial" w:cs="Arial"/>
          <w:b/>
        </w:rPr>
      </w:pPr>
      <w:r w:rsidRPr="00917DB2">
        <w:rPr>
          <w:rFonts w:ascii="Arial" w:hAnsi="Arial" w:cs="Arial"/>
          <w:b/>
        </w:rPr>
        <w:t xml:space="preserve">Однос водоводне мреже и објеката </w:t>
      </w:r>
      <w:r w:rsidRPr="00917DB2">
        <w:rPr>
          <w:rFonts w:ascii="Arial" w:hAnsi="Arial" w:cs="Arial"/>
          <w:b/>
          <w:lang w:val="ru-RU"/>
        </w:rPr>
        <w:t>према другим инфраструктурним мрежама и објектима</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 xml:space="preserve">Растојање водоводних цеви од осталих инфраструктурних водова (електро и телекомуникациони каблови) при укрштању не сме бити мање од 0,5 </w:t>
      </w:r>
      <w:r w:rsidRPr="00011DE1">
        <w:rPr>
          <w:rFonts w:ascii="Arial" w:hAnsi="Arial" w:cs="Arial"/>
        </w:rPr>
        <w:t>m</w:t>
      </w:r>
      <w:r w:rsidRPr="00011DE1">
        <w:rPr>
          <w:rFonts w:ascii="Arial" w:hAnsi="Arial" w:cs="Arial"/>
          <w:lang w:val="sr-Cyrl-CS"/>
        </w:rPr>
        <w:t>.</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Тежити да водоводне цеви буду изнад канализационих, а испод електричних каблова при укрштању.</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Минимално дозвољено растојање при паралелном вођењу са другим инсталацијама одређују надлежна комунална предузећа својим условима.</w:t>
      </w:r>
    </w:p>
    <w:p w:rsidR="00C060A0" w:rsidRPr="00011DE1" w:rsidRDefault="00C060A0" w:rsidP="00C060A0">
      <w:pPr>
        <w:pStyle w:val="ListParagraph"/>
        <w:numPr>
          <w:ilvl w:val="0"/>
          <w:numId w:val="46"/>
        </w:numPr>
        <w:spacing w:before="120" w:after="120" w:line="240" w:lineRule="auto"/>
        <w:ind w:left="709" w:hanging="284"/>
        <w:jc w:val="both"/>
        <w:rPr>
          <w:rFonts w:ascii="Arial" w:hAnsi="Arial" w:cs="Arial"/>
          <w:lang w:val="sr-Cyrl-CS"/>
        </w:rPr>
      </w:pPr>
      <w:r w:rsidRPr="00011DE1">
        <w:rPr>
          <w:rFonts w:ascii="Arial" w:hAnsi="Arial" w:cs="Arial"/>
          <w:lang w:val="sr-Cyrl-CS"/>
        </w:rPr>
        <w:t>Пролаз водоводних цеви кроз шахтове и друге објекте фекалне канализације није дозвољен.</w:t>
      </w:r>
    </w:p>
    <w:p w:rsidR="00C060A0" w:rsidRPr="00011DE1" w:rsidRDefault="00C060A0" w:rsidP="00C060A0">
      <w:pPr>
        <w:pStyle w:val="ListParagraph"/>
        <w:numPr>
          <w:ilvl w:val="0"/>
          <w:numId w:val="46"/>
        </w:numPr>
        <w:spacing w:before="120" w:after="120" w:line="240" w:lineRule="auto"/>
        <w:ind w:left="709" w:hanging="284"/>
        <w:contextualSpacing w:val="0"/>
        <w:jc w:val="both"/>
        <w:rPr>
          <w:rFonts w:ascii="Arial" w:hAnsi="Arial" w:cs="Arial"/>
          <w:lang w:val="sr-Cyrl-CS"/>
        </w:rPr>
      </w:pPr>
      <w:r w:rsidRPr="00011DE1">
        <w:rPr>
          <w:rFonts w:ascii="Arial" w:hAnsi="Arial" w:cs="Arial"/>
          <w:lang w:val="sr-Cyrl-CS"/>
        </w:rPr>
        <w:t>Забрањено је извођење физичке везе градске водоводне мреже са мрежама другог изворишта (хидрофори, бунари, пумпе).</w:t>
      </w:r>
    </w:p>
    <w:p w:rsidR="007A0BC2" w:rsidRDefault="007A0BC2" w:rsidP="00C060A0">
      <w:pPr>
        <w:spacing w:before="120" w:after="120" w:line="240" w:lineRule="auto"/>
        <w:jc w:val="both"/>
        <w:rPr>
          <w:rFonts w:ascii="Arial" w:hAnsi="Arial" w:cs="Arial"/>
          <w:b/>
          <w:sz w:val="24"/>
          <w:szCs w:val="24"/>
          <w:u w:val="single"/>
        </w:rPr>
      </w:pPr>
    </w:p>
    <w:p w:rsidR="00C060A0" w:rsidRPr="00917DB2" w:rsidRDefault="00C060A0" w:rsidP="00C060A0">
      <w:pPr>
        <w:spacing w:before="120" w:after="120" w:line="240" w:lineRule="auto"/>
        <w:jc w:val="both"/>
        <w:rPr>
          <w:rFonts w:ascii="Arial" w:hAnsi="Arial" w:cs="Arial"/>
          <w:b/>
        </w:rPr>
      </w:pPr>
      <w:r w:rsidRPr="00917DB2">
        <w:rPr>
          <w:rFonts w:ascii="Arial" w:hAnsi="Arial" w:cs="Arial"/>
          <w:b/>
        </w:rPr>
        <w:t>Канализациона мрежа и објекти</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 xml:space="preserve">Кроз новопројектоване улице поставити канале фекалне канализације, минималног пречника </w:t>
      </w:r>
      <w:r w:rsidRPr="00011DE1">
        <w:rPr>
          <w:rFonts w:ascii="Arial" w:hAnsi="Arial" w:cs="Arial"/>
          <w:lang w:val="sr-Cyrl-CS"/>
        </w:rPr>
        <w:t>Ø</w:t>
      </w:r>
      <w:r w:rsidRPr="00011DE1">
        <w:rPr>
          <w:rFonts w:ascii="Arial" w:hAnsi="Arial" w:cs="Arial"/>
        </w:rPr>
        <w:t>200 mm, у прописном паду.</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На свим преломима траса и нивелета канала, као и на прописаном растојању код правих деоница, поставити ревизионе силазе.</w:t>
      </w:r>
    </w:p>
    <w:p w:rsidR="00094D56" w:rsidRPr="00011DE1" w:rsidRDefault="00094D56" w:rsidP="00E56ABC">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lang w:val="sr-Cyrl-CS"/>
        </w:rPr>
        <w:t xml:space="preserve">Дозвољава се диспонирање отпадних вода преко непропусних  септичких јама до изградње система јавне канализације. </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Појединачке прикључке корисника везивати за јавну канализациону мрежу преко граничних шахтова постављених непосредно иза регулационих линија, а у њима обавезно извести одговарајућу каскаду.</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Све отпадне воде које не одговарају стандардном квалитету санитарне отпадне воде подвргнути одговарајућем предходном третману, који ће ефлуент довести на ниво квалитета који прописује надлежно комунално предузеће у складу са прописима о квалитету отпадних вода које се могу упистити у јавну канализацију.</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lastRenderedPageBreak/>
        <w:t>Пројектовање и изградњу канализационих инсталација радити према условима и уз сагласнот надлежног комуналног предузећа.</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Атмосферске отпадне воде са саобраћајница и манипулативних површина насеља, које се евентуално могу загадити уљима, мастима и нафтним дериватима, прикупити посебним системом канализаuије и преко таложника за механичке нечистоће и сепаратора уља и масти (претходни предтретман) евакуисати у околне зелене површине или јавну атмосферску канализацију</w:t>
      </w:r>
      <w:r w:rsidRPr="00011DE1">
        <w:rPr>
          <w:rFonts w:ascii="Arial" w:hAnsi="Arial" w:cs="Arial"/>
          <w:lang w:val="sr-Latn-CS"/>
        </w:rPr>
        <w:t>.</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Атмосферске воде са кровних и условно незагађених површина прикупити системом ригола и евакуисати без претходног третмана у околне зелене површине или јавну атмосферску канализацију; Димензионисање објеката за евакуацију атмосферских вода са сливних површина извршити на основу карактеристичних вредности интензитета падавина.</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Хоризонтално растојање између канализационих цеви и објеката од дрвореда и других затечених објеката не сме бити мање од 1</w:t>
      </w:r>
      <w:proofErr w:type="gramStart"/>
      <w:r w:rsidRPr="00011DE1">
        <w:rPr>
          <w:rFonts w:ascii="Arial" w:hAnsi="Arial" w:cs="Arial"/>
        </w:rPr>
        <w:t>,0</w:t>
      </w:r>
      <w:proofErr w:type="gramEnd"/>
      <w:r w:rsidRPr="00011DE1">
        <w:rPr>
          <w:rFonts w:ascii="Arial" w:hAnsi="Arial" w:cs="Arial"/>
        </w:rPr>
        <w:t xml:space="preserve"> m.</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Постављање подземних инсталација канализације у зеленим површинама вршити на растојању од минимално 1</w:t>
      </w:r>
      <w:proofErr w:type="gramStart"/>
      <w:r w:rsidRPr="00011DE1">
        <w:rPr>
          <w:rFonts w:ascii="Arial" w:hAnsi="Arial" w:cs="Arial"/>
        </w:rPr>
        <w:t>,0</w:t>
      </w:r>
      <w:proofErr w:type="gramEnd"/>
      <w:r w:rsidRPr="00011DE1">
        <w:rPr>
          <w:rFonts w:ascii="Arial" w:hAnsi="Arial" w:cs="Arial"/>
        </w:rPr>
        <w:t xml:space="preserve"> m од постојећег засада.</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Код пројектовања и изградње обавезно је поштовање и примена свих важећих техничких прописа и норматива из ове области.</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Пре упуштања у колектор, садржај отпадних вода мора да задовољи све услове прописане важећим Законима и подзаконским актима.</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Ревизиона окна морају се изградити на свим местима где се спаја главни хоризонатални одвод са вертикалним, на местима где су каскаде, на местима где се мења правац одвођења, као и код правих деоница на прописаним растојањима за пречник цеви.</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Атмосферска канализација треба да задовољи услове из хидрауличког прорачуна.</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Минимална дубина укопавања мерена од горњег темена цеви износи 1</w:t>
      </w:r>
      <w:proofErr w:type="gramStart"/>
      <w:r w:rsidRPr="00011DE1">
        <w:rPr>
          <w:rFonts w:ascii="Arial" w:hAnsi="Arial" w:cs="Arial"/>
        </w:rPr>
        <w:t>,0</w:t>
      </w:r>
      <w:proofErr w:type="gramEnd"/>
      <w:r w:rsidRPr="00011DE1">
        <w:rPr>
          <w:rFonts w:ascii="Arial" w:hAnsi="Arial" w:cs="Arial"/>
        </w:rPr>
        <w:t xml:space="preserve"> m.</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Сепараторе уља и масти уградити типизиране у одговарајућим шахтама, у складу са препорукама произвођача, како би се омогућило повремено пражњење издвојених масних материја.</w:t>
      </w:r>
    </w:p>
    <w:p w:rsidR="00C060A0" w:rsidRPr="00011DE1" w:rsidRDefault="00C060A0" w:rsidP="00C060A0">
      <w:pPr>
        <w:pStyle w:val="ListParagraph"/>
        <w:numPr>
          <w:ilvl w:val="0"/>
          <w:numId w:val="70"/>
        </w:numPr>
        <w:spacing w:before="120" w:after="120" w:line="240" w:lineRule="auto"/>
        <w:ind w:left="709" w:hanging="284"/>
        <w:jc w:val="both"/>
        <w:rPr>
          <w:rFonts w:ascii="Arial" w:hAnsi="Arial" w:cs="Arial"/>
        </w:rPr>
      </w:pPr>
      <w:r w:rsidRPr="00011DE1">
        <w:rPr>
          <w:rFonts w:ascii="Arial" w:hAnsi="Arial" w:cs="Arial"/>
        </w:rPr>
        <w:t>Прикључење дренажних вода од објеката извршити преко таложнице за контролу и одржавање пре граничног ревизионог силаза.</w:t>
      </w:r>
    </w:p>
    <w:p w:rsidR="00C060A0" w:rsidRPr="00917DB2" w:rsidRDefault="00C060A0" w:rsidP="00C060A0">
      <w:pPr>
        <w:spacing w:before="120" w:after="120" w:line="240" w:lineRule="auto"/>
        <w:jc w:val="both"/>
        <w:rPr>
          <w:rFonts w:ascii="Arial" w:hAnsi="Arial" w:cs="Arial"/>
          <w:b/>
          <w:sz w:val="24"/>
          <w:szCs w:val="24"/>
        </w:rPr>
      </w:pPr>
      <w:r w:rsidRPr="00917DB2">
        <w:rPr>
          <w:rFonts w:ascii="Arial" w:hAnsi="Arial" w:cs="Arial"/>
          <w:b/>
          <w:sz w:val="24"/>
          <w:szCs w:val="24"/>
        </w:rPr>
        <w:t xml:space="preserve">Однос канализационе мреже и објеката </w:t>
      </w:r>
      <w:r w:rsidRPr="00917DB2">
        <w:rPr>
          <w:rFonts w:ascii="Arial" w:hAnsi="Arial" w:cs="Arial"/>
          <w:b/>
          <w:sz w:val="24"/>
          <w:szCs w:val="24"/>
          <w:lang w:val="ru-RU"/>
        </w:rPr>
        <w:t>према другим инфраструктурним мрежама и објектима</w:t>
      </w:r>
    </w:p>
    <w:p w:rsidR="00C060A0" w:rsidRPr="00011DE1" w:rsidRDefault="00C060A0" w:rsidP="00C060A0">
      <w:pPr>
        <w:pStyle w:val="ListParagraph"/>
        <w:numPr>
          <w:ilvl w:val="0"/>
          <w:numId w:val="71"/>
        </w:numPr>
        <w:spacing w:before="120" w:after="120" w:line="240" w:lineRule="auto"/>
        <w:ind w:left="709" w:hanging="284"/>
        <w:jc w:val="both"/>
        <w:rPr>
          <w:rFonts w:ascii="Arial" w:hAnsi="Arial" w:cs="Arial"/>
          <w:lang w:val="sr-Cyrl-CS"/>
        </w:rPr>
      </w:pPr>
      <w:r w:rsidRPr="00011DE1">
        <w:rPr>
          <w:rFonts w:ascii="Arial" w:hAnsi="Arial" w:cs="Arial"/>
          <w:lang w:val="sr-Cyrl-CS"/>
        </w:rPr>
        <w:t>Минимално дозвољено растојање при паралелном вођењу са другим инсталацијама одређују надлежне комуналне организације својим условима.</w:t>
      </w:r>
    </w:p>
    <w:p w:rsidR="00623E0B" w:rsidRPr="003C440F" w:rsidRDefault="00623E0B" w:rsidP="00975FD7">
      <w:pPr>
        <w:spacing w:before="120" w:after="120" w:line="240" w:lineRule="auto"/>
        <w:jc w:val="both"/>
        <w:rPr>
          <w:rFonts w:ascii="Arial" w:hAnsi="Arial" w:cs="Arial"/>
          <w:b/>
          <w:highlight w:val="yellow"/>
        </w:rPr>
      </w:pPr>
    </w:p>
    <w:p w:rsidR="00534E32" w:rsidRPr="007A0BC2" w:rsidRDefault="00534E32" w:rsidP="00975FD7">
      <w:pPr>
        <w:tabs>
          <w:tab w:val="left" w:pos="567"/>
        </w:tabs>
        <w:spacing w:before="120" w:after="120" w:line="240" w:lineRule="auto"/>
        <w:jc w:val="both"/>
        <w:rPr>
          <w:rFonts w:ascii="Arial" w:hAnsi="Arial" w:cs="Arial"/>
          <w:b/>
          <w:sz w:val="24"/>
          <w:szCs w:val="24"/>
        </w:rPr>
      </w:pPr>
      <w:r w:rsidRPr="007A0BC2">
        <w:rPr>
          <w:rFonts w:ascii="Arial" w:hAnsi="Arial" w:cs="Arial"/>
          <w:b/>
          <w:sz w:val="24"/>
          <w:szCs w:val="24"/>
        </w:rPr>
        <w:t>2.2.6. Електроенергетска инфраструктурна мрежа и објекти</w:t>
      </w:r>
    </w:p>
    <w:p w:rsidR="000745BB" w:rsidRPr="00431080" w:rsidRDefault="000745BB" w:rsidP="000745BB">
      <w:pPr>
        <w:autoSpaceDE w:val="0"/>
        <w:autoSpaceDN w:val="0"/>
        <w:adjustRightInd w:val="0"/>
        <w:ind w:firstLine="720"/>
        <w:jc w:val="both"/>
        <w:rPr>
          <w:rFonts w:ascii="Arial" w:hAnsi="Arial" w:cs="Arial"/>
        </w:rPr>
      </w:pPr>
      <w:r w:rsidRPr="00431080">
        <w:rPr>
          <w:rFonts w:ascii="Arial" w:hAnsi="Arial" w:cs="Arial"/>
          <w:lang w:val="sr-Cyrl-CS"/>
        </w:rPr>
        <w:t>У</w:t>
      </w:r>
      <w:r w:rsidRPr="00431080">
        <w:rPr>
          <w:rFonts w:ascii="Arial" w:eastAsia="Calibri" w:hAnsi="Arial" w:cs="Arial"/>
        </w:rPr>
        <w:t xml:space="preserve"> границама захвата  плана генералне регулације за насељено место Бродица, Маринковац и Крст код Волује  на простору насеља постоје изграђени 10 кV електроенергетски водови и објекти који су власништво </w:t>
      </w:r>
      <w:r w:rsidRPr="00431080">
        <w:rPr>
          <w:rFonts w:ascii="Arial" w:hAnsi="Arial" w:cs="Arial"/>
          <w:lang w:val="sr-Cyrl-CS"/>
        </w:rPr>
        <w:t>огранка „Електродистрибуција“ Пожаревац. На подручју плана постоји 10</w:t>
      </w:r>
      <w:r w:rsidRPr="00431080">
        <w:rPr>
          <w:rFonts w:ascii="Arial" w:eastAsia="Calibri" w:hAnsi="Arial" w:cs="Arial"/>
        </w:rPr>
        <w:t xml:space="preserve"> кV вод који се напаја  из трафостанице 35/10 кV „Нересница“ и надземним водом дистрибуира електричну енергију до ТС 10/0.42 кV/ кV</w:t>
      </w:r>
      <w:r w:rsidRPr="00431080">
        <w:rPr>
          <w:rFonts w:ascii="Arial" w:hAnsi="Arial" w:cs="Arial"/>
          <w:lang w:val="sr-Cyrl-CS"/>
        </w:rPr>
        <w:t xml:space="preserve"> којим се напајају припадајући потрошачи у границама захвата плана. Надземни водови </w:t>
      </w:r>
      <w:r w:rsidRPr="00431080">
        <w:rPr>
          <w:rFonts w:ascii="Arial" w:eastAsia="Calibri" w:hAnsi="Arial" w:cs="Arial"/>
        </w:rPr>
        <w:t>10 кV су изведени АlČe ужетом и средњенапонским самоносивим кабловским снопом уграђени на одговарајуће армирано бетонске стубове. Из трафостаница ТС 10/0.42 кV</w:t>
      </w:r>
      <w:proofErr w:type="gramStart"/>
      <w:r w:rsidRPr="00431080">
        <w:rPr>
          <w:rFonts w:ascii="Arial" w:eastAsia="Calibri" w:hAnsi="Arial" w:cs="Arial"/>
        </w:rPr>
        <w:t xml:space="preserve">/ </w:t>
      </w:r>
      <w:r w:rsidRPr="00431080">
        <w:rPr>
          <w:rFonts w:ascii="Arial" w:hAnsi="Arial" w:cs="Arial"/>
          <w:lang w:val="sr-Cyrl-CS"/>
        </w:rPr>
        <w:t xml:space="preserve"> се</w:t>
      </w:r>
      <w:proofErr w:type="gramEnd"/>
      <w:r w:rsidRPr="00431080">
        <w:rPr>
          <w:rFonts w:ascii="Arial" w:hAnsi="Arial" w:cs="Arial"/>
          <w:lang w:val="sr-Cyrl-CS"/>
        </w:rPr>
        <w:t xml:space="preserve"> до крајњих потрошача електрична енергија дистрибуира преко надземних водова (</w:t>
      </w:r>
      <w:r w:rsidRPr="00431080">
        <w:rPr>
          <w:rFonts w:ascii="Arial" w:eastAsia="Calibri" w:hAnsi="Arial" w:cs="Arial"/>
        </w:rPr>
        <w:t xml:space="preserve">АlČe ужетом и нисконапонским самоносивим кабловским снопом) и кабловским водовима. </w:t>
      </w:r>
      <w:r w:rsidRPr="00431080">
        <w:rPr>
          <w:rFonts w:ascii="Arial" w:hAnsi="Arial" w:cs="Arial"/>
          <w:lang w:val="sr-Cyrl-CS"/>
        </w:rPr>
        <w:t xml:space="preserve">У непосредној близини обухвата плана нема објекта </w:t>
      </w:r>
      <w:r w:rsidRPr="00431080">
        <w:rPr>
          <w:rFonts w:ascii="Arial" w:eastAsia="Calibri" w:hAnsi="Arial" w:cs="Arial"/>
        </w:rPr>
        <w:t xml:space="preserve">који су у власништву Електромрежа Србије АД.  </w:t>
      </w:r>
      <w:proofErr w:type="gramStart"/>
      <w:r w:rsidRPr="00431080">
        <w:rPr>
          <w:rFonts w:ascii="Arial" w:eastAsia="Calibri" w:hAnsi="Arial" w:cs="Arial"/>
        </w:rPr>
        <w:t xml:space="preserve">Према плану развоја преносног система у непосредној </w:t>
      </w:r>
      <w:r w:rsidRPr="00431080">
        <w:rPr>
          <w:rFonts w:ascii="Arial" w:eastAsia="Calibri" w:hAnsi="Arial" w:cs="Arial"/>
        </w:rPr>
        <w:lastRenderedPageBreak/>
        <w:t>близини и границама обухвата плана није планирана изградња енергетске инфраструктуре која би била у власништву „Електромрежа Србије“.</w:t>
      </w:r>
      <w:proofErr w:type="gramEnd"/>
    </w:p>
    <w:p w:rsidR="000745BB" w:rsidRPr="00431080" w:rsidRDefault="000745BB" w:rsidP="000745BB">
      <w:pPr>
        <w:autoSpaceDE w:val="0"/>
        <w:autoSpaceDN w:val="0"/>
        <w:adjustRightInd w:val="0"/>
        <w:ind w:firstLine="720"/>
        <w:jc w:val="both"/>
        <w:rPr>
          <w:rFonts w:ascii="Arial" w:eastAsia="Calibri" w:hAnsi="Arial" w:cs="Arial"/>
          <w:lang w:val="ru-RU"/>
        </w:rPr>
      </w:pPr>
      <w:r w:rsidRPr="00431080">
        <w:rPr>
          <w:rFonts w:ascii="Arial" w:hAnsi="Arial" w:cs="Arial"/>
          <w:lang w:val="sr-Cyrl-CS"/>
        </w:rPr>
        <w:t>У</w:t>
      </w:r>
      <w:r w:rsidRPr="00431080">
        <w:rPr>
          <w:rFonts w:ascii="Arial" w:eastAsia="Calibri" w:hAnsi="Arial" w:cs="Arial"/>
        </w:rPr>
        <w:t xml:space="preserve"> границама захвата  плана детаљне регулације планирана је изградња </w:t>
      </w:r>
      <w:r w:rsidRPr="00431080">
        <w:rPr>
          <w:rFonts w:ascii="Arial" w:eastAsia="Calibri" w:hAnsi="Arial" w:cs="Arial"/>
          <w:lang w:val="sr-Cyrl-CS"/>
        </w:rPr>
        <w:t xml:space="preserve">10 </w:t>
      </w:r>
      <w:r w:rsidRPr="00431080">
        <w:rPr>
          <w:rFonts w:ascii="Arial" w:eastAsia="Calibri" w:hAnsi="Arial" w:cs="Arial"/>
          <w:lang w:val="sr-Latn-CS"/>
        </w:rPr>
        <w:t>kV</w:t>
      </w:r>
      <w:r w:rsidRPr="00431080">
        <w:rPr>
          <w:rFonts w:ascii="Arial" w:eastAsia="Calibri" w:hAnsi="Arial" w:cs="Arial"/>
          <w:lang w:val="sr-Cyrl-CS"/>
        </w:rPr>
        <w:t xml:space="preserve"> вода са </w:t>
      </w:r>
      <w:r w:rsidRPr="00431080">
        <w:rPr>
          <w:rFonts w:ascii="Arial" w:eastAsia="Calibri" w:hAnsi="Arial" w:cs="Arial"/>
        </w:rPr>
        <w:t xml:space="preserve">новопланираним бетонским стубним трафостаницама БСТС 10/0,4 кV.Планирање потреба за електричном енергијом извршено је према техничким препорукама бр. </w:t>
      </w:r>
      <w:proofErr w:type="gramStart"/>
      <w:r w:rsidRPr="00431080">
        <w:rPr>
          <w:rFonts w:ascii="Arial" w:eastAsia="Calibri" w:hAnsi="Arial" w:cs="Arial"/>
        </w:rPr>
        <w:t>14 (Пословна заједница Електродистрибуције Србије).</w:t>
      </w:r>
      <w:proofErr w:type="gramEnd"/>
      <w:r w:rsidRPr="00431080">
        <w:rPr>
          <w:rFonts w:ascii="Arial" w:eastAsia="Calibri" w:hAnsi="Arial" w:cs="Arial"/>
        </w:rPr>
        <w:t xml:space="preserve"> </w:t>
      </w:r>
      <w:r w:rsidRPr="00431080">
        <w:rPr>
          <w:rFonts w:ascii="Arial" w:eastAsia="Calibri" w:hAnsi="Arial" w:cs="Arial"/>
          <w:lang w:val="ru-RU"/>
        </w:rPr>
        <w:t>На основу ових прорачуна за потербе снабдевања нових потрошача, потребно је изградити пет нових трафостаница 10/0,4 к</w:t>
      </w:r>
      <w:r w:rsidRPr="00431080">
        <w:rPr>
          <w:rFonts w:ascii="Arial" w:eastAsia="Calibri" w:hAnsi="Arial" w:cs="Arial"/>
        </w:rPr>
        <w:t>V</w:t>
      </w:r>
      <w:r w:rsidRPr="00431080">
        <w:rPr>
          <w:rFonts w:ascii="Arial" w:eastAsia="Calibri" w:hAnsi="Arial" w:cs="Arial"/>
          <w:lang w:val="ru-RU"/>
        </w:rPr>
        <w:t xml:space="preserve">  типа БСТС, чије су локације уцртане на плану а које би се ближе одредиле пројектом за изградњу.</w:t>
      </w:r>
      <w:r w:rsidR="007F2015">
        <w:rPr>
          <w:rFonts w:ascii="Arial" w:eastAsia="Calibri" w:hAnsi="Arial" w:cs="Arial"/>
          <w:lang w:val="ru-RU"/>
        </w:rPr>
        <w:t xml:space="preserve"> На графичком прилогу бр.5 Синхрон план инсталција приказане су орјентационе трасе и локације постројења електроенергетске инфраструктуре, које треба ускладити са захтевима локалних институција при даљој изради техничке документације. </w:t>
      </w:r>
      <w:r w:rsidRPr="00431080">
        <w:rPr>
          <w:rFonts w:ascii="Arial" w:eastAsia="Calibri" w:hAnsi="Arial" w:cs="Arial"/>
          <w:lang w:val="ru-RU"/>
        </w:rPr>
        <w:t>Препоручује се следећи типови ТС-а</w:t>
      </w:r>
      <w:r w:rsidR="007F2015">
        <w:rPr>
          <w:rFonts w:ascii="Arial" w:eastAsia="Calibri" w:hAnsi="Arial" w:cs="Arial"/>
          <w:lang w:val="ru-RU"/>
        </w:rPr>
        <w:t xml:space="preserve">, </w:t>
      </w:r>
      <w:r w:rsidRPr="00431080">
        <w:rPr>
          <w:rFonts w:ascii="Arial" w:eastAsia="Calibri" w:hAnsi="Arial" w:cs="Arial"/>
        </w:rPr>
        <w:t>за објекте мешовитог становања</w:t>
      </w:r>
      <w:r w:rsidR="007F2015">
        <w:rPr>
          <w:rFonts w:ascii="Arial" w:eastAsia="Calibri" w:hAnsi="Arial" w:cs="Arial"/>
        </w:rPr>
        <w:t>,</w:t>
      </w:r>
      <w:r w:rsidRPr="00431080">
        <w:rPr>
          <w:rFonts w:ascii="Arial" w:eastAsia="Calibri" w:hAnsi="Arial" w:cs="Arial"/>
        </w:rPr>
        <w:t xml:space="preserve"> која се гради као слободностојећа монтажне БСТС за снагу до 400 kVA </w:t>
      </w:r>
    </w:p>
    <w:p w:rsidR="000745BB" w:rsidRPr="00431080" w:rsidRDefault="000745BB" w:rsidP="000745BB">
      <w:pPr>
        <w:autoSpaceDE w:val="0"/>
        <w:autoSpaceDN w:val="0"/>
        <w:adjustRightInd w:val="0"/>
        <w:ind w:firstLine="720"/>
        <w:jc w:val="both"/>
        <w:rPr>
          <w:rFonts w:ascii="Arial" w:eastAsia="Calibri" w:hAnsi="Arial" w:cs="Arial"/>
        </w:rPr>
      </w:pPr>
      <w:r w:rsidRPr="00431080">
        <w:rPr>
          <w:rFonts w:ascii="Arial" w:eastAsia="Calibri" w:hAnsi="Arial" w:cs="Arial"/>
          <w:lang w:val="ru-RU"/>
        </w:rPr>
        <w:t xml:space="preserve">Начин повезивања (техничко решење), трафостаница биће условљено редоследом градње и условима надлежне Електродистрибуције Пожаревац. </w:t>
      </w:r>
      <w:r w:rsidRPr="00431080">
        <w:rPr>
          <w:rFonts w:ascii="Arial" w:eastAsia="Calibri" w:hAnsi="Arial" w:cs="Arial"/>
        </w:rPr>
        <w:t xml:space="preserve">Повезивање новопланираних БСТС </w:t>
      </w:r>
      <w:r w:rsidRPr="00431080">
        <w:rPr>
          <w:rFonts w:ascii="Arial" w:eastAsia="Calibri" w:hAnsi="Arial" w:cs="Arial"/>
          <w:lang w:val="ru-RU"/>
        </w:rPr>
        <w:t>10/0,4 к</w:t>
      </w:r>
      <w:r w:rsidRPr="00431080">
        <w:rPr>
          <w:rFonts w:ascii="Arial" w:eastAsia="Calibri" w:hAnsi="Arial" w:cs="Arial"/>
        </w:rPr>
        <w:t xml:space="preserve">V, је по планираниој траси за ваздушне водове на бетонским стубовима на којима водити паралелно и 10 кV и 0,4кV вод, у виду повезаних водова са средњенапонским 10 кV снопом СН СКС-ом, и нисконапонским 0,4 кV снопом НН СКС. </w:t>
      </w:r>
      <w:proofErr w:type="gramStart"/>
      <w:r w:rsidRPr="00431080">
        <w:rPr>
          <w:rFonts w:ascii="Arial" w:eastAsia="Calibri" w:hAnsi="Arial" w:cs="Arial"/>
        </w:rPr>
        <w:t>Такође извршити реконструкцију постојеће нисконапонске мреже заменом дрвених стубова армирано-бетонским, а проводнике АlČe ужета самоносивим кабловским снопом.</w:t>
      </w:r>
      <w:proofErr w:type="gramEnd"/>
      <w:r w:rsidRPr="00431080">
        <w:rPr>
          <w:rFonts w:ascii="Arial" w:eastAsia="Calibri" w:hAnsi="Arial" w:cs="Arial"/>
        </w:rPr>
        <w:t xml:space="preserve">  Изградњом </w:t>
      </w:r>
      <w:proofErr w:type="gramStart"/>
      <w:r w:rsidRPr="00431080">
        <w:rPr>
          <w:rFonts w:ascii="Arial" w:eastAsia="Calibri" w:hAnsi="Arial" w:cs="Arial"/>
        </w:rPr>
        <w:t>нових  извршиће</w:t>
      </w:r>
      <w:proofErr w:type="gramEnd"/>
      <w:r w:rsidRPr="00431080">
        <w:rPr>
          <w:rFonts w:ascii="Arial" w:eastAsia="Calibri" w:hAnsi="Arial" w:cs="Arial"/>
        </w:rPr>
        <w:t xml:space="preserve"> се растерећење постојећих ТС-а и побољшање напонских пролика и смањење губитака. </w:t>
      </w:r>
      <w:r w:rsidRPr="00431080">
        <w:rPr>
          <w:rFonts w:ascii="Arial" w:eastAsia="Calibri" w:hAnsi="Arial" w:cs="Arial"/>
          <w:lang w:val="ru-RU"/>
        </w:rPr>
        <w:t>Инсталисану снагу у трафостаници дефинисати локацијском дозволом, према конкретној намени објекта, по захтеву инвеститора, а на основу врсте, категорије и локације потрошача, као и потребне снаге за исте. Локација ТС се одређује поред улице (на приступном месту) и што ближе центру потрошње ел. енергије. Свака градња условљена је „Правилником о техничким нормативима за изградњу надземних електроенергетских водова називног напона од 1 до 400 к</w:t>
      </w:r>
      <w:r w:rsidRPr="00431080">
        <w:rPr>
          <w:rFonts w:ascii="Arial" w:eastAsia="Calibri" w:hAnsi="Arial" w:cs="Arial"/>
        </w:rPr>
        <w:t>V</w:t>
      </w:r>
      <w:r w:rsidRPr="00431080">
        <w:rPr>
          <w:rFonts w:ascii="Arial" w:eastAsia="Calibri" w:hAnsi="Arial" w:cs="Arial"/>
          <w:lang w:val="ru-RU"/>
        </w:rPr>
        <w:t>, као и правилником о границама излагања о нејонизујућим зрачењима.</w:t>
      </w:r>
    </w:p>
    <w:p w:rsidR="000745BB" w:rsidRPr="00431080" w:rsidRDefault="000745BB" w:rsidP="000745BB">
      <w:pPr>
        <w:autoSpaceDE w:val="0"/>
        <w:autoSpaceDN w:val="0"/>
        <w:adjustRightInd w:val="0"/>
        <w:ind w:firstLine="720"/>
        <w:jc w:val="both"/>
        <w:rPr>
          <w:rFonts w:ascii="Arial" w:hAnsi="Arial" w:cs="Arial"/>
          <w:lang w:val="ru-RU"/>
        </w:rPr>
      </w:pPr>
      <w:r w:rsidRPr="00431080">
        <w:rPr>
          <w:rFonts w:ascii="Arial" w:eastAsia="Calibri" w:hAnsi="Arial" w:cs="Arial"/>
          <w:lang w:val="ru-RU"/>
        </w:rPr>
        <w:t>Мрежу 0,4</w:t>
      </w:r>
      <w:r w:rsidRPr="00431080">
        <w:rPr>
          <w:rFonts w:ascii="Arial" w:eastAsia="Calibri" w:hAnsi="Arial" w:cs="Arial"/>
        </w:rPr>
        <w:t>kV</w:t>
      </w:r>
      <w:r w:rsidRPr="00431080">
        <w:rPr>
          <w:rFonts w:ascii="Arial" w:eastAsia="Calibri" w:hAnsi="Arial" w:cs="Arial"/>
          <w:lang w:val="ru-RU"/>
        </w:rPr>
        <w:t xml:space="preserve"> задржати у постојећој концепцији надземна са СКС одговарајућег пресека на бетонским сгубовима, типом и пресеком кабла дефинисаним главним пројектом. Развојним планом надлежне ЕД извршити реконструкцију и проширење нн мреже, замену дрвених импрегнираних стубова - бетонским у постојећим трасама. Прикључење објекта вршити према техничким препорукама ТП 13 и ТП 13а, ЕД Србије.</w:t>
      </w:r>
    </w:p>
    <w:p w:rsidR="000745BB" w:rsidRPr="00431080" w:rsidRDefault="000745BB" w:rsidP="000745BB">
      <w:pPr>
        <w:pStyle w:val="Style62"/>
        <w:widowControl/>
        <w:tabs>
          <w:tab w:val="left" w:pos="709"/>
        </w:tabs>
        <w:spacing w:line="240" w:lineRule="auto"/>
        <w:ind w:firstLine="0"/>
        <w:rPr>
          <w:rFonts w:ascii="Arial" w:hAnsi="Arial" w:cs="Arial"/>
          <w:sz w:val="22"/>
          <w:szCs w:val="22"/>
          <w:lang w:val="sr-Cyrl-CS"/>
        </w:rPr>
      </w:pPr>
      <w:r w:rsidRPr="00431080">
        <w:rPr>
          <w:rFonts w:ascii="Arial" w:hAnsi="Arial" w:cs="Arial"/>
          <w:color w:val="FF0000"/>
          <w:sz w:val="22"/>
          <w:szCs w:val="22"/>
          <w:lang w:val="sr-Cyrl-CS"/>
        </w:rPr>
        <w:tab/>
      </w:r>
      <w:r w:rsidRPr="00431080">
        <w:rPr>
          <w:rFonts w:ascii="Arial" w:hAnsi="Arial" w:cs="Arial"/>
          <w:sz w:val="22"/>
          <w:szCs w:val="22"/>
          <w:lang w:val="sr-Cyrl-CS"/>
        </w:rPr>
        <w:t xml:space="preserve">Из планираних ТС-а са поља јавне расвете предвидети јавну расвету која би осветљавала коловоз, приступне и сервисне саобраћајнице, а и за пратеће садржаје. Инсталацију осветљења саобраћајница извести у простору тротоара. Избор врсте и висине стубова и типова светиљки препушта се пројектанту инсталације осветљења где је потребно водити рачуна о уградњи украсних расветних стубова који ће одговарати амбијенту. </w:t>
      </w:r>
    </w:p>
    <w:p w:rsidR="000745BB" w:rsidRPr="00431080" w:rsidRDefault="000745BB" w:rsidP="000745BB">
      <w:pPr>
        <w:pStyle w:val="Style62"/>
        <w:widowControl/>
        <w:tabs>
          <w:tab w:val="left" w:pos="709"/>
        </w:tabs>
        <w:spacing w:line="240" w:lineRule="auto"/>
        <w:ind w:firstLine="0"/>
        <w:rPr>
          <w:rFonts w:ascii="Arial" w:hAnsi="Arial" w:cs="Arial"/>
          <w:sz w:val="22"/>
          <w:szCs w:val="22"/>
          <w:lang w:val="sr-Cyrl-CS"/>
        </w:rPr>
      </w:pPr>
      <w:r w:rsidRPr="00431080">
        <w:rPr>
          <w:rFonts w:ascii="Arial" w:hAnsi="Arial" w:cs="Arial"/>
          <w:sz w:val="22"/>
          <w:szCs w:val="22"/>
          <w:lang w:val="sr-Cyrl-CS"/>
        </w:rPr>
        <w:tab/>
        <w:t xml:space="preserve">Приликом извођења радова на изградњи ЕЕ објекта придржавати се сигурносних висина и сигурносних удаљености од постојећих електроенергетских објеката. На местима укрштења и паралелног вођења каблова и планираних траса обавезан је ручмни ископ уз појачане мере безбедности на раду и придржавање минимално дозвољених растојања за ту врсту градње. У близини трафостаница постоји велики број каблова, као и уземљења ТС-а те је при раду у близини такође обавезан ручни ископ уз појачане мере безбедности на раду. </w:t>
      </w:r>
    </w:p>
    <w:p w:rsidR="000745BB" w:rsidRPr="00431080" w:rsidRDefault="000745BB" w:rsidP="000745BB">
      <w:pPr>
        <w:pStyle w:val="Style62"/>
        <w:widowControl/>
        <w:tabs>
          <w:tab w:val="left" w:pos="709"/>
        </w:tabs>
        <w:spacing w:line="240" w:lineRule="auto"/>
        <w:ind w:firstLine="0"/>
        <w:rPr>
          <w:rFonts w:ascii="Arial" w:hAnsi="Arial" w:cs="Arial"/>
          <w:sz w:val="22"/>
          <w:szCs w:val="22"/>
          <w:lang w:val="sr-Cyrl-CS"/>
        </w:rPr>
      </w:pPr>
      <w:r w:rsidRPr="00431080">
        <w:rPr>
          <w:rFonts w:ascii="Arial" w:hAnsi="Arial" w:cs="Arial"/>
          <w:sz w:val="22"/>
          <w:szCs w:val="22"/>
          <w:lang w:val="sr-Cyrl-CS"/>
        </w:rPr>
        <w:lastRenderedPageBreak/>
        <w:tab/>
        <w:t xml:space="preserve">Концепција развоја енергетске инфраструктуре је континуирано, поуздано и рационално напајање ел. енергијом уз примену савремених решења и модернизацију постојећег система преноса и дистрибуције енергије и интензивнијем коришћењу обновљивих извора енергије.  </w:t>
      </w:r>
    </w:p>
    <w:p w:rsidR="000745BB" w:rsidRPr="007A0BC2" w:rsidRDefault="000745BB" w:rsidP="000745BB">
      <w:pPr>
        <w:tabs>
          <w:tab w:val="left" w:pos="567"/>
        </w:tabs>
        <w:spacing w:before="120" w:after="120" w:line="240" w:lineRule="auto"/>
        <w:jc w:val="both"/>
        <w:rPr>
          <w:rFonts w:ascii="Arial" w:hAnsi="Arial" w:cs="Arial"/>
          <w:b/>
          <w:sz w:val="26"/>
          <w:szCs w:val="26"/>
        </w:rPr>
      </w:pPr>
      <w:r w:rsidRPr="007A0BC2">
        <w:rPr>
          <w:rFonts w:ascii="Arial" w:hAnsi="Arial" w:cs="Arial"/>
          <w:b/>
          <w:sz w:val="26"/>
          <w:szCs w:val="26"/>
        </w:rPr>
        <w:t>Правила грађења: Електроенергетска инфраструктурна мрежа и објекти</w:t>
      </w:r>
    </w:p>
    <w:p w:rsidR="000745BB" w:rsidRPr="000745BB" w:rsidRDefault="000745BB" w:rsidP="000745BB">
      <w:pPr>
        <w:pStyle w:val="Naslovi"/>
        <w:spacing w:before="120"/>
        <w:jc w:val="both"/>
        <w:rPr>
          <w:b w:val="0"/>
          <w:sz w:val="22"/>
          <w:szCs w:val="22"/>
        </w:rPr>
      </w:pPr>
      <w:proofErr w:type="gramStart"/>
      <w:r w:rsidRPr="000745BB">
        <w:rPr>
          <w:b w:val="0"/>
          <w:sz w:val="22"/>
          <w:szCs w:val="22"/>
        </w:rPr>
        <w:t>Било каква изградња и/или реконструкција електроенергетских објеката на планском подручју се може вршити само на основу одобрене техничке документације и прибављених одговарајућих решења и дозвола надлежних органа, сагласно свој важећој законској регулативи и подзаконским актима који се односе на изградњу предметне врсте водова и/или објеката.</w:t>
      </w:r>
      <w:proofErr w:type="gramEnd"/>
    </w:p>
    <w:p w:rsidR="000745BB" w:rsidRPr="000745BB" w:rsidRDefault="000745BB" w:rsidP="000745BB">
      <w:pPr>
        <w:pStyle w:val="Naslovi"/>
        <w:spacing w:before="120"/>
        <w:jc w:val="both"/>
        <w:rPr>
          <w:b w:val="0"/>
          <w:spacing w:val="-4"/>
          <w:sz w:val="22"/>
          <w:szCs w:val="22"/>
        </w:rPr>
      </w:pPr>
      <w:proofErr w:type="gramStart"/>
      <w:r w:rsidRPr="000745BB">
        <w:rPr>
          <w:b w:val="0"/>
          <w:spacing w:val="-4"/>
          <w:sz w:val="22"/>
          <w:szCs w:val="22"/>
        </w:rPr>
        <w:t>Изградњи се приступа на основу прибављене грађевинске дозволе, уз услов да се 8 дана пре отпочињања радова изврши пријава почетка радова надлежном органу који је издао грађевинску дозволу и грађевинској инспекцији на чијој се територији налази објекат.</w:t>
      </w:r>
      <w:proofErr w:type="gramEnd"/>
    </w:p>
    <w:p w:rsidR="000745BB" w:rsidRPr="000745BB" w:rsidRDefault="000745BB" w:rsidP="000745BB">
      <w:pPr>
        <w:pStyle w:val="Naslovi"/>
        <w:spacing w:before="120"/>
        <w:jc w:val="both"/>
        <w:rPr>
          <w:b w:val="0"/>
          <w:sz w:val="22"/>
          <w:szCs w:val="22"/>
        </w:rPr>
      </w:pPr>
      <w:r w:rsidRPr="000745BB">
        <w:rPr>
          <w:b w:val="0"/>
          <w:sz w:val="22"/>
          <w:szCs w:val="22"/>
        </w:rPr>
        <w:t>Приликом извођења радова на изградњи електроенергетске инфраструктурне мреже и објеката неопходно је придржавати се следећих правила: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Приликом извођења радова, као и касније, приликом експлоатације планираних објеката, водити рачуна да се не наруши сигурносна удаљеност од 7 m у односу на проводнике далековода напонског нивоа 400 kV;</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Испод и у близини далековода не садити високо дрвеће које се својим растом може приближити на мање од 7 m у односу на проводнике далековода напонског нивоа 400 kV, као и у случају пада дрвета;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Забрањено је коришћење прскалица и воде у млазу за заливање уколико постоји могућност да се млаз воде приближи на мање од 7 m од проводника далековода напонског нивоа 400 kV;</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Забрањено је складиштење лако запаљивог материјала у заштитном појасу далековода;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Прикључке извести подземно у случају укрштања са далеководом;</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Нисконапонске, телефонске прикључке, прикључке на кабловску телевизију и друге прикључке извести подземно у случају укрштања са далеководом;</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Приликом извођења било каквих грађевинских радова, нивелације терена, земљаних радова и ископа у близини далековода, ни на који начин се не сме угрозити статичка стабилност стубова далековода. Терен испод далековода и око стубова далековода се не сме насипати;</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Све металне инсталације (електро-инсталације, грејање и сл.) и други метални делови (ограде и сл.) морају да буду прописно уземљени. Нарочито водити рачуна о изједначењу потенцијала;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Делови цевовода кроз које се испушта флуид морају бити удаљени најмање 30 m од најистуренијих делова далековода под напоном;</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Уобичајена је пракса да се у постојећим коридорима далековода могу изводити санације, адаптације и реконструкције, ако то у будућности због потреба интервенција и ревитализација електроенергетског система буде неопходно, а не може бити сагледано у овом часу;</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Приликом изградње објеката придржавати се сигурносних висина и сигурносних удаљености од постојећих електроенергетских објеката; заштитни појас за надземне и подземне електроенергетске водове дефинисан је у члану 218. Закона о енергетици (Службени гласник РС, бр. 145/2014 и 95/2018 - др. закон);</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Код изградње надземних водова заступљених на планском подручју утврђује се заштитни коридор у којима се не могу градити друге врсте објеката, а који за далеководе до 10 kV износи 10 m, за водове 35 kV износи 15m, за водове 110 kV износи 25 m, рачунато од осе далековода на обе стране.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 xml:space="preserve">Укрштање кабловског вода са државним путем врши се тако што се кабл полаже у бетонски канал, односно у бетонску или пластичну цев увучену у хоризонтално </w:t>
      </w:r>
      <w:r w:rsidRPr="000745BB">
        <w:rPr>
          <w:b w:val="0"/>
          <w:sz w:val="22"/>
          <w:szCs w:val="22"/>
        </w:rPr>
        <w:lastRenderedPageBreak/>
        <w:t>избушен отвор, тако да је могућа замена кабла без раскопавања пута. Вертикални размак између горње ивице кабловске канализације и површине пута треба да износи најмање 0</w:t>
      </w:r>
      <w:proofErr w:type="gramStart"/>
      <w:r w:rsidRPr="000745BB">
        <w:rPr>
          <w:b w:val="0"/>
          <w:sz w:val="22"/>
          <w:szCs w:val="22"/>
        </w:rPr>
        <w:t>,8</w:t>
      </w:r>
      <w:proofErr w:type="gramEnd"/>
      <w:r w:rsidRPr="000745BB">
        <w:rPr>
          <w:b w:val="0"/>
          <w:sz w:val="22"/>
          <w:szCs w:val="22"/>
        </w:rPr>
        <w:t xml:space="preserve"> m.</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Размак кабловског вода од државног пута при паралелном вођењу, односно приближавању, износи за државне путеве најмање 5 m за паралелно вођење и најмање 3 m за приближавање.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Кабловски водови који служе за напајање трансформаторских станица у мрежи, полажу се нормално са једне стране улице и прате линију објеката. У случају ограничења простора у урбанизованим срединама, каблови се полажу у пешачки тротоар који је подељен на зоне полагања енергетских каблова.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Кабловски електроенергетски водови заузимају појас ширине 1 m, на одстојању 0.5 m од грађевинске, односно регулационе линије.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Трасу вода од 10 kV обезбедити дуж свих саобраћајница у насељу.</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На местима укрштања и паралелног вођења електроенергетских каблова и траса других водова обавезан је ручни ископ уз појачане мере безбедности на раду и уз придржавање минималних дозвољених растојања за ту врсту градње;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У близини трафостаница, због постојања великог броја каблова, као и уземљења трафостаница, обавезан је ручни ископ уз појачане мере безбедности на раду;</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За разводну кабловску мрежу 0</w:t>
      </w:r>
      <w:proofErr w:type="gramStart"/>
      <w:r w:rsidRPr="000745BB">
        <w:rPr>
          <w:b w:val="0"/>
          <w:sz w:val="22"/>
          <w:szCs w:val="22"/>
        </w:rPr>
        <w:t>,4</w:t>
      </w:r>
      <w:proofErr w:type="gramEnd"/>
      <w:r w:rsidRPr="000745BB">
        <w:rPr>
          <w:b w:val="0"/>
          <w:sz w:val="22"/>
          <w:szCs w:val="22"/>
        </w:rPr>
        <w:t xml:space="preserve"> kV за напајање објеката од трафостанице до главних разводних ормана препоручују се каблови XР00/РР00, Аl, пресека 150 mm по фази или други слични и одговарајући.</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Трансформаторске станице 10/0</w:t>
      </w:r>
      <w:proofErr w:type="gramStart"/>
      <w:r w:rsidRPr="000745BB">
        <w:rPr>
          <w:b w:val="0"/>
          <w:sz w:val="22"/>
          <w:szCs w:val="22"/>
        </w:rPr>
        <w:t>,4</w:t>
      </w:r>
      <w:proofErr w:type="gramEnd"/>
      <w:r w:rsidRPr="000745BB">
        <w:rPr>
          <w:b w:val="0"/>
          <w:sz w:val="22"/>
          <w:szCs w:val="22"/>
        </w:rPr>
        <w:t xml:space="preserve"> kV предвиђене су као слободностојеће монтажне бетонске 5,5 x 4,5 m, капацитета 1000 kVА. Јединична снага трансформатора може бити 630 и 1000 kVА, што зависи од динамике пораста оптерећења, с тим да свака има блок високог напона, трафо бокс и блок ниског напона.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Свако трансформаторској станици мора бити обезбеђен приступ са јавне саобраћајне површине, било непосредно, било изградњом приступног пута минималне ширине 3 m носивости 5 t до најближе јавне саобраћајнице.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Напајање нових ТС 10/0.4 kV по правилу треба вршити кабловским водовима 10 kV типа ХНЕ49А 3х1х95mm² или сличним, а у приградским и ванградским подручјима надземним 10 kV далеководима на бетонским стубовима са АlČe водовима 3х50mm².</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Пре почетка радова обратити се Електродистрибуцији Пожаревац, ради утврђивања тачне локације електроенергетских каблова и водова каблова на лицу места.</w:t>
      </w:r>
    </w:p>
    <w:p w:rsidR="000745BB" w:rsidRPr="000745BB" w:rsidRDefault="000745BB" w:rsidP="000745BB">
      <w:pPr>
        <w:pStyle w:val="Naslovi"/>
        <w:numPr>
          <w:ilvl w:val="0"/>
          <w:numId w:val="40"/>
        </w:numPr>
        <w:spacing w:before="120"/>
        <w:ind w:left="709" w:hanging="284"/>
        <w:contextualSpacing/>
        <w:jc w:val="both"/>
        <w:rPr>
          <w:b w:val="0"/>
          <w:spacing w:val="-4"/>
          <w:sz w:val="22"/>
          <w:szCs w:val="22"/>
        </w:rPr>
      </w:pPr>
      <w:r w:rsidRPr="000745BB">
        <w:rPr>
          <w:b w:val="0"/>
          <w:spacing w:val="-4"/>
          <w:sz w:val="22"/>
          <w:szCs w:val="22"/>
        </w:rPr>
        <w:t>Електроенергетски кабловски водови се могу полагати уз услов да су обезбеђени потребна минимална растојања у односу на друге врсте инсталација, а која износе:</w:t>
      </w:r>
    </w:p>
    <w:p w:rsidR="000745BB" w:rsidRPr="000745BB" w:rsidRDefault="000745BB" w:rsidP="000745BB">
      <w:pPr>
        <w:pStyle w:val="Naslovi"/>
        <w:numPr>
          <w:ilvl w:val="1"/>
          <w:numId w:val="67"/>
        </w:numPr>
        <w:spacing w:before="120"/>
        <w:ind w:left="993" w:hanging="284"/>
        <w:contextualSpacing/>
        <w:jc w:val="both"/>
        <w:rPr>
          <w:b w:val="0"/>
          <w:sz w:val="22"/>
          <w:szCs w:val="22"/>
        </w:rPr>
      </w:pPr>
      <w:r w:rsidRPr="000745BB">
        <w:rPr>
          <w:b w:val="0"/>
          <w:sz w:val="22"/>
          <w:szCs w:val="22"/>
        </w:rPr>
        <w:t>0,5 m - у односу на цеви водовода и канализације,</w:t>
      </w:r>
    </w:p>
    <w:p w:rsidR="000745BB" w:rsidRPr="000745BB" w:rsidRDefault="000745BB" w:rsidP="000745BB">
      <w:pPr>
        <w:pStyle w:val="Naslovi"/>
        <w:numPr>
          <w:ilvl w:val="1"/>
          <w:numId w:val="67"/>
        </w:numPr>
        <w:spacing w:before="120"/>
        <w:ind w:left="993" w:hanging="284"/>
        <w:contextualSpacing/>
        <w:jc w:val="both"/>
        <w:rPr>
          <w:b w:val="0"/>
          <w:sz w:val="22"/>
          <w:szCs w:val="22"/>
        </w:rPr>
      </w:pPr>
      <w:r w:rsidRPr="000745BB">
        <w:rPr>
          <w:b w:val="0"/>
          <w:sz w:val="22"/>
          <w:szCs w:val="22"/>
        </w:rPr>
        <w:t>0,5 m - у односу на телекомуникационе каблове и у односу на локалне и сервисне саобраћајнице,</w:t>
      </w:r>
    </w:p>
    <w:p w:rsidR="000745BB" w:rsidRPr="000745BB" w:rsidRDefault="000745BB" w:rsidP="000745BB">
      <w:pPr>
        <w:pStyle w:val="Naslovi"/>
        <w:numPr>
          <w:ilvl w:val="1"/>
          <w:numId w:val="67"/>
        </w:numPr>
        <w:spacing w:before="120"/>
        <w:ind w:left="993" w:hanging="284"/>
        <w:contextualSpacing/>
        <w:jc w:val="both"/>
        <w:rPr>
          <w:b w:val="0"/>
          <w:sz w:val="22"/>
          <w:szCs w:val="22"/>
        </w:rPr>
      </w:pPr>
      <w:r w:rsidRPr="000745BB">
        <w:rPr>
          <w:b w:val="0"/>
          <w:sz w:val="22"/>
          <w:szCs w:val="22"/>
        </w:rPr>
        <w:t>0,6 m - од спољне ивице канала за топловод,</w:t>
      </w:r>
    </w:p>
    <w:p w:rsidR="000745BB" w:rsidRPr="000745BB" w:rsidRDefault="000745BB" w:rsidP="000745BB">
      <w:pPr>
        <w:pStyle w:val="Naslovi"/>
        <w:numPr>
          <w:ilvl w:val="1"/>
          <w:numId w:val="67"/>
        </w:numPr>
        <w:spacing w:before="120"/>
        <w:ind w:left="993" w:hanging="284"/>
        <w:contextualSpacing/>
        <w:jc w:val="both"/>
        <w:rPr>
          <w:b w:val="0"/>
          <w:sz w:val="22"/>
          <w:szCs w:val="22"/>
        </w:rPr>
      </w:pPr>
      <w:r w:rsidRPr="000745BB">
        <w:rPr>
          <w:b w:val="0"/>
          <w:sz w:val="22"/>
          <w:szCs w:val="22"/>
        </w:rPr>
        <w:t>0,8 m - у односу на гасовод у насељу,</w:t>
      </w:r>
    </w:p>
    <w:p w:rsidR="000745BB" w:rsidRPr="000745BB" w:rsidRDefault="000745BB" w:rsidP="000745BB">
      <w:pPr>
        <w:pStyle w:val="Naslovi"/>
        <w:numPr>
          <w:ilvl w:val="1"/>
          <w:numId w:val="67"/>
        </w:numPr>
        <w:spacing w:before="120"/>
        <w:ind w:left="993" w:hanging="284"/>
        <w:contextualSpacing/>
        <w:jc w:val="both"/>
        <w:rPr>
          <w:b w:val="0"/>
          <w:sz w:val="22"/>
          <w:szCs w:val="22"/>
        </w:rPr>
      </w:pPr>
      <w:r w:rsidRPr="000745BB">
        <w:rPr>
          <w:b w:val="0"/>
          <w:sz w:val="22"/>
          <w:szCs w:val="22"/>
        </w:rPr>
        <w:t>1.0 m - удаљеност стуба уличне расвете од водовода и канализације.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У случају да се потребни размаци не могу обезбедити, енергетски каблови се полажу у заштитне цеви, дужине најмање 2 m са обе стране места укрштања или целом дужином код паралелног вођења, при чему најмањи размак не сме бити испод 0,3 m.</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Код паралелног вођења, није дозвољено полагање енергетског кабла изнад или испод цеви водовода и канализације, гасовода и топловода.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Минимално дозвољено растојање при паралелном вођењу са другим инсталацијама одређују надлежне организације својим условима.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Код укрштања са телекомуникационим каблом енергетски кабл се полаже испод истог, а угао укрштања треба да износи најмање 30°, а да је што ближи углу од 90°.</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lastRenderedPageBreak/>
        <w:t>Подземне водове полагати у рову дубине 0</w:t>
      </w:r>
      <w:proofErr w:type="gramStart"/>
      <w:r w:rsidRPr="000745BB">
        <w:rPr>
          <w:b w:val="0"/>
          <w:sz w:val="22"/>
          <w:szCs w:val="22"/>
        </w:rPr>
        <w:t>,8</w:t>
      </w:r>
      <w:proofErr w:type="gramEnd"/>
      <w:r w:rsidRPr="000745BB">
        <w:rPr>
          <w:b w:val="0"/>
          <w:sz w:val="22"/>
          <w:szCs w:val="22"/>
        </w:rPr>
        <w:t xml:space="preserve"> m и ширине у зависности од броја каблова, усаглашавајући њихове трасе са другим подземним инсталацијама и/или објектима хортикултуре.</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На прелазу испод саобраћајница, енергетски кабл се полаже у заштитну ПВЦ цев на дубини од минимално 0</w:t>
      </w:r>
      <w:proofErr w:type="gramStart"/>
      <w:r w:rsidRPr="000745BB">
        <w:rPr>
          <w:b w:val="0"/>
          <w:sz w:val="22"/>
          <w:szCs w:val="22"/>
        </w:rPr>
        <w:t>,8</w:t>
      </w:r>
      <w:proofErr w:type="gramEnd"/>
      <w:r w:rsidRPr="000745BB">
        <w:rPr>
          <w:b w:val="0"/>
          <w:sz w:val="22"/>
          <w:szCs w:val="22"/>
        </w:rPr>
        <w:t xml:space="preserve"> m испод коловоза.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Пролаз електроенергетске мреже и водова кроз шахтове и друге хидротехничке објекте није дозвољен.</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Светиљке и стубови јавне расвете постављају се уз регулациону линију или 30 cm од ивичњака, а није дозвољено њихово постављање изнад других подземних инсталација и средином тротоара.</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Трасе енергетских каблова морају бити геодетски снимљене у циљу оформљења целовитог и коначно катастра подземних инсталација, који се стално ажурира у складу са новом изградњом.</w:t>
      </w:r>
    </w:p>
    <w:p w:rsidR="000745BB" w:rsidRPr="000745BB" w:rsidRDefault="000745BB" w:rsidP="000745BB">
      <w:pPr>
        <w:pStyle w:val="Naslovi"/>
        <w:numPr>
          <w:ilvl w:val="0"/>
          <w:numId w:val="40"/>
        </w:numPr>
        <w:spacing w:before="120"/>
        <w:ind w:left="709" w:hanging="284"/>
        <w:contextualSpacing/>
        <w:jc w:val="both"/>
        <w:rPr>
          <w:b w:val="0"/>
          <w:sz w:val="22"/>
          <w:szCs w:val="22"/>
        </w:rPr>
      </w:pPr>
      <w:r w:rsidRPr="000745BB">
        <w:rPr>
          <w:b w:val="0"/>
          <w:sz w:val="22"/>
          <w:szCs w:val="22"/>
        </w:rPr>
        <w:t>Трасе енергетских каблова морају да буду означене реперним ознакама за каблове, како на правцу, тако и на местима скретања и укрштања са другим врстама инсталација.</w:t>
      </w:r>
    </w:p>
    <w:p w:rsidR="000745BB" w:rsidRPr="000745BB" w:rsidRDefault="000745BB" w:rsidP="000745BB">
      <w:pPr>
        <w:pStyle w:val="Naslovi"/>
        <w:numPr>
          <w:ilvl w:val="0"/>
          <w:numId w:val="40"/>
        </w:numPr>
        <w:spacing w:before="120"/>
        <w:ind w:left="709" w:hanging="283"/>
        <w:jc w:val="both"/>
        <w:rPr>
          <w:b w:val="0"/>
          <w:sz w:val="22"/>
          <w:szCs w:val="22"/>
        </w:rPr>
      </w:pPr>
      <w:r w:rsidRPr="000745BB">
        <w:rPr>
          <w:b w:val="0"/>
          <w:sz w:val="22"/>
          <w:szCs w:val="22"/>
          <w:lang w:val="sr-Cyrl-CS"/>
        </w:rPr>
        <w:t>Код нових потрошача, као и код постојећих потрошача где је то могуће</w:t>
      </w:r>
      <w:r w:rsidRPr="000745BB">
        <w:rPr>
          <w:b w:val="0"/>
          <w:sz w:val="22"/>
          <w:szCs w:val="22"/>
        </w:rPr>
        <w:t>, препоручљиво је да</w:t>
      </w:r>
      <w:r w:rsidRPr="000745BB">
        <w:rPr>
          <w:b w:val="0"/>
          <w:sz w:val="22"/>
          <w:szCs w:val="22"/>
          <w:lang w:val="sr-Cyrl-CS"/>
        </w:rPr>
        <w:t xml:space="preserve"> место мерења електричне енергије буде узмештено код ограде, тако да је очитавање бројила могуће без уласка у посед.</w:t>
      </w:r>
    </w:p>
    <w:p w:rsidR="000745BB" w:rsidRPr="000745BB" w:rsidRDefault="000745BB" w:rsidP="000745BB">
      <w:pPr>
        <w:pStyle w:val="Naslovi"/>
        <w:spacing w:before="120"/>
        <w:jc w:val="both"/>
        <w:rPr>
          <w:b w:val="0"/>
          <w:sz w:val="22"/>
          <w:szCs w:val="22"/>
        </w:rPr>
      </w:pPr>
      <w:proofErr w:type="gramStart"/>
      <w:r w:rsidRPr="000745BB">
        <w:rPr>
          <w:b w:val="0"/>
          <w:sz w:val="22"/>
          <w:szCs w:val="22"/>
        </w:rPr>
        <w:t>Начин прикључења свих будућих објеката на електроенергетски систем биће регулисан техничким условима које издаје надлежно електродистрибутивно предузеће.</w:t>
      </w:r>
      <w:proofErr w:type="gramEnd"/>
    </w:p>
    <w:p w:rsidR="000745BB" w:rsidRPr="000745BB" w:rsidRDefault="000745BB" w:rsidP="000745BB">
      <w:pPr>
        <w:pStyle w:val="Naslovi"/>
        <w:spacing w:before="120"/>
        <w:jc w:val="both"/>
        <w:rPr>
          <w:b w:val="0"/>
          <w:sz w:val="22"/>
          <w:szCs w:val="22"/>
        </w:rPr>
      </w:pPr>
      <w:r w:rsidRPr="000745BB">
        <w:rPr>
          <w:b w:val="0"/>
          <w:sz w:val="22"/>
          <w:szCs w:val="22"/>
        </w:rPr>
        <w:t xml:space="preserve">Сви неопходни објекти у функцији производње и дистрибуције електричне енергије, односно управљања и одржавања електроенергетске мреже, који нису пунктуални и за које је потребна посебна парцела, изводе се у складу са конкретним техничким и технолошким захтевима, на основу свих важећих закона и подзаконских аката који се односе на ту врсту објекта, а на основу услова и сагласности надлежног јавног комуналног и/или инфрастуктурног предузећа. </w:t>
      </w:r>
      <w:proofErr w:type="gramStart"/>
      <w:r w:rsidRPr="000745BB">
        <w:rPr>
          <w:b w:val="0"/>
          <w:sz w:val="22"/>
          <w:szCs w:val="22"/>
        </w:rPr>
        <w:t>У ове објекте спадају објекти трафо станица, управни и сервисни објекти уз електроенергетска постројења, као и сви други јавни објекти за производњу и дистрибуцију електричне енергије.</w:t>
      </w:r>
      <w:proofErr w:type="gramEnd"/>
    </w:p>
    <w:p w:rsidR="000745BB" w:rsidRPr="00431080" w:rsidRDefault="000745BB" w:rsidP="000745BB">
      <w:pPr>
        <w:pStyle w:val="Style62"/>
        <w:widowControl/>
        <w:tabs>
          <w:tab w:val="left" w:pos="1080"/>
        </w:tabs>
        <w:spacing w:before="5" w:line="283" w:lineRule="exact"/>
        <w:ind w:firstLine="0"/>
        <w:rPr>
          <w:rStyle w:val="FontStyle181"/>
          <w:rFonts w:ascii="Arial" w:eastAsiaTheme="majorEastAsia" w:hAnsi="Arial" w:cs="Arial"/>
          <w:lang w:val="sr-Cyrl-CS"/>
        </w:rPr>
      </w:pPr>
    </w:p>
    <w:p w:rsidR="00C65FBA" w:rsidRPr="007A0BC2" w:rsidRDefault="00C65FBA" w:rsidP="00975FD7">
      <w:pPr>
        <w:tabs>
          <w:tab w:val="left" w:pos="567"/>
        </w:tabs>
        <w:spacing w:before="120" w:after="120" w:line="240" w:lineRule="auto"/>
        <w:jc w:val="both"/>
        <w:rPr>
          <w:rFonts w:ascii="Arial" w:hAnsi="Arial" w:cs="Arial"/>
          <w:b/>
          <w:sz w:val="24"/>
          <w:szCs w:val="24"/>
        </w:rPr>
      </w:pPr>
      <w:r w:rsidRPr="007A0BC2">
        <w:rPr>
          <w:rFonts w:ascii="Arial" w:hAnsi="Arial" w:cs="Arial"/>
          <w:b/>
          <w:sz w:val="24"/>
          <w:szCs w:val="24"/>
        </w:rPr>
        <w:t>2.2.7. Телекомуникациона инфраструктурна мрежа и објекти</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r w:rsidRPr="000745BB">
        <w:rPr>
          <w:rFonts w:ascii="Arial" w:eastAsia="Calibri" w:hAnsi="Arial" w:cs="Arial"/>
          <w:sz w:val="22"/>
          <w:szCs w:val="22"/>
          <w:lang w:val="ru-RU"/>
        </w:rPr>
        <w:t xml:space="preserve">На потезу захвата </w:t>
      </w:r>
      <w:r w:rsidRPr="000745BB">
        <w:rPr>
          <w:rFonts w:ascii="Arial" w:eastAsia="Calibri" w:hAnsi="Arial" w:cs="Arial"/>
          <w:sz w:val="22"/>
          <w:szCs w:val="22"/>
        </w:rPr>
        <w:t xml:space="preserve"> плана генералне регулације за насељено место Бродица, Маринковац и Крст код Волује постоји изграђена ТК инфрастуктура подручја ТК центра 012 Пожаревац. </w:t>
      </w:r>
      <w:proofErr w:type="gramStart"/>
      <w:r w:rsidRPr="000745BB">
        <w:rPr>
          <w:rFonts w:ascii="Arial" w:eastAsia="Calibri" w:hAnsi="Arial" w:cs="Arial"/>
          <w:sz w:val="22"/>
          <w:szCs w:val="22"/>
        </w:rPr>
        <w:t>Инфраструктура се састоји од подземне каблавске примарне мреже у рову и постојеће ТК дистрибутивне мреже која је реализована мешовитом ТК мрежом дистрибутивних каблова подземног типа положеним у рову.</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У близини насењеног места Бродица има изграђених базних станица мобилних оператера.</w:t>
      </w:r>
      <w:proofErr w:type="gramEnd"/>
      <w:r w:rsidRPr="000745BB">
        <w:rPr>
          <w:rFonts w:ascii="Arial" w:eastAsia="Calibri" w:hAnsi="Arial" w:cs="Arial"/>
          <w:sz w:val="22"/>
          <w:szCs w:val="22"/>
        </w:rPr>
        <w:t xml:space="preserve"> У делу насељеног места Крст код Волује разводна кабловска мрежа надземног типа на стубовима и такође има </w:t>
      </w:r>
      <w:proofErr w:type="gramStart"/>
      <w:r w:rsidRPr="000745BB">
        <w:rPr>
          <w:rFonts w:ascii="Arial" w:eastAsia="Calibri" w:hAnsi="Arial" w:cs="Arial"/>
          <w:sz w:val="22"/>
          <w:szCs w:val="22"/>
        </w:rPr>
        <w:t>изграђене  базне</w:t>
      </w:r>
      <w:proofErr w:type="gramEnd"/>
      <w:r w:rsidRPr="000745BB">
        <w:rPr>
          <w:rFonts w:ascii="Arial" w:eastAsia="Calibri" w:hAnsi="Arial" w:cs="Arial"/>
          <w:sz w:val="22"/>
          <w:szCs w:val="22"/>
        </w:rPr>
        <w:t xml:space="preserve"> станице.</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r w:rsidRPr="000745BB">
        <w:rPr>
          <w:rFonts w:ascii="Arial" w:eastAsia="Calibri" w:hAnsi="Arial" w:cs="Arial"/>
          <w:sz w:val="22"/>
          <w:szCs w:val="22"/>
        </w:rPr>
        <w:tab/>
        <w:t>Територија која се налази у оквиру захвата плана покривају емисионе станице Волуја, Зиман Нересница, Кучево Јелења Стена. Дигитални телевизијски програми се емитују на 23, 43 и 41 каналу, а емитовање се изводи по стандарду DVB</w:t>
      </w:r>
      <w:r w:rsidRPr="000745BB">
        <w:rPr>
          <w:rFonts w:ascii="Arial" w:eastAsia="Calibri" w:hAnsi="Arial" w:cs="Arial"/>
          <w:sz w:val="22"/>
          <w:szCs w:val="22"/>
          <w:lang w:val="ru-RU"/>
        </w:rPr>
        <w:t>-</w:t>
      </w:r>
      <w:r w:rsidRPr="000745BB">
        <w:rPr>
          <w:rFonts w:ascii="Arial" w:eastAsia="Calibri" w:hAnsi="Arial" w:cs="Arial"/>
          <w:sz w:val="22"/>
          <w:szCs w:val="22"/>
        </w:rPr>
        <w:t>T</w:t>
      </w:r>
      <w:r w:rsidRPr="000745BB">
        <w:rPr>
          <w:rFonts w:ascii="Arial" w:eastAsia="Calibri" w:hAnsi="Arial" w:cs="Arial"/>
          <w:sz w:val="22"/>
          <w:szCs w:val="22"/>
          <w:lang w:val="ru-RU"/>
        </w:rPr>
        <w:t>2</w:t>
      </w:r>
      <w:r w:rsidRPr="000745BB">
        <w:rPr>
          <w:rFonts w:ascii="Arial" w:eastAsia="Calibri" w:hAnsi="Arial" w:cs="Arial"/>
          <w:sz w:val="22"/>
          <w:szCs w:val="22"/>
        </w:rPr>
        <w:t xml:space="preserve">, уз стандарде за аудио и видео компресију. </w:t>
      </w:r>
      <w:proofErr w:type="gramStart"/>
      <w:r w:rsidRPr="000745BB">
        <w:rPr>
          <w:rFonts w:ascii="Arial" w:eastAsia="Calibri" w:hAnsi="Arial" w:cs="Arial"/>
          <w:sz w:val="22"/>
          <w:szCs w:val="22"/>
        </w:rPr>
        <w:t>Постоји емитовање радијског сигнала, а радиорелејни коридори ЈП ЕТВ не прелазе преко обухвата плана.</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Не планира се изградња нових станица и објеката.</w:t>
      </w:r>
      <w:proofErr w:type="gramEnd"/>
      <w:r w:rsidRPr="000745BB">
        <w:rPr>
          <w:rFonts w:ascii="Arial" w:eastAsia="Calibri" w:hAnsi="Arial" w:cs="Arial"/>
          <w:sz w:val="22"/>
          <w:szCs w:val="22"/>
        </w:rPr>
        <w:t xml:space="preserve"> </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lang w:val="ru-RU"/>
        </w:rPr>
      </w:pPr>
      <w:r w:rsidRPr="000745BB">
        <w:rPr>
          <w:rFonts w:ascii="Arial" w:eastAsia="Calibri" w:hAnsi="Arial" w:cs="Arial"/>
          <w:sz w:val="22"/>
          <w:szCs w:val="22"/>
          <w:lang w:val="ru-RU"/>
        </w:rPr>
        <w:tab/>
        <w:t>Планиране потребе су исказане и уцртане на коридорима дуж саобраћајница. Планирана телекомуникациона инфраструктура, ормани и привод биће условљене према конкретној намени објекта по захтеву инвеститора, а на основу врсте, категорије и локације потрошача, а према издатим условима надлежног предузећа Телекома Србије.</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r w:rsidRPr="000745BB">
        <w:rPr>
          <w:rFonts w:ascii="Arial" w:eastAsia="Calibri" w:hAnsi="Arial" w:cs="Arial"/>
          <w:sz w:val="22"/>
          <w:szCs w:val="22"/>
          <w:lang w:val="ru-RU"/>
        </w:rPr>
        <w:lastRenderedPageBreak/>
        <w:tab/>
        <w:t>Овим планом је предвиђено ширење мрежа оптичких планова у циљу децентрализације месних мрежа изградњом типских кабинета за смештај ТК опреме (</w:t>
      </w:r>
      <w:r w:rsidRPr="000745BB">
        <w:rPr>
          <w:rFonts w:ascii="Arial" w:eastAsia="Calibri" w:hAnsi="Arial" w:cs="Arial"/>
          <w:sz w:val="22"/>
          <w:szCs w:val="22"/>
        </w:rPr>
        <w:t xml:space="preserve">MSAN i miniIPAN уређаји).  </w:t>
      </w:r>
      <w:proofErr w:type="gramStart"/>
      <w:r w:rsidRPr="000745BB">
        <w:rPr>
          <w:rFonts w:ascii="Arial" w:eastAsia="Calibri" w:hAnsi="Arial" w:cs="Arial"/>
          <w:sz w:val="22"/>
          <w:szCs w:val="22"/>
        </w:rPr>
        <w:t>Децентрализацијом се постиже скраћивање преплатничке петље којим се омогућава широкопојасни приступ до 100Mb/sec са мултисервисним приступним чворовима повезаним оптичким кабловима и агрегационим свичевима велике брзине.</w:t>
      </w:r>
      <w:proofErr w:type="gramEnd"/>
      <w:r w:rsidRPr="000745BB">
        <w:rPr>
          <w:rFonts w:ascii="Arial" w:eastAsia="Calibri" w:hAnsi="Arial" w:cs="Arial"/>
          <w:sz w:val="22"/>
          <w:szCs w:val="22"/>
        </w:rPr>
        <w:t xml:space="preserve"> Тачне позиције мултисервисних чворова ће се дефинисати у току пројектовања, а на планираној траси оптичких  дистрибутивних каблова.Оптичким кабловима се повезују MSAN i miniIPAN чворови, велики бизнис корисници, интернет провајдери, медијски оператери, академске институције, а ТК канализација се реализује стандардним димензијама окана од 800 до 1200 парица или мини окнима за испод 600 парица. Приступна мрежа се моеже изградити од бакарних DSL каблова са дужином преплатничке петље до 2км док се оптички кабл гради по принципу FTTH (FibreTotheHome оптиком до куће) </w:t>
      </w:r>
      <w:proofErr w:type="gramStart"/>
      <w:r w:rsidRPr="000745BB">
        <w:rPr>
          <w:rFonts w:ascii="Arial" w:eastAsia="Calibri" w:hAnsi="Arial" w:cs="Arial"/>
          <w:sz w:val="22"/>
          <w:szCs w:val="22"/>
        </w:rPr>
        <w:t>или  FTTH</w:t>
      </w:r>
      <w:proofErr w:type="gramEnd"/>
      <w:r w:rsidRPr="000745BB">
        <w:rPr>
          <w:rFonts w:ascii="Arial" w:eastAsia="Calibri" w:hAnsi="Arial" w:cs="Arial"/>
          <w:sz w:val="22"/>
          <w:szCs w:val="22"/>
        </w:rPr>
        <w:t xml:space="preserve">  (Fiber To the building оптиком до пословне зграде). </w:t>
      </w:r>
      <w:proofErr w:type="gramStart"/>
      <w:r w:rsidRPr="000745BB">
        <w:rPr>
          <w:rFonts w:ascii="Arial" w:eastAsia="Calibri" w:hAnsi="Arial" w:cs="Arial"/>
          <w:sz w:val="22"/>
          <w:szCs w:val="22"/>
        </w:rPr>
        <w:t>Избор локација MSAN i miniIPAN чворова зависи од густине становања, а за трасе нових каблова приступне мреже користиће се трасе постојећих каблова и нове трасе на планираним коридорима положеним у тротоару саобраћајнице.</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Могућа је изградња станица мобилне телефоније која се планира ван насељених места на узвишеним котама територије.</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Позиције планираних станица мобилне телефоније нису фиксне, дефинисаће се у току пројектовања и изградње а која зависи и од могућности закупа.</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Приликом планирања обухватити обезбеђвање постојеће ТК структуре и планирати нове објекте и трасе које их неће угрозити.</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У фази припреме за почетак радова обезбедити присуство представника теленора.</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Приликом реконструкције улица вршити и реконструкцију постојеће или изградње нове ТК мреже, а прелаксом преко улице обезбедии PEHDцеви фи110мм за прелазак на другу страну улице.</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Коридори се планирају у јавној површини дуж свих улица и саобраћајница.</w:t>
      </w:r>
      <w:proofErr w:type="gramEnd"/>
      <w:r w:rsidRPr="000745BB">
        <w:rPr>
          <w:rFonts w:ascii="Arial" w:eastAsia="Calibri" w:hAnsi="Arial" w:cs="Arial"/>
          <w:sz w:val="22"/>
          <w:szCs w:val="22"/>
        </w:rPr>
        <w:t xml:space="preserve"> </w:t>
      </w:r>
      <w:proofErr w:type="gramStart"/>
      <w:r w:rsidRPr="000745BB">
        <w:rPr>
          <w:rFonts w:ascii="Arial" w:eastAsia="Calibri" w:hAnsi="Arial" w:cs="Arial"/>
          <w:sz w:val="22"/>
          <w:szCs w:val="22"/>
        </w:rPr>
        <w:t>Кабловска канализација се гради са PEHDцевима фи110мм са минимално 3 цеви и окнима на растојању око 60м или на месту рачвања.</w:t>
      </w:r>
      <w:proofErr w:type="gramEnd"/>
      <w:r w:rsidRPr="000745BB">
        <w:rPr>
          <w:rFonts w:ascii="Arial" w:eastAsia="Calibri" w:hAnsi="Arial" w:cs="Arial"/>
          <w:sz w:val="22"/>
          <w:szCs w:val="22"/>
        </w:rPr>
        <w:t xml:space="preserve"> За постављање спољних кабинета или типских контејнера за смештај мултисервисних уређаја треба обезбедити микролокацију површине 5x3м на јавној површини </w:t>
      </w:r>
      <w:proofErr w:type="gramStart"/>
      <w:r w:rsidRPr="000745BB">
        <w:rPr>
          <w:rFonts w:ascii="Arial" w:eastAsia="Calibri" w:hAnsi="Arial" w:cs="Arial"/>
          <w:sz w:val="22"/>
          <w:szCs w:val="22"/>
        </w:rPr>
        <w:t>sa</w:t>
      </w:r>
      <w:proofErr w:type="gramEnd"/>
      <w:r w:rsidRPr="000745BB">
        <w:rPr>
          <w:rFonts w:ascii="Arial" w:eastAsia="Calibri" w:hAnsi="Arial" w:cs="Arial"/>
          <w:sz w:val="22"/>
          <w:szCs w:val="22"/>
        </w:rPr>
        <w:t xml:space="preserve"> напјањем нисконапонске мреже и прилазом службених возила. </w:t>
      </w:r>
      <w:proofErr w:type="gramStart"/>
      <w:r w:rsidRPr="000745BB">
        <w:rPr>
          <w:rFonts w:ascii="Arial" w:eastAsia="Calibri" w:hAnsi="Arial" w:cs="Arial"/>
          <w:sz w:val="22"/>
          <w:szCs w:val="22"/>
        </w:rPr>
        <w:t>Обавезна је израда синхрон плана коридора ТК мреже са коридорима осталих инсталација да би се обезбедила могућност несметаних постављања свих инсталација.</w:t>
      </w:r>
      <w:proofErr w:type="gramEnd"/>
      <w:r w:rsidRPr="000745BB">
        <w:rPr>
          <w:rFonts w:ascii="Arial" w:eastAsia="Calibri" w:hAnsi="Arial" w:cs="Arial"/>
          <w:sz w:val="22"/>
          <w:szCs w:val="22"/>
        </w:rPr>
        <w:t xml:space="preserve"> </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r w:rsidRPr="000745BB">
        <w:rPr>
          <w:rFonts w:ascii="Arial" w:eastAsia="Calibri" w:hAnsi="Arial" w:cs="Arial"/>
          <w:sz w:val="22"/>
          <w:szCs w:val="22"/>
        </w:rPr>
        <w:t>Прописана растојања су:</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p>
    <w:tbl>
      <w:tblPr>
        <w:tblpPr w:leftFromText="180" w:rightFromText="180" w:vertAnchor="text" w:horzAnchor="margin" w:tblpY="12"/>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835"/>
        <w:gridCol w:w="1876"/>
      </w:tblGrid>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Врста објекта</w:t>
            </w:r>
          </w:p>
        </w:tc>
        <w:tc>
          <w:tcPr>
            <w:tcW w:w="2835"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lang w:val="ru-RU"/>
              </w:rPr>
            </w:pPr>
            <w:r w:rsidRPr="000745BB">
              <w:rPr>
                <w:rFonts w:ascii="Arial" w:eastAsia="Calibri" w:hAnsi="Arial" w:cs="Arial"/>
                <w:sz w:val="22"/>
                <w:szCs w:val="22"/>
              </w:rPr>
              <w:t>Паралелно вођење или приближавање (m</w:t>
            </w:r>
            <w:r w:rsidRPr="000745BB">
              <w:rPr>
                <w:rFonts w:ascii="Arial" w:eastAsia="Calibri" w:hAnsi="Arial" w:cs="Arial"/>
                <w:sz w:val="22"/>
                <w:szCs w:val="22"/>
                <w:lang w:val="ru-RU"/>
              </w:rPr>
              <w:t xml:space="preserve">) </w:t>
            </w:r>
          </w:p>
        </w:tc>
        <w:tc>
          <w:tcPr>
            <w:tcW w:w="1876"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Укрштање.(m)</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Вододводне цеви</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0.6</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Цевоводи одводне канализације</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Цеви топловода</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0,8</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lang w:val="ru-RU"/>
              </w:rPr>
            </w:pPr>
            <w:r w:rsidRPr="000745BB">
              <w:rPr>
                <w:rFonts w:ascii="Arial" w:eastAsia="Calibri" w:hAnsi="Arial" w:cs="Arial"/>
                <w:sz w:val="22"/>
                <w:szCs w:val="22"/>
                <w:lang w:val="ru-RU"/>
              </w:rPr>
              <w:t>Гасовод средњег и ниског притиска</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0.4</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0.4</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Енергетски кабл до 10 kV</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Енергетски кабл преко 10kV</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1</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 xml:space="preserve">Од регулационе линије зграда у насељу </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Од доње ивица насипа железничких пруга, путева и аутопутева</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 xml:space="preserve">Од инсталације и резервоара са запаљивим и експлозивним горивом </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1,5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Од блокова ТК канализације</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0,2</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lastRenderedPageBreak/>
              <w:t>Од упоришта енергетских водова до 1kV</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0,8</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Без механичке заштите</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Од упоришта енергетских водова до 1kV</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0,3</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Са механичком заштитом</w:t>
            </w: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 xml:space="preserve">Од упоришта енергетских водова преко 1kV без непосредног уземљења </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0,8</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Код неуземљених дрвених упоришта</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0,5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p>
        </w:tc>
      </w:tr>
      <w:tr w:rsidR="000745BB" w:rsidRPr="000745BB" w:rsidTr="004001C0">
        <w:tc>
          <w:tcPr>
            <w:tcW w:w="4219" w:type="dxa"/>
          </w:tcPr>
          <w:p w:rsidR="000745BB" w:rsidRPr="000745BB" w:rsidRDefault="000745BB" w:rsidP="004001C0">
            <w:pPr>
              <w:pStyle w:val="Style62"/>
              <w:widowControl/>
              <w:tabs>
                <w:tab w:val="left" w:pos="1080"/>
              </w:tabs>
              <w:spacing w:before="5" w:line="283" w:lineRule="exact"/>
              <w:ind w:firstLine="0"/>
              <w:rPr>
                <w:rFonts w:ascii="Arial" w:eastAsia="Calibri" w:hAnsi="Arial" w:cs="Arial"/>
                <w:sz w:val="22"/>
                <w:szCs w:val="22"/>
              </w:rPr>
            </w:pPr>
            <w:r w:rsidRPr="000745BB">
              <w:rPr>
                <w:rFonts w:ascii="Arial" w:eastAsia="Calibri" w:hAnsi="Arial" w:cs="Arial"/>
                <w:sz w:val="22"/>
                <w:szCs w:val="22"/>
              </w:rPr>
              <w:t xml:space="preserve">Код бетонских и челичних уземљених упоришта преко 1kV са непосредним уземљењем </w:t>
            </w:r>
          </w:p>
        </w:tc>
        <w:tc>
          <w:tcPr>
            <w:tcW w:w="2835"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r w:rsidRPr="000745BB">
              <w:rPr>
                <w:rFonts w:ascii="Arial" w:eastAsia="Calibri" w:hAnsi="Arial" w:cs="Arial"/>
                <w:sz w:val="22"/>
                <w:szCs w:val="22"/>
              </w:rPr>
              <w:t>15</w:t>
            </w:r>
          </w:p>
        </w:tc>
        <w:tc>
          <w:tcPr>
            <w:tcW w:w="1876" w:type="dxa"/>
          </w:tcPr>
          <w:p w:rsidR="000745BB" w:rsidRPr="000745BB" w:rsidRDefault="000745BB" w:rsidP="004001C0">
            <w:pPr>
              <w:pStyle w:val="Style62"/>
              <w:widowControl/>
              <w:tabs>
                <w:tab w:val="left" w:pos="1080"/>
              </w:tabs>
              <w:spacing w:before="5" w:line="283" w:lineRule="exact"/>
              <w:ind w:firstLine="0"/>
              <w:jc w:val="center"/>
              <w:rPr>
                <w:rFonts w:ascii="Arial" w:eastAsia="Calibri" w:hAnsi="Arial" w:cs="Arial"/>
                <w:sz w:val="22"/>
                <w:szCs w:val="22"/>
              </w:rPr>
            </w:pPr>
          </w:p>
        </w:tc>
      </w:tr>
    </w:tbl>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rPr>
      </w:pPr>
      <w:r w:rsidRPr="000745BB">
        <w:rPr>
          <w:rFonts w:ascii="Arial" w:eastAsia="Calibri" w:hAnsi="Arial" w:cs="Arial"/>
          <w:sz w:val="22"/>
          <w:szCs w:val="22"/>
        </w:rPr>
        <w:tab/>
      </w:r>
      <w:proofErr w:type="gramStart"/>
      <w:r w:rsidRPr="000745BB">
        <w:rPr>
          <w:rFonts w:ascii="Arial" w:eastAsia="Calibri" w:hAnsi="Arial" w:cs="Arial"/>
          <w:sz w:val="22"/>
          <w:szCs w:val="22"/>
        </w:rPr>
        <w:t>Сви већи стамбени и пословни објекти морају имати природну канализацију.</w:t>
      </w:r>
      <w:proofErr w:type="gramEnd"/>
      <w:r w:rsidRPr="000745BB">
        <w:rPr>
          <w:rFonts w:ascii="Arial" w:eastAsia="Calibri" w:hAnsi="Arial" w:cs="Arial"/>
          <w:sz w:val="22"/>
          <w:szCs w:val="22"/>
        </w:rPr>
        <w:t xml:space="preserve"> Унутар објекта градити успонски и хоризонталне канале како би се по потреби стављали бакарни или оптички каблови са свођењем у тачку концентрације.Примењивати класично структрно каблирање коришћењем UTP каблова минимум Cat. </w:t>
      </w:r>
      <w:proofErr w:type="gramStart"/>
      <w:r w:rsidRPr="000745BB">
        <w:rPr>
          <w:rFonts w:ascii="Arial" w:eastAsia="Calibri" w:hAnsi="Arial" w:cs="Arial"/>
          <w:sz w:val="22"/>
          <w:szCs w:val="22"/>
        </w:rPr>
        <w:t>5e. Локацијска дозвола мора садржати услове телекома, а пројекти морају доћи у телеком ради усаглашавања.</w:t>
      </w:r>
      <w:proofErr w:type="gramEnd"/>
      <w:r w:rsidRPr="000745BB">
        <w:rPr>
          <w:rFonts w:ascii="Arial" w:eastAsia="Calibri" w:hAnsi="Arial" w:cs="Arial"/>
          <w:sz w:val="22"/>
          <w:szCs w:val="22"/>
        </w:rPr>
        <w:t xml:space="preserve"> </w:t>
      </w:r>
    </w:p>
    <w:p w:rsidR="000745BB" w:rsidRPr="000745BB" w:rsidRDefault="000745BB" w:rsidP="000745BB">
      <w:pPr>
        <w:pStyle w:val="Style62"/>
        <w:widowControl/>
        <w:tabs>
          <w:tab w:val="left" w:pos="720"/>
        </w:tabs>
        <w:spacing w:before="5" w:line="283" w:lineRule="exact"/>
        <w:ind w:firstLine="0"/>
        <w:rPr>
          <w:rFonts w:ascii="Arial" w:eastAsia="Calibri" w:hAnsi="Arial" w:cs="Arial"/>
          <w:sz w:val="22"/>
          <w:szCs w:val="22"/>
          <w:lang w:val="ru-RU"/>
        </w:rPr>
      </w:pPr>
      <w:r w:rsidRPr="000745BB">
        <w:rPr>
          <w:rFonts w:ascii="Arial" w:eastAsia="Calibri" w:hAnsi="Arial" w:cs="Arial"/>
          <w:sz w:val="22"/>
          <w:szCs w:val="22"/>
          <w:lang w:val="ru-RU"/>
        </w:rPr>
        <w:tab/>
        <w:t xml:space="preserve">Циљ планирања изградње оваквог типа приступне мреже нове генерације НГН мрежа треба да обезбеди дигиталне линије различитих протока, брзи приступ интернету, интегрисани пренос гласа , података и видео сигнала, бежичне приступне мреже,  једноставно одржавање и експлоатацију, компактност и поузданост. </w:t>
      </w:r>
    </w:p>
    <w:p w:rsidR="000745BB" w:rsidRPr="00E371EE" w:rsidRDefault="000745BB" w:rsidP="000745BB">
      <w:pPr>
        <w:pStyle w:val="Style62"/>
        <w:widowControl/>
        <w:tabs>
          <w:tab w:val="left" w:pos="851"/>
        </w:tabs>
        <w:spacing w:before="5" w:line="283" w:lineRule="exact"/>
        <w:ind w:firstLine="0"/>
        <w:rPr>
          <w:rFonts w:eastAsia="Calibri"/>
          <w:sz w:val="22"/>
          <w:szCs w:val="22"/>
        </w:rPr>
      </w:pPr>
      <w:r w:rsidRPr="00897378">
        <w:rPr>
          <w:rFonts w:eastAsia="Calibri"/>
          <w:sz w:val="22"/>
          <w:szCs w:val="22"/>
          <w:lang w:val="ru-RU"/>
        </w:rPr>
        <w:tab/>
      </w:r>
    </w:p>
    <w:p w:rsidR="000745BB" w:rsidRPr="008708E3" w:rsidRDefault="000745BB" w:rsidP="000745BB">
      <w:pPr>
        <w:pStyle w:val="Style62"/>
        <w:widowControl/>
        <w:tabs>
          <w:tab w:val="left" w:pos="851"/>
        </w:tabs>
        <w:spacing w:line="240" w:lineRule="auto"/>
        <w:ind w:firstLine="0"/>
        <w:rPr>
          <w:sz w:val="22"/>
          <w:szCs w:val="22"/>
        </w:rPr>
      </w:pPr>
    </w:p>
    <w:p w:rsidR="00C060A0" w:rsidRPr="000745BB" w:rsidRDefault="00C060A0" w:rsidP="00C060A0">
      <w:pPr>
        <w:tabs>
          <w:tab w:val="left" w:pos="567"/>
        </w:tabs>
        <w:spacing w:before="120" w:after="120" w:line="240" w:lineRule="auto"/>
        <w:jc w:val="both"/>
        <w:rPr>
          <w:rFonts w:ascii="Arial" w:hAnsi="Arial" w:cs="Arial"/>
          <w:b/>
          <w:sz w:val="26"/>
          <w:szCs w:val="26"/>
          <w:u w:val="single"/>
        </w:rPr>
      </w:pPr>
      <w:r w:rsidRPr="000745BB">
        <w:rPr>
          <w:rFonts w:ascii="Arial" w:hAnsi="Arial" w:cs="Arial"/>
          <w:b/>
          <w:sz w:val="26"/>
          <w:szCs w:val="26"/>
          <w:u w:val="single"/>
        </w:rPr>
        <w:t>Правила грађења: Телекомуникациона инфраструктурна мрежа и објекти</w:t>
      </w:r>
    </w:p>
    <w:p w:rsidR="00C060A0" w:rsidRPr="000745BB" w:rsidRDefault="00C060A0" w:rsidP="00C060A0">
      <w:pPr>
        <w:pStyle w:val="Naslovi"/>
        <w:spacing w:before="120"/>
        <w:jc w:val="both"/>
        <w:rPr>
          <w:b w:val="0"/>
          <w:sz w:val="22"/>
          <w:szCs w:val="22"/>
        </w:rPr>
      </w:pPr>
      <w:proofErr w:type="gramStart"/>
      <w:r w:rsidRPr="000745BB">
        <w:rPr>
          <w:b w:val="0"/>
          <w:sz w:val="22"/>
          <w:szCs w:val="22"/>
        </w:rPr>
        <w:t>Изградњу телекомуникационе инфраструктурне мреже и објеката треба реализовати тако да се обезбеди висок квалитет сервиса, уз велику поузданост и расположивост мреже коришћењем савремених технологија доступних на тржишту.</w:t>
      </w:r>
      <w:proofErr w:type="gramEnd"/>
      <w:r w:rsidRPr="000745BB">
        <w:rPr>
          <w:b w:val="0"/>
          <w:sz w:val="22"/>
          <w:szCs w:val="22"/>
        </w:rPr>
        <w:t xml:space="preserve"> </w:t>
      </w:r>
      <w:proofErr w:type="gramStart"/>
      <w:r w:rsidRPr="000745BB">
        <w:rPr>
          <w:b w:val="0"/>
          <w:sz w:val="22"/>
          <w:szCs w:val="22"/>
        </w:rPr>
        <w:t>Такође, неопходно је извршити и замену дотрајале и технолошки застареле опреме у циљу стварања услова за увођење нових телекомуникационих сервиса и ефикаснију експлоатацију уз смањење трошкова одржавања.</w:t>
      </w:r>
      <w:proofErr w:type="gramEnd"/>
    </w:p>
    <w:p w:rsidR="00C060A0" w:rsidRPr="000745BB" w:rsidRDefault="00C060A0" w:rsidP="00C060A0">
      <w:pPr>
        <w:pStyle w:val="Naslovi"/>
        <w:spacing w:before="120"/>
        <w:jc w:val="both"/>
        <w:rPr>
          <w:b w:val="0"/>
          <w:sz w:val="22"/>
          <w:szCs w:val="22"/>
        </w:rPr>
      </w:pPr>
      <w:proofErr w:type="gramStart"/>
      <w:r w:rsidRPr="000745BB">
        <w:rPr>
          <w:b w:val="0"/>
          <w:sz w:val="22"/>
          <w:szCs w:val="22"/>
        </w:rPr>
        <w:t>Правила грађења телекомуникационе инфраструктурне мреже и објеката која се морају поштовати приказана су у наставку.</w:t>
      </w:r>
      <w:proofErr w:type="gramEnd"/>
    </w:p>
    <w:p w:rsidR="00C060A0" w:rsidRPr="000745BB" w:rsidRDefault="00C060A0" w:rsidP="00C060A0">
      <w:pPr>
        <w:pStyle w:val="Naslovi"/>
        <w:spacing w:before="120"/>
        <w:jc w:val="both"/>
        <w:rPr>
          <w:sz w:val="22"/>
          <w:szCs w:val="22"/>
        </w:rPr>
      </w:pPr>
      <w:r w:rsidRPr="000745BB">
        <w:rPr>
          <w:sz w:val="22"/>
          <w:szCs w:val="22"/>
        </w:rPr>
        <w:t>Заштита постојеће ТК инфраструктурне мреже и објеката: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дефинисањем положаја нових објеката или траса других инфраструктурних објеката који неће угрозити ТК објекте;</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у случајевима када претходно наведено није могуће избећи, предвидети посебне мере заштите или измештање ТК објеката;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у зони постојеће ТК инфраструктуре, утврђивањем њеног тачног положаја на терену, уз присуство представника Телекома, микро лоцирањем на основу геодетског снимка, трагачем каблова или шлицовањем;</w:t>
      </w:r>
    </w:p>
    <w:p w:rsidR="00C060A0" w:rsidRPr="000745BB" w:rsidRDefault="00C060A0" w:rsidP="00C060A0">
      <w:pPr>
        <w:numPr>
          <w:ilvl w:val="0"/>
          <w:numId w:val="52"/>
        </w:numPr>
        <w:spacing w:before="120" w:after="120" w:line="240" w:lineRule="auto"/>
        <w:ind w:left="709" w:hanging="283"/>
        <w:jc w:val="both"/>
        <w:rPr>
          <w:rFonts w:ascii="Arial" w:eastAsia="Calibri" w:hAnsi="Arial" w:cs="Arial"/>
        </w:rPr>
      </w:pPr>
      <w:r w:rsidRPr="000745BB">
        <w:rPr>
          <w:rFonts w:ascii="Arial" w:eastAsia="Calibri" w:hAnsi="Arial" w:cs="Arial"/>
        </w:rPr>
        <w:t>при реконструкцији улица, извршити реконструкцију постојеће или изградњу нове кабловске мреже где већ постоји кабл положен директно у земљу или је потребно полагање новог кабла; посебно је значајно полагање PVC или РЕНD цеви Ø110 mm за прелазе ТК кабла на другу страну улице; тамо где постоје каблови максимално ће се користити постојеће трасе за полагање нових каблова; нове трасе ће се заузимати само у изузетним случајевима.</w:t>
      </w:r>
    </w:p>
    <w:p w:rsidR="00C060A0" w:rsidRPr="000745BB" w:rsidRDefault="00C060A0" w:rsidP="00C060A0">
      <w:pPr>
        <w:pStyle w:val="Naslovi"/>
        <w:spacing w:before="120"/>
        <w:jc w:val="both"/>
        <w:rPr>
          <w:sz w:val="22"/>
          <w:szCs w:val="22"/>
        </w:rPr>
      </w:pPr>
      <w:r w:rsidRPr="000745BB">
        <w:rPr>
          <w:sz w:val="22"/>
          <w:szCs w:val="22"/>
        </w:rPr>
        <w:t>Формирање нове ТК инфраструктурне мреже и објеката: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коридоре за изградњу телекомуникационе инфраструктуре (ТК канализација или кабл) планирати у јавној површини дуж свих улица и саобраћајница;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lastRenderedPageBreak/>
        <w:t>кабловска канализација се гради са PVC или РЕНD цевима Ø110mm са минимално три цеви и окнима на растојању од око 60 m на правцу и блажим променама правца, димензија 0,80 х1,50 m и дубине 1,00 m;</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на местима рачвања, окна су димензија 2,00 х 1,50 m и дубине 1,90 m;</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цеви се полажу у ров у слојевима по 3 цеви, тако да завршни слој цеви буде на дубини од 1,00 m, са заштитним слојем песка од око и 0,15 m изнад цеви;</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код директног полагања каблова у ров, он је димензија 0,8 х 0,4 m;</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поред кабла се полажу и ПЕ цеви Ø40 mm у које ће касније моћи да се увлаче оптички каблови за широкопојасне ТК сервисе;</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за постављање спољних кабинета или типских контејнера за смештај мултисервисних уређаја формирају се микро локације површине 5 х 3 m, на јавној површини, као и површине 10 х 10 m за базне станице мобилне телефоније;</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приступ микро локацији треба да је директан и једноставан, како за особље, тако и за увод каблова и прилаз службених возила;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за све микро локације обавезно је обезбедити напајање ниско напонске мреже;</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обезбедити могућност да се на висински доминантним објектима постави конструкција висине 5 m за антенски систем мобилне телефоније; за овај тип ТК објекта треба обезбедити трофазно наизменично напајање, једновремене максималне снаге 17.3 kW;</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већи стамбени и пословни објекати од тачке прикључења на ТК мрежу до тачке концентрације унутрашњих инсталација морају имати приводну канализацију; она је капацитета три РЕНD цеви Ø50 mm са окнима на правцу и скретањима димензија 0,60 х 0,60 m и дубине 1,00 m, а на местима рачвања окнима димензија 0,60 х 1,20 m и дубине 1,00 m; цеви се полажу у ров тако да горња ивица цеви буде на дубини 1,00 m, са заштитним слојем песка око и 0,15 m изнад цеви; тачку концентрације сместити у посебну просторију површине 6-9 m² са обезбеђеним нисконапонским ЕЕ прикључком и мерењем утрошене енергије; у њој ће бити смештени различити електронски ТК уређаји; у истој просторији је и завршетак цеви приводне канализације;</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код мањих објеката уградити орман за телекомуникационе уређаје минималних димензија 1,0 х1,0 m и корисне дубине 0,35 m;</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за унутрашњу ТК инфраструктуру морају да се уграде успонски и хоризонтални канали, евентуално цеви, како би се у њих по потреби постављали бакарни или оптички каблови са свођењем у тачку концентрације, у којој ће се прикључити на јавну ТК мрежу Телекома или неког другог оператора; применити класично структурно каблирање коришћењем UTP каблова (минимум cat. 5е) који имају електричне карактеристике које су оптимизоване за пренос дигиталних сигнала великих протока;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Локацијска дозвола мора да садржи услове Телекома, који треба да утврди на којој тачки своје мреже може задовољити потребу корисника;</w:t>
      </w:r>
    </w:p>
    <w:p w:rsidR="00C060A0" w:rsidRPr="000745BB" w:rsidRDefault="00C060A0" w:rsidP="00C060A0">
      <w:pPr>
        <w:numPr>
          <w:ilvl w:val="0"/>
          <w:numId w:val="52"/>
        </w:numPr>
        <w:spacing w:before="120" w:after="120" w:line="240" w:lineRule="auto"/>
        <w:ind w:left="709" w:hanging="284"/>
        <w:contextualSpacing/>
        <w:jc w:val="both"/>
        <w:rPr>
          <w:rFonts w:ascii="Arial" w:eastAsia="Calibri" w:hAnsi="Arial" w:cs="Arial"/>
        </w:rPr>
      </w:pPr>
      <w:r w:rsidRPr="000745BB">
        <w:rPr>
          <w:rFonts w:ascii="Arial" w:eastAsia="Calibri" w:hAnsi="Arial" w:cs="Arial"/>
        </w:rPr>
        <w:t>Инвеститор мора да обезбеди надзор радника Телеком Србија ако изводи радове у зони ТК инфрасруктуре или радове на прикључку свог објекта на ТК инфраструктуру;</w:t>
      </w:r>
    </w:p>
    <w:p w:rsidR="00C060A0" w:rsidRPr="000745BB" w:rsidRDefault="00C060A0" w:rsidP="00C060A0">
      <w:pPr>
        <w:numPr>
          <w:ilvl w:val="0"/>
          <w:numId w:val="52"/>
        </w:numPr>
        <w:spacing w:before="120" w:after="120" w:line="240" w:lineRule="auto"/>
        <w:ind w:left="709" w:hanging="283"/>
        <w:jc w:val="both"/>
        <w:rPr>
          <w:rFonts w:ascii="Arial" w:eastAsia="Calibri" w:hAnsi="Arial" w:cs="Arial"/>
        </w:rPr>
      </w:pPr>
      <w:proofErr w:type="gramStart"/>
      <w:r w:rsidRPr="000745BB">
        <w:rPr>
          <w:rFonts w:ascii="Arial" w:eastAsia="Calibri" w:hAnsi="Arial" w:cs="Arial"/>
        </w:rPr>
        <w:t>за</w:t>
      </w:r>
      <w:proofErr w:type="gramEnd"/>
      <w:r w:rsidRPr="000745BB">
        <w:rPr>
          <w:rFonts w:ascii="Arial" w:eastAsia="Calibri" w:hAnsi="Arial" w:cs="Arial"/>
        </w:rPr>
        <w:t xml:space="preserve"> сваку реконструкцију или нови изградњу у зони постојеће ТК инфраструктуре техничка документација мора бити предата Телекому на усаглашавање.</w:t>
      </w:r>
    </w:p>
    <w:p w:rsidR="00623E0B" w:rsidRPr="00F378B4" w:rsidRDefault="00623E0B" w:rsidP="008B42FE">
      <w:pPr>
        <w:pStyle w:val="tekst"/>
        <w:spacing w:before="120"/>
        <w:jc w:val="both"/>
      </w:pPr>
    </w:p>
    <w:p w:rsidR="002D29A1" w:rsidRPr="007A0BC2" w:rsidRDefault="002D29A1" w:rsidP="002D29A1">
      <w:pPr>
        <w:tabs>
          <w:tab w:val="left" w:pos="567"/>
        </w:tabs>
        <w:spacing w:before="120" w:after="120" w:line="240" w:lineRule="auto"/>
        <w:jc w:val="both"/>
        <w:rPr>
          <w:rFonts w:ascii="Arial" w:hAnsi="Arial" w:cs="Arial"/>
          <w:b/>
          <w:sz w:val="24"/>
          <w:szCs w:val="24"/>
        </w:rPr>
      </w:pPr>
      <w:r w:rsidRPr="007A0BC2">
        <w:rPr>
          <w:rFonts w:ascii="Arial" w:hAnsi="Arial" w:cs="Arial"/>
          <w:b/>
          <w:sz w:val="24"/>
          <w:szCs w:val="24"/>
        </w:rPr>
        <w:t>2.2.</w:t>
      </w:r>
      <w:r w:rsidR="007A0BC2" w:rsidRPr="007A0BC2">
        <w:rPr>
          <w:rFonts w:ascii="Arial" w:hAnsi="Arial" w:cs="Arial"/>
          <w:b/>
          <w:sz w:val="24"/>
          <w:szCs w:val="24"/>
        </w:rPr>
        <w:t>8</w:t>
      </w:r>
      <w:r w:rsidRPr="007A0BC2">
        <w:rPr>
          <w:rFonts w:ascii="Arial" w:hAnsi="Arial" w:cs="Arial"/>
          <w:b/>
          <w:sz w:val="24"/>
          <w:szCs w:val="24"/>
        </w:rPr>
        <w:t>. Правила уређења: Јавне зелене површине</w:t>
      </w:r>
    </w:p>
    <w:p w:rsidR="007A0BC2" w:rsidRDefault="007A0BC2" w:rsidP="002D29A1">
      <w:pPr>
        <w:spacing w:before="120" w:after="120" w:line="240" w:lineRule="auto"/>
        <w:jc w:val="both"/>
        <w:rPr>
          <w:rFonts w:ascii="Arial" w:hAnsi="Arial" w:cs="Arial"/>
        </w:rPr>
      </w:pPr>
    </w:p>
    <w:p w:rsidR="002D29A1" w:rsidRPr="00F378B4" w:rsidRDefault="002D29A1" w:rsidP="002D29A1">
      <w:pPr>
        <w:spacing w:before="120" w:after="120" w:line="240" w:lineRule="auto"/>
        <w:jc w:val="both"/>
        <w:rPr>
          <w:rFonts w:ascii="Arial" w:hAnsi="Arial" w:cs="Arial"/>
        </w:rPr>
      </w:pPr>
      <w:proofErr w:type="gramStart"/>
      <w:r w:rsidRPr="00F378B4">
        <w:rPr>
          <w:rFonts w:ascii="Arial" w:hAnsi="Arial" w:cs="Arial"/>
        </w:rPr>
        <w:t xml:space="preserve">Укупно учешће зелених површина у односу на остале намене на нивоу </w:t>
      </w:r>
      <w:r w:rsidR="00180DF9">
        <w:rPr>
          <w:rFonts w:ascii="Arial" w:hAnsi="Arial" w:cs="Arial"/>
        </w:rPr>
        <w:t>План</w:t>
      </w:r>
      <w:r w:rsidRPr="00F378B4">
        <w:rPr>
          <w:rFonts w:ascii="Arial" w:hAnsi="Arial" w:cs="Arial"/>
        </w:rPr>
        <w:t xml:space="preserve"> је задовољавајући, али је њихов распоред у планском подручју неравномеран.</w:t>
      </w:r>
      <w:proofErr w:type="gramEnd"/>
      <w:r w:rsidRPr="00F378B4">
        <w:rPr>
          <w:rFonts w:ascii="Arial" w:hAnsi="Arial" w:cs="Arial"/>
        </w:rPr>
        <w:t xml:space="preserve"> </w:t>
      </w:r>
      <w:proofErr w:type="gramStart"/>
      <w:r w:rsidRPr="00F378B4">
        <w:rPr>
          <w:rFonts w:ascii="Arial" w:hAnsi="Arial" w:cs="Arial"/>
        </w:rPr>
        <w:t>Ово се посебно односи на централне делове насеља.</w:t>
      </w:r>
      <w:proofErr w:type="gramEnd"/>
      <w:r w:rsidRPr="00F378B4">
        <w:rPr>
          <w:rFonts w:ascii="Arial" w:hAnsi="Arial" w:cs="Arial"/>
        </w:rPr>
        <w:t xml:space="preserve"> </w:t>
      </w:r>
      <w:proofErr w:type="gramStart"/>
      <w:r w:rsidRPr="00F378B4">
        <w:rPr>
          <w:rFonts w:ascii="Arial" w:hAnsi="Arial" w:cs="Arial"/>
        </w:rPr>
        <w:t>Такође, приметно је присуство неуређених неизграђених површина.</w:t>
      </w:r>
      <w:proofErr w:type="gramEnd"/>
    </w:p>
    <w:p w:rsidR="002D29A1" w:rsidRPr="00F378B4" w:rsidRDefault="002D29A1" w:rsidP="002D29A1">
      <w:pPr>
        <w:spacing w:before="120" w:after="120" w:line="240" w:lineRule="auto"/>
        <w:jc w:val="both"/>
        <w:rPr>
          <w:rFonts w:ascii="Arial" w:hAnsi="Arial" w:cs="Arial"/>
        </w:rPr>
      </w:pPr>
      <w:proofErr w:type="gramStart"/>
      <w:r w:rsidRPr="00F378B4">
        <w:rPr>
          <w:rFonts w:ascii="Arial" w:hAnsi="Arial" w:cs="Arial"/>
        </w:rPr>
        <w:lastRenderedPageBreak/>
        <w:t>Концепција уређења зеленила заснована је на ревитализацији, реконструкцији, подизању степена уређења и одрживом коришћењу постојећих зелених површина и планирању нових у оквиру планског обухвата.</w:t>
      </w:r>
      <w:proofErr w:type="gramEnd"/>
    </w:p>
    <w:p w:rsidR="002D29A1" w:rsidRPr="00F378B4" w:rsidRDefault="002D29A1" w:rsidP="002D29A1">
      <w:pPr>
        <w:spacing w:before="120" w:after="120" w:line="240" w:lineRule="auto"/>
        <w:jc w:val="both"/>
        <w:rPr>
          <w:rFonts w:ascii="Arial" w:hAnsi="Arial" w:cs="Arial"/>
        </w:rPr>
      </w:pPr>
      <w:proofErr w:type="gramStart"/>
      <w:r w:rsidRPr="00F378B4">
        <w:rPr>
          <w:rFonts w:ascii="Arial" w:hAnsi="Arial" w:cs="Arial"/>
        </w:rPr>
        <w:t>Озелењене површине у оквиру других површина и објеката јавних намена (зеленило у оквиру саобраћајних и комуналних површина или уз објекте јавних намена) се сматрају зеленим површинама у склопу намене којој припадају.</w:t>
      </w:r>
      <w:proofErr w:type="gramEnd"/>
    </w:p>
    <w:p w:rsidR="002D29A1" w:rsidRPr="00E34360" w:rsidRDefault="00555648" w:rsidP="00555648">
      <w:pPr>
        <w:spacing w:before="120" w:after="120" w:line="240" w:lineRule="auto"/>
        <w:jc w:val="both"/>
        <w:rPr>
          <w:rFonts w:ascii="Arial" w:hAnsi="Arial" w:cs="Arial"/>
        </w:rPr>
      </w:pPr>
      <w:proofErr w:type="gramStart"/>
      <w:r>
        <w:rPr>
          <w:rFonts w:ascii="Arial" w:hAnsi="Arial" w:cs="Arial"/>
        </w:rPr>
        <w:t>јавних</w:t>
      </w:r>
      <w:proofErr w:type="gramEnd"/>
      <w:r>
        <w:rPr>
          <w:rFonts w:ascii="Arial" w:hAnsi="Arial" w:cs="Arial"/>
        </w:rPr>
        <w:t xml:space="preserve"> зелених површина чини </w:t>
      </w:r>
      <w:r w:rsidR="002D29A1" w:rsidRPr="00E34360">
        <w:rPr>
          <w:rFonts w:ascii="Arial" w:hAnsi="Arial" w:cs="Arial"/>
          <w:b/>
        </w:rPr>
        <w:t>заштитно зеленило</w:t>
      </w:r>
      <w:r w:rsidR="002D29A1" w:rsidRPr="00E34360">
        <w:rPr>
          <w:rFonts w:ascii="Arial" w:hAnsi="Arial" w:cs="Arial"/>
        </w:rPr>
        <w:t xml:space="preserve">, у које спадају густи засади стабала као тампон зоне уз </w:t>
      </w:r>
      <w:r>
        <w:rPr>
          <w:rFonts w:ascii="Arial" w:hAnsi="Arial" w:cs="Arial"/>
        </w:rPr>
        <w:t>реку</w:t>
      </w:r>
      <w:r w:rsidR="002D29A1" w:rsidRPr="00E34360">
        <w:rPr>
          <w:rFonts w:ascii="Arial" w:hAnsi="Arial" w:cs="Arial"/>
        </w:rPr>
        <w:t xml:space="preserve">  и</w:t>
      </w:r>
      <w:r>
        <w:rPr>
          <w:rFonts w:ascii="Arial" w:hAnsi="Arial" w:cs="Arial"/>
        </w:rPr>
        <w:t xml:space="preserve"> становање</w:t>
      </w:r>
    </w:p>
    <w:p w:rsidR="002D29A1" w:rsidRPr="00BB53BF" w:rsidRDefault="002D29A1" w:rsidP="002D29A1">
      <w:pPr>
        <w:spacing w:before="120" w:after="120" w:line="240" w:lineRule="auto"/>
        <w:jc w:val="both"/>
        <w:rPr>
          <w:rFonts w:ascii="Arial" w:hAnsi="Arial" w:cs="Arial"/>
        </w:rPr>
      </w:pPr>
      <w:proofErr w:type="gramStart"/>
      <w:r w:rsidRPr="00BB53BF">
        <w:rPr>
          <w:rFonts w:ascii="Arial" w:hAnsi="Arial" w:cs="Arial"/>
          <w:b/>
          <w:u w:val="single"/>
        </w:rPr>
        <w:t>Заштитно зеленило</w:t>
      </w:r>
      <w:r w:rsidRPr="00BB53BF">
        <w:rPr>
          <w:rFonts w:ascii="Arial" w:hAnsi="Arial" w:cs="Arial"/>
        </w:rPr>
        <w:t xml:space="preserve"> обухвата пејзажно уређене и неговане озелењене површине које у себи немају никакве друге садр</w:t>
      </w:r>
      <w:r w:rsidR="00555648">
        <w:rPr>
          <w:rFonts w:ascii="Arial" w:hAnsi="Arial" w:cs="Arial"/>
        </w:rPr>
        <w:t>жаје и потпуно су под зеленилом</w:t>
      </w:r>
      <w:r w:rsidRPr="00BB53BF">
        <w:rPr>
          <w:rFonts w:ascii="Arial" w:hAnsi="Arial" w:cs="Arial"/>
        </w:rPr>
        <w:t>.</w:t>
      </w:r>
      <w:proofErr w:type="gramEnd"/>
      <w:r w:rsidRPr="00BB53BF">
        <w:rPr>
          <w:rFonts w:ascii="Arial" w:hAnsi="Arial" w:cs="Arial"/>
        </w:rPr>
        <w:t xml:space="preserve"> </w:t>
      </w:r>
      <w:proofErr w:type="gramStart"/>
      <w:r w:rsidRPr="00BB53BF">
        <w:rPr>
          <w:rFonts w:ascii="Arial" w:hAnsi="Arial" w:cs="Arial"/>
        </w:rPr>
        <w:t>На овим површинама није дозвољена никаква изградња објеката.</w:t>
      </w:r>
      <w:proofErr w:type="gramEnd"/>
    </w:p>
    <w:p w:rsidR="002D29A1" w:rsidRPr="00BB53BF" w:rsidRDefault="002D29A1" w:rsidP="002D29A1">
      <w:pPr>
        <w:spacing w:before="120" w:after="120" w:line="240" w:lineRule="auto"/>
        <w:jc w:val="both"/>
        <w:rPr>
          <w:rFonts w:ascii="Arial" w:hAnsi="Arial" w:cs="Arial"/>
        </w:rPr>
      </w:pPr>
      <w:proofErr w:type="gramStart"/>
      <w:r w:rsidRPr="00BB53BF">
        <w:rPr>
          <w:rFonts w:ascii="Arial" w:hAnsi="Arial" w:cs="Arial"/>
        </w:rPr>
        <w:t xml:space="preserve">Основна функција оваквих површина јесте смањење неповољних услова микросредине, </w:t>
      </w:r>
      <w:r w:rsidR="00555648">
        <w:rPr>
          <w:rFonts w:ascii="Arial" w:hAnsi="Arial" w:cs="Arial"/>
        </w:rPr>
        <w:t>потенцијално плавног подручја</w:t>
      </w:r>
      <w:r w:rsidRPr="00BB53BF">
        <w:rPr>
          <w:rFonts w:ascii="Arial" w:hAnsi="Arial" w:cs="Arial"/>
        </w:rPr>
        <w:t>, смањење загађења и/или визуелно оплемењивање простора.</w:t>
      </w:r>
      <w:proofErr w:type="gramEnd"/>
    </w:p>
    <w:p w:rsidR="002D29A1" w:rsidRPr="00BB53BF" w:rsidRDefault="002D29A1" w:rsidP="002D29A1">
      <w:pPr>
        <w:spacing w:before="120" w:after="120" w:line="240" w:lineRule="auto"/>
        <w:jc w:val="both"/>
        <w:rPr>
          <w:rFonts w:ascii="Arial" w:hAnsi="Arial" w:cs="Arial"/>
        </w:rPr>
      </w:pPr>
      <w:proofErr w:type="gramStart"/>
      <w:r w:rsidRPr="00BB53BF">
        <w:rPr>
          <w:rFonts w:ascii="Arial" w:hAnsi="Arial" w:cs="Arial"/>
        </w:rPr>
        <w:t>Осим површина заштитног зеленила формираних планским решењем, дозвољава се формирање ових површина и на свим другим местима у случају потребе, јер је ова намена компатибилна са свим другим наменама.</w:t>
      </w:r>
      <w:proofErr w:type="gramEnd"/>
    </w:p>
    <w:p w:rsidR="002D29A1" w:rsidRPr="00BB53BF" w:rsidRDefault="002D29A1" w:rsidP="002D29A1">
      <w:pPr>
        <w:spacing w:before="120" w:after="120" w:line="240" w:lineRule="auto"/>
        <w:jc w:val="both"/>
        <w:rPr>
          <w:rFonts w:ascii="Arial" w:hAnsi="Arial" w:cs="Arial"/>
        </w:rPr>
      </w:pPr>
      <w:proofErr w:type="gramStart"/>
      <w:r w:rsidRPr="00BB53BF">
        <w:rPr>
          <w:rFonts w:ascii="Arial" w:hAnsi="Arial" w:cs="Arial"/>
        </w:rPr>
        <w:t xml:space="preserve">У оквиру ових површина дозвољава се постављање инфраструктурне мреже тако да то ни на који начин не утиче нити угрожава изглед и </w:t>
      </w:r>
      <w:r w:rsidR="00BB53BF">
        <w:rPr>
          <w:rFonts w:ascii="Arial" w:hAnsi="Arial" w:cs="Arial"/>
        </w:rPr>
        <w:t>намену</w:t>
      </w:r>
      <w:r w:rsidRPr="00BB53BF">
        <w:rPr>
          <w:rFonts w:ascii="Arial" w:hAnsi="Arial" w:cs="Arial"/>
        </w:rPr>
        <w:t xml:space="preserve"> зелене површине.</w:t>
      </w:r>
      <w:proofErr w:type="gramEnd"/>
    </w:p>
    <w:p w:rsidR="002D29A1" w:rsidRPr="006E38E9" w:rsidRDefault="004B2B68" w:rsidP="002D29A1">
      <w:pPr>
        <w:spacing w:before="120" w:after="120" w:line="240" w:lineRule="auto"/>
        <w:jc w:val="both"/>
        <w:rPr>
          <w:rFonts w:ascii="Arial" w:hAnsi="Arial" w:cs="Arial"/>
        </w:rPr>
      </w:pPr>
      <w:r w:rsidRPr="006E38E9">
        <w:rPr>
          <w:rFonts w:ascii="Arial" w:hAnsi="Arial" w:cs="Arial"/>
        </w:rPr>
        <w:t>Чиста сеча шума</w:t>
      </w:r>
      <w:r w:rsidR="002D29A1" w:rsidRPr="006E38E9">
        <w:rPr>
          <w:rFonts w:ascii="Arial" w:hAnsi="Arial" w:cs="Arial"/>
        </w:rPr>
        <w:t xml:space="preserve"> дозвољен</w:t>
      </w:r>
      <w:r w:rsidRPr="006E38E9">
        <w:rPr>
          <w:rFonts w:ascii="Arial" w:hAnsi="Arial" w:cs="Arial"/>
        </w:rPr>
        <w:t>а</w:t>
      </w:r>
      <w:r w:rsidR="002D29A1" w:rsidRPr="006E38E9">
        <w:rPr>
          <w:rFonts w:ascii="Arial" w:hAnsi="Arial" w:cs="Arial"/>
        </w:rPr>
        <w:t xml:space="preserve"> је само у следећим случајевима:</w:t>
      </w:r>
    </w:p>
    <w:p w:rsidR="002D29A1" w:rsidRPr="006E38E9" w:rsidRDefault="002D29A1" w:rsidP="008016DF">
      <w:pPr>
        <w:pStyle w:val="ListParagraph"/>
        <w:numPr>
          <w:ilvl w:val="0"/>
          <w:numId w:val="66"/>
        </w:numPr>
        <w:spacing w:before="120" w:after="120" w:line="240" w:lineRule="auto"/>
        <w:ind w:left="709" w:hanging="284"/>
        <w:jc w:val="both"/>
        <w:rPr>
          <w:rFonts w:ascii="Arial" w:hAnsi="Arial" w:cs="Arial"/>
        </w:rPr>
      </w:pPr>
      <w:r w:rsidRPr="006E38E9">
        <w:rPr>
          <w:rFonts w:ascii="Arial" w:hAnsi="Arial" w:cs="Arial"/>
        </w:rPr>
        <w:t>ради промене врста дрвећа и узгојног облика</w:t>
      </w:r>
      <w:r w:rsidR="004B2B68" w:rsidRPr="006E38E9">
        <w:rPr>
          <w:rFonts w:ascii="Arial" w:hAnsi="Arial" w:cs="Arial"/>
        </w:rPr>
        <w:t xml:space="preserve"> у сврху побољшања квалитета шуме</w:t>
      </w:r>
      <w:r w:rsidRPr="006E38E9">
        <w:rPr>
          <w:rFonts w:ascii="Arial" w:hAnsi="Arial" w:cs="Arial"/>
        </w:rPr>
        <w:t>,</w:t>
      </w:r>
    </w:p>
    <w:p w:rsidR="002D29A1" w:rsidRPr="006E38E9" w:rsidRDefault="002D29A1" w:rsidP="008016DF">
      <w:pPr>
        <w:pStyle w:val="ListParagraph"/>
        <w:numPr>
          <w:ilvl w:val="0"/>
          <w:numId w:val="66"/>
        </w:numPr>
        <w:spacing w:before="120" w:after="120" w:line="240" w:lineRule="auto"/>
        <w:ind w:left="709" w:hanging="284"/>
        <w:jc w:val="both"/>
        <w:rPr>
          <w:rFonts w:ascii="Arial" w:hAnsi="Arial" w:cs="Arial"/>
        </w:rPr>
      </w:pPr>
      <w:r w:rsidRPr="006E38E9">
        <w:rPr>
          <w:rFonts w:ascii="Arial" w:hAnsi="Arial" w:cs="Arial"/>
        </w:rPr>
        <w:t xml:space="preserve">при формирању нових садржаја, где је </w:t>
      </w:r>
      <w:r w:rsidRPr="006E38E9">
        <w:rPr>
          <w:rFonts w:ascii="Arial" w:hAnsi="Arial" w:cs="Arial"/>
          <w:b/>
        </w:rPr>
        <w:t>приоритет</w:t>
      </w:r>
      <w:r w:rsidR="00CE6947" w:rsidRPr="006E38E9">
        <w:rPr>
          <w:rFonts w:ascii="Arial" w:hAnsi="Arial" w:cs="Arial"/>
        </w:rPr>
        <w:t xml:space="preserve">уклапање </w:t>
      </w:r>
      <w:r w:rsidRPr="006E38E9">
        <w:rPr>
          <w:rFonts w:ascii="Arial" w:hAnsi="Arial" w:cs="Arial"/>
        </w:rPr>
        <w:t>садржај</w:t>
      </w:r>
      <w:r w:rsidR="00CE6947" w:rsidRPr="006E38E9">
        <w:rPr>
          <w:rFonts w:ascii="Arial" w:hAnsi="Arial" w:cs="Arial"/>
        </w:rPr>
        <w:t>а</w:t>
      </w:r>
      <w:r w:rsidRPr="006E38E9">
        <w:rPr>
          <w:rFonts w:ascii="Arial" w:hAnsi="Arial" w:cs="Arial"/>
        </w:rPr>
        <w:t xml:space="preserve"> тако да изискују минималну или никакву сечу стабала,</w:t>
      </w:r>
    </w:p>
    <w:p w:rsidR="002D29A1" w:rsidRPr="006E38E9" w:rsidRDefault="002D29A1" w:rsidP="008016DF">
      <w:pPr>
        <w:pStyle w:val="ListParagraph"/>
        <w:numPr>
          <w:ilvl w:val="0"/>
          <w:numId w:val="66"/>
        </w:numPr>
        <w:spacing w:before="120" w:after="120" w:line="240" w:lineRule="auto"/>
        <w:ind w:left="709" w:hanging="283"/>
        <w:contextualSpacing w:val="0"/>
        <w:jc w:val="both"/>
        <w:rPr>
          <w:rFonts w:ascii="Arial" w:hAnsi="Arial" w:cs="Arial"/>
        </w:rPr>
      </w:pPr>
      <w:r w:rsidRPr="006E38E9">
        <w:rPr>
          <w:rFonts w:ascii="Arial" w:hAnsi="Arial" w:cs="Arial"/>
        </w:rPr>
        <w:t xml:space="preserve">при изградњи објеката који служе газдовању </w:t>
      </w:r>
      <w:r w:rsidR="004B2B68" w:rsidRPr="006E38E9">
        <w:rPr>
          <w:rFonts w:ascii="Arial" w:hAnsi="Arial" w:cs="Arial"/>
        </w:rPr>
        <w:t>шумом,</w:t>
      </w:r>
    </w:p>
    <w:p w:rsidR="004B2B68" w:rsidRPr="004B2B68" w:rsidRDefault="004B2B68" w:rsidP="004B2B68">
      <w:pPr>
        <w:spacing w:before="120" w:after="120" w:line="240" w:lineRule="auto"/>
        <w:jc w:val="both"/>
        <w:rPr>
          <w:rFonts w:ascii="Arial" w:hAnsi="Arial" w:cs="Arial"/>
        </w:rPr>
      </w:pPr>
      <w:proofErr w:type="gramStart"/>
      <w:r w:rsidRPr="004B2B68">
        <w:rPr>
          <w:rFonts w:ascii="Arial" w:hAnsi="Arial" w:cs="Arial"/>
        </w:rPr>
        <w:t>а</w:t>
      </w:r>
      <w:proofErr w:type="gramEnd"/>
      <w:r w:rsidRPr="004B2B68">
        <w:rPr>
          <w:rFonts w:ascii="Arial" w:hAnsi="Arial" w:cs="Arial"/>
        </w:rPr>
        <w:t xml:space="preserve"> све у складу са предвиђеним планским документима у шумарству.</w:t>
      </w:r>
    </w:p>
    <w:p w:rsidR="002D29A1" w:rsidRPr="00CE6947" w:rsidRDefault="002D29A1" w:rsidP="002D29A1">
      <w:pPr>
        <w:spacing w:before="120" w:after="120" w:line="240" w:lineRule="auto"/>
        <w:jc w:val="both"/>
        <w:rPr>
          <w:rFonts w:ascii="Arial" w:hAnsi="Arial" w:cs="Arial"/>
        </w:rPr>
      </w:pPr>
      <w:proofErr w:type="gramStart"/>
      <w:r w:rsidRPr="00CE6947">
        <w:rPr>
          <w:rFonts w:ascii="Arial" w:hAnsi="Arial" w:cs="Arial"/>
        </w:rPr>
        <w:t>Није дозвољено крчење стабала ради формирања пешачких и/или бициклистичких стаза, већ се оне морају уклопити у амбијент без уклањања високе вегетације.</w:t>
      </w:r>
      <w:proofErr w:type="gramEnd"/>
    </w:p>
    <w:p w:rsidR="002D29A1" w:rsidRPr="00FE2201" w:rsidRDefault="002D29A1" w:rsidP="008B42FE">
      <w:pPr>
        <w:pStyle w:val="tekst"/>
        <w:spacing w:before="120"/>
        <w:jc w:val="both"/>
      </w:pPr>
    </w:p>
    <w:p w:rsidR="00282944" w:rsidRPr="0027096E" w:rsidRDefault="00282944" w:rsidP="00282944">
      <w:pPr>
        <w:tabs>
          <w:tab w:val="left" w:pos="567"/>
        </w:tabs>
        <w:spacing w:before="120" w:after="120" w:line="240" w:lineRule="auto"/>
        <w:jc w:val="both"/>
        <w:rPr>
          <w:rFonts w:ascii="Arial" w:hAnsi="Arial" w:cs="Arial"/>
          <w:b/>
          <w:sz w:val="24"/>
          <w:szCs w:val="24"/>
        </w:rPr>
      </w:pPr>
      <w:r w:rsidRPr="0027096E">
        <w:rPr>
          <w:rFonts w:ascii="Arial" w:hAnsi="Arial" w:cs="Arial"/>
          <w:b/>
          <w:sz w:val="24"/>
          <w:szCs w:val="24"/>
        </w:rPr>
        <w:t>2.2.</w:t>
      </w:r>
      <w:r w:rsidR="0027096E" w:rsidRPr="0027096E">
        <w:rPr>
          <w:rFonts w:ascii="Arial" w:hAnsi="Arial" w:cs="Arial"/>
          <w:b/>
          <w:sz w:val="24"/>
          <w:szCs w:val="24"/>
        </w:rPr>
        <w:t>9</w:t>
      </w:r>
      <w:r w:rsidRPr="0027096E">
        <w:rPr>
          <w:rFonts w:ascii="Arial" w:hAnsi="Arial" w:cs="Arial"/>
          <w:b/>
          <w:sz w:val="24"/>
          <w:szCs w:val="24"/>
        </w:rPr>
        <w:t>. Правила уређења: Водне површине и објекти</w:t>
      </w:r>
    </w:p>
    <w:p w:rsidR="00282944" w:rsidRPr="00A30B4B" w:rsidRDefault="008950AE" w:rsidP="00282944">
      <w:pPr>
        <w:spacing w:before="120" w:after="120" w:line="240" w:lineRule="auto"/>
        <w:jc w:val="both"/>
        <w:rPr>
          <w:rFonts w:ascii="Arial" w:hAnsi="Arial" w:cs="Arial"/>
        </w:rPr>
      </w:pPr>
      <w:proofErr w:type="gramStart"/>
      <w:r w:rsidRPr="00A30B4B">
        <w:rPr>
          <w:rFonts w:ascii="Arial" w:hAnsi="Arial" w:cs="Arial"/>
        </w:rPr>
        <w:t>Водне</w:t>
      </w:r>
      <w:r w:rsidR="00282944" w:rsidRPr="00A30B4B">
        <w:rPr>
          <w:rFonts w:ascii="Arial" w:hAnsi="Arial" w:cs="Arial"/>
        </w:rPr>
        <w:t xml:space="preserve"> површине и објекти обухватају сво постојеће водно земљиште са приобалним земљиштем свих водотокова у обухвату плана.</w:t>
      </w:r>
      <w:proofErr w:type="gramEnd"/>
    </w:p>
    <w:p w:rsidR="00282944" w:rsidRPr="00A30B4B" w:rsidRDefault="00282944" w:rsidP="00282944">
      <w:pPr>
        <w:spacing w:before="120" w:after="120" w:line="240" w:lineRule="auto"/>
        <w:jc w:val="both"/>
        <w:rPr>
          <w:rFonts w:ascii="Arial" w:hAnsi="Arial" w:cs="Arial"/>
        </w:rPr>
      </w:pPr>
      <w:proofErr w:type="gramStart"/>
      <w:r w:rsidRPr="00A30B4B">
        <w:rPr>
          <w:rFonts w:ascii="Arial" w:hAnsi="Arial" w:cs="Arial"/>
        </w:rPr>
        <w:t>Водно земљиште јесте земљиште на коме стално или повремено има воде, због чега се формирају посебни хидролошки, геоморфолошки и биолошки односи који се одражавају на акватични и приобални екосистем.</w:t>
      </w:r>
      <w:proofErr w:type="gramEnd"/>
    </w:p>
    <w:p w:rsidR="00282944" w:rsidRPr="00A30B4B" w:rsidRDefault="00282944" w:rsidP="00282944">
      <w:pPr>
        <w:spacing w:before="120" w:after="120" w:line="240" w:lineRule="auto"/>
        <w:jc w:val="both"/>
        <w:rPr>
          <w:rFonts w:ascii="Arial" w:hAnsi="Arial" w:cs="Arial"/>
        </w:rPr>
      </w:pPr>
      <w:proofErr w:type="gramStart"/>
      <w:r w:rsidRPr="00A30B4B">
        <w:rPr>
          <w:rFonts w:ascii="Arial" w:hAnsi="Arial" w:cs="Arial"/>
        </w:rPr>
        <w:t>Приобално земљиште јесте појас земљишта непосредно уз корито за велику воду водотока</w:t>
      </w:r>
      <w:r w:rsidR="008950AE" w:rsidRPr="00A30B4B">
        <w:rPr>
          <w:rFonts w:ascii="Arial" w:hAnsi="Arial" w:cs="Arial"/>
        </w:rPr>
        <w:t>,</w:t>
      </w:r>
      <w:r w:rsidRPr="00A30B4B">
        <w:rPr>
          <w:rFonts w:ascii="Arial" w:hAnsi="Arial" w:cs="Arial"/>
        </w:rPr>
        <w:t xml:space="preserve"> који служи одржавању заштитних објеката и корита за велику воду и обављању других активности које се односе на управљање водама.</w:t>
      </w:r>
      <w:proofErr w:type="gramEnd"/>
    </w:p>
    <w:p w:rsidR="00282944" w:rsidRPr="009F4337" w:rsidRDefault="00282944" w:rsidP="00282944">
      <w:pPr>
        <w:spacing w:before="120" w:after="120" w:line="240" w:lineRule="auto"/>
        <w:jc w:val="both"/>
        <w:rPr>
          <w:rFonts w:ascii="Arial" w:hAnsi="Arial" w:cs="Arial"/>
          <w:b/>
        </w:rPr>
      </w:pPr>
      <w:proofErr w:type="gramStart"/>
      <w:r w:rsidRPr="00A30B4B">
        <w:rPr>
          <w:rFonts w:ascii="Arial" w:hAnsi="Arial" w:cs="Arial"/>
        </w:rPr>
        <w:t xml:space="preserve">На бројним местима се фактичке трасе водотокова на терену не поклапају са катастарским стањем, те је ово планско решење за </w:t>
      </w:r>
      <w:r w:rsidRPr="009F4337">
        <w:rPr>
          <w:rFonts w:ascii="Arial" w:hAnsi="Arial" w:cs="Arial"/>
          <w:b/>
        </w:rPr>
        <w:t>меродавно сматрало стање на терену.</w:t>
      </w:r>
      <w:proofErr w:type="gramEnd"/>
    </w:p>
    <w:p w:rsidR="00282944" w:rsidRPr="00A30B4B" w:rsidRDefault="00282944" w:rsidP="00282944">
      <w:pPr>
        <w:spacing w:before="120" w:after="120" w:line="240" w:lineRule="auto"/>
        <w:jc w:val="both"/>
        <w:rPr>
          <w:rFonts w:ascii="Arial" w:hAnsi="Arial" w:cs="Arial"/>
        </w:rPr>
      </w:pPr>
      <w:proofErr w:type="gramStart"/>
      <w:r w:rsidRPr="00A30B4B">
        <w:rPr>
          <w:rFonts w:ascii="Arial" w:hAnsi="Arial" w:cs="Arial"/>
        </w:rPr>
        <w:t>Према доступним подацима (Хидрометеоролошки услови РХМЗ-а број 922-3-63/2016 од 27.</w:t>
      </w:r>
      <w:proofErr w:type="gramEnd"/>
      <w:r w:rsidRPr="00A30B4B">
        <w:rPr>
          <w:rFonts w:ascii="Arial" w:hAnsi="Arial" w:cs="Arial"/>
        </w:rPr>
        <w:t xml:space="preserve"> </w:t>
      </w:r>
      <w:proofErr w:type="gramStart"/>
      <w:r w:rsidRPr="00A30B4B">
        <w:rPr>
          <w:rFonts w:ascii="Arial" w:hAnsi="Arial" w:cs="Arial"/>
        </w:rPr>
        <w:t>V 2016.</w:t>
      </w:r>
      <w:proofErr w:type="gramEnd"/>
      <w:r w:rsidRPr="00A30B4B">
        <w:rPr>
          <w:rFonts w:ascii="Arial" w:hAnsi="Arial" w:cs="Arial"/>
        </w:rPr>
        <w:t xml:space="preserve"> </w:t>
      </w:r>
      <w:proofErr w:type="gramStart"/>
      <w:r w:rsidRPr="00A30B4B">
        <w:rPr>
          <w:rFonts w:ascii="Arial" w:hAnsi="Arial" w:cs="Arial"/>
        </w:rPr>
        <w:t>године</w:t>
      </w:r>
      <w:proofErr w:type="gramEnd"/>
      <w:r w:rsidRPr="00A30B4B">
        <w:rPr>
          <w:rFonts w:ascii="Arial" w:hAnsi="Arial" w:cs="Arial"/>
        </w:rPr>
        <w:t>), карактеристични рачунски про</w:t>
      </w:r>
      <w:r w:rsidR="00555648">
        <w:rPr>
          <w:rFonts w:ascii="Arial" w:hAnsi="Arial" w:cs="Arial"/>
        </w:rPr>
        <w:t xml:space="preserve">тицаји великих вода реке Пек </w:t>
      </w:r>
      <w:r w:rsidRPr="00A30B4B">
        <w:rPr>
          <w:rFonts w:ascii="Arial" w:hAnsi="Arial" w:cs="Arial"/>
        </w:rPr>
        <w:t>износе:</w:t>
      </w:r>
    </w:p>
    <w:p w:rsidR="00282944" w:rsidRPr="00A30B4B" w:rsidRDefault="00282944" w:rsidP="008016DF">
      <w:pPr>
        <w:numPr>
          <w:ilvl w:val="0"/>
          <w:numId w:val="68"/>
        </w:numPr>
        <w:tabs>
          <w:tab w:val="left" w:pos="4253"/>
          <w:tab w:val="left" w:pos="5387"/>
        </w:tabs>
        <w:spacing w:before="120" w:after="120" w:line="240" w:lineRule="auto"/>
        <w:ind w:left="709" w:hanging="284"/>
        <w:contextualSpacing/>
        <w:jc w:val="both"/>
        <w:rPr>
          <w:rFonts w:ascii="Arial" w:hAnsi="Arial" w:cs="Arial"/>
        </w:rPr>
      </w:pPr>
      <w:r w:rsidRPr="00A30B4B">
        <w:rPr>
          <w:rFonts w:ascii="Arial" w:hAnsi="Arial" w:cs="Arial"/>
        </w:rPr>
        <w:t>стогодишња велика вода</w:t>
      </w:r>
      <w:r w:rsidRPr="00A30B4B">
        <w:rPr>
          <w:rFonts w:ascii="Arial" w:hAnsi="Arial" w:cs="Arial"/>
        </w:rPr>
        <w:tab/>
        <w:t>Q1%</w:t>
      </w:r>
      <w:r w:rsidRPr="00A30B4B">
        <w:rPr>
          <w:rFonts w:ascii="Arial" w:hAnsi="Arial" w:cs="Arial"/>
        </w:rPr>
        <w:tab/>
        <w:t>=</w:t>
      </w:r>
      <w:r w:rsidRPr="00A30B4B">
        <w:rPr>
          <w:rFonts w:ascii="Arial" w:hAnsi="Arial" w:cs="Arial"/>
        </w:rPr>
        <w:tab/>
        <w:t>357</w:t>
      </w:r>
      <w:r w:rsidRPr="00A30B4B">
        <w:rPr>
          <w:rFonts w:ascii="Arial" w:hAnsi="Arial" w:cs="Arial"/>
        </w:rPr>
        <w:tab/>
        <w:t>m³/s</w:t>
      </w:r>
    </w:p>
    <w:p w:rsidR="00282944" w:rsidRPr="00A30B4B" w:rsidRDefault="00282944" w:rsidP="008016DF">
      <w:pPr>
        <w:numPr>
          <w:ilvl w:val="0"/>
          <w:numId w:val="68"/>
        </w:numPr>
        <w:tabs>
          <w:tab w:val="left" w:pos="4253"/>
          <w:tab w:val="left" w:pos="5387"/>
        </w:tabs>
        <w:spacing w:before="120" w:after="120" w:line="240" w:lineRule="auto"/>
        <w:ind w:left="709" w:hanging="284"/>
        <w:contextualSpacing/>
        <w:jc w:val="both"/>
        <w:rPr>
          <w:rFonts w:ascii="Arial" w:hAnsi="Arial" w:cs="Arial"/>
        </w:rPr>
      </w:pPr>
      <w:r w:rsidRPr="00A30B4B">
        <w:rPr>
          <w:rFonts w:ascii="Arial" w:hAnsi="Arial" w:cs="Arial"/>
        </w:rPr>
        <w:t>педесетогодишња велика вода</w:t>
      </w:r>
      <w:r w:rsidRPr="00A30B4B">
        <w:rPr>
          <w:rFonts w:ascii="Arial" w:hAnsi="Arial" w:cs="Arial"/>
        </w:rPr>
        <w:tab/>
        <w:t>Q2%</w:t>
      </w:r>
      <w:r w:rsidRPr="00A30B4B">
        <w:rPr>
          <w:rFonts w:ascii="Arial" w:hAnsi="Arial" w:cs="Arial"/>
        </w:rPr>
        <w:tab/>
        <w:t>=</w:t>
      </w:r>
      <w:r w:rsidRPr="00A30B4B">
        <w:rPr>
          <w:rFonts w:ascii="Arial" w:hAnsi="Arial" w:cs="Arial"/>
        </w:rPr>
        <w:tab/>
        <w:t>325</w:t>
      </w:r>
      <w:r w:rsidRPr="00A30B4B">
        <w:rPr>
          <w:rFonts w:ascii="Arial" w:hAnsi="Arial" w:cs="Arial"/>
        </w:rPr>
        <w:tab/>
        <w:t>m³/s</w:t>
      </w:r>
    </w:p>
    <w:p w:rsidR="00282944" w:rsidRPr="00A30B4B" w:rsidRDefault="00282944" w:rsidP="008016DF">
      <w:pPr>
        <w:numPr>
          <w:ilvl w:val="0"/>
          <w:numId w:val="68"/>
        </w:numPr>
        <w:tabs>
          <w:tab w:val="left" w:pos="4253"/>
          <w:tab w:val="left" w:pos="5387"/>
        </w:tabs>
        <w:spacing w:before="120" w:after="120" w:line="240" w:lineRule="auto"/>
        <w:ind w:left="709" w:hanging="284"/>
        <w:contextualSpacing/>
        <w:jc w:val="both"/>
        <w:rPr>
          <w:rFonts w:ascii="Arial" w:hAnsi="Arial" w:cs="Arial"/>
        </w:rPr>
      </w:pPr>
      <w:r w:rsidRPr="00A30B4B">
        <w:rPr>
          <w:rFonts w:ascii="Arial" w:hAnsi="Arial" w:cs="Arial"/>
        </w:rPr>
        <w:t>средње воде</w:t>
      </w:r>
      <w:r w:rsidRPr="00A30B4B">
        <w:rPr>
          <w:rFonts w:ascii="Arial" w:hAnsi="Arial" w:cs="Arial"/>
        </w:rPr>
        <w:tab/>
        <w:t>Qsr</w:t>
      </w:r>
      <w:r w:rsidRPr="00A30B4B">
        <w:rPr>
          <w:rFonts w:ascii="Arial" w:hAnsi="Arial" w:cs="Arial"/>
        </w:rPr>
        <w:tab/>
        <w:t>=</w:t>
      </w:r>
      <w:r w:rsidRPr="00A30B4B">
        <w:rPr>
          <w:rFonts w:ascii="Arial" w:hAnsi="Arial" w:cs="Arial"/>
        </w:rPr>
        <w:tab/>
        <w:t>7,09</w:t>
      </w:r>
      <w:r w:rsidRPr="00A30B4B">
        <w:rPr>
          <w:rFonts w:ascii="Arial" w:hAnsi="Arial" w:cs="Arial"/>
        </w:rPr>
        <w:tab/>
        <w:t>m³/s</w:t>
      </w:r>
    </w:p>
    <w:p w:rsidR="00282944" w:rsidRPr="00A30B4B" w:rsidRDefault="00282944" w:rsidP="008016DF">
      <w:pPr>
        <w:numPr>
          <w:ilvl w:val="0"/>
          <w:numId w:val="68"/>
        </w:numPr>
        <w:tabs>
          <w:tab w:val="left" w:pos="4253"/>
          <w:tab w:val="left" w:pos="5387"/>
        </w:tabs>
        <w:spacing w:before="120" w:after="120" w:line="240" w:lineRule="auto"/>
        <w:ind w:left="709" w:hanging="283"/>
        <w:jc w:val="both"/>
        <w:rPr>
          <w:rFonts w:ascii="Arial" w:hAnsi="Arial" w:cs="Arial"/>
        </w:rPr>
      </w:pPr>
      <w:proofErr w:type="gramStart"/>
      <w:r w:rsidRPr="00A30B4B">
        <w:rPr>
          <w:rFonts w:ascii="Arial" w:hAnsi="Arial" w:cs="Arial"/>
        </w:rPr>
        <w:t>мин</w:t>
      </w:r>
      <w:proofErr w:type="gramEnd"/>
      <w:r w:rsidRPr="00A30B4B">
        <w:rPr>
          <w:rFonts w:ascii="Arial" w:hAnsi="Arial" w:cs="Arial"/>
        </w:rPr>
        <w:t xml:space="preserve">. </w:t>
      </w:r>
      <w:proofErr w:type="gramStart"/>
      <w:r w:rsidRPr="00A30B4B">
        <w:rPr>
          <w:rFonts w:ascii="Arial" w:hAnsi="Arial" w:cs="Arial"/>
        </w:rPr>
        <w:t>ср</w:t>
      </w:r>
      <w:proofErr w:type="gramEnd"/>
      <w:r w:rsidRPr="00A30B4B">
        <w:rPr>
          <w:rFonts w:ascii="Arial" w:hAnsi="Arial" w:cs="Arial"/>
        </w:rPr>
        <w:t xml:space="preserve">. </w:t>
      </w:r>
      <w:proofErr w:type="gramStart"/>
      <w:r w:rsidRPr="00A30B4B">
        <w:rPr>
          <w:rFonts w:ascii="Arial" w:hAnsi="Arial" w:cs="Arial"/>
        </w:rPr>
        <w:t>мес</w:t>
      </w:r>
      <w:proofErr w:type="gramEnd"/>
      <w:r w:rsidRPr="00A30B4B">
        <w:rPr>
          <w:rFonts w:ascii="Arial" w:hAnsi="Arial" w:cs="Arial"/>
        </w:rPr>
        <w:t xml:space="preserve">. </w:t>
      </w:r>
      <w:proofErr w:type="gramStart"/>
      <w:r w:rsidRPr="00A30B4B">
        <w:rPr>
          <w:rFonts w:ascii="Arial" w:hAnsi="Arial" w:cs="Arial"/>
        </w:rPr>
        <w:t>воде</w:t>
      </w:r>
      <w:proofErr w:type="gramEnd"/>
      <w:r w:rsidRPr="00A30B4B">
        <w:rPr>
          <w:rFonts w:ascii="Arial" w:hAnsi="Arial" w:cs="Arial"/>
        </w:rPr>
        <w:t xml:space="preserve"> обезбеђ. 95 %</w:t>
      </w:r>
      <w:r w:rsidRPr="00A30B4B">
        <w:rPr>
          <w:rFonts w:ascii="Arial" w:hAnsi="Arial" w:cs="Arial"/>
        </w:rPr>
        <w:tab/>
        <w:t>Qmin,95%</w:t>
      </w:r>
      <w:r w:rsidRPr="00A30B4B">
        <w:rPr>
          <w:rFonts w:ascii="Arial" w:hAnsi="Arial" w:cs="Arial"/>
        </w:rPr>
        <w:tab/>
        <w:t>=</w:t>
      </w:r>
      <w:r w:rsidRPr="00A30B4B">
        <w:rPr>
          <w:rFonts w:ascii="Arial" w:hAnsi="Arial" w:cs="Arial"/>
        </w:rPr>
        <w:tab/>
        <w:t>0,367</w:t>
      </w:r>
      <w:r w:rsidRPr="00A30B4B">
        <w:rPr>
          <w:rFonts w:ascii="Arial" w:hAnsi="Arial" w:cs="Arial"/>
        </w:rPr>
        <w:tab/>
        <w:t>m³/s</w:t>
      </w:r>
    </w:p>
    <w:p w:rsidR="00282944" w:rsidRPr="00585DC6" w:rsidRDefault="00282944" w:rsidP="00282944">
      <w:pPr>
        <w:spacing w:before="120" w:after="120" w:line="240" w:lineRule="auto"/>
        <w:jc w:val="both"/>
        <w:rPr>
          <w:rFonts w:ascii="Arial" w:hAnsi="Arial" w:cs="Arial"/>
        </w:rPr>
      </w:pPr>
      <w:proofErr w:type="gramStart"/>
      <w:r w:rsidRPr="00585DC6">
        <w:rPr>
          <w:rFonts w:ascii="Arial" w:hAnsi="Arial" w:cs="Arial"/>
        </w:rPr>
        <w:lastRenderedPageBreak/>
        <w:t>Река Пек представља водоток I реда, и главни је реципијент свих вода које се продукују у Кучеву.</w:t>
      </w:r>
      <w:proofErr w:type="gramEnd"/>
    </w:p>
    <w:p w:rsidR="00282944" w:rsidRPr="00555648" w:rsidRDefault="00282944" w:rsidP="00282944">
      <w:pPr>
        <w:spacing w:before="120" w:after="120" w:line="240" w:lineRule="auto"/>
        <w:jc w:val="both"/>
        <w:rPr>
          <w:rFonts w:ascii="Arial" w:hAnsi="Arial" w:cs="Arial"/>
          <w:b/>
        </w:rPr>
      </w:pPr>
      <w:proofErr w:type="gramStart"/>
      <w:r w:rsidRPr="00555648">
        <w:rPr>
          <w:rFonts w:ascii="Arial" w:hAnsi="Arial" w:cs="Arial"/>
          <w:b/>
        </w:rPr>
        <w:t xml:space="preserve">У оквиру </w:t>
      </w:r>
      <w:r w:rsidR="00555648">
        <w:rPr>
          <w:rFonts w:ascii="Arial" w:hAnsi="Arial" w:cs="Arial"/>
          <w:b/>
        </w:rPr>
        <w:t xml:space="preserve">планираног </w:t>
      </w:r>
      <w:r w:rsidRPr="00555648">
        <w:rPr>
          <w:rFonts w:ascii="Arial" w:hAnsi="Arial" w:cs="Arial"/>
          <w:b/>
        </w:rPr>
        <w:t>водног земљишта нема изграђених постојећих објеката.</w:t>
      </w:r>
      <w:proofErr w:type="gramEnd"/>
    </w:p>
    <w:p w:rsidR="00282944" w:rsidRPr="001652C2" w:rsidRDefault="00282944" w:rsidP="00282944">
      <w:pPr>
        <w:spacing w:before="120" w:after="120" w:line="240" w:lineRule="auto"/>
        <w:jc w:val="both"/>
        <w:rPr>
          <w:rFonts w:ascii="Arial" w:hAnsi="Arial" w:cs="Arial"/>
        </w:rPr>
      </w:pPr>
      <w:proofErr w:type="gramStart"/>
      <w:r w:rsidRPr="001652C2">
        <w:rPr>
          <w:rFonts w:ascii="Arial" w:hAnsi="Arial" w:cs="Arial"/>
        </w:rPr>
        <w:t>За водне површине и објекте одређена су следећа правила уређења.</w:t>
      </w:r>
      <w:proofErr w:type="gramEnd"/>
    </w:p>
    <w:p w:rsidR="00282944" w:rsidRPr="001652C2" w:rsidRDefault="00282944" w:rsidP="008016DF">
      <w:pPr>
        <w:pStyle w:val="ListParagraph"/>
        <w:numPr>
          <w:ilvl w:val="0"/>
          <w:numId w:val="46"/>
        </w:numPr>
        <w:spacing w:before="120" w:after="120" w:line="240" w:lineRule="auto"/>
        <w:ind w:left="709" w:hanging="284"/>
        <w:contextualSpacing w:val="0"/>
        <w:jc w:val="both"/>
        <w:rPr>
          <w:rFonts w:ascii="Arial" w:hAnsi="Arial" w:cs="Arial"/>
        </w:rPr>
      </w:pPr>
      <w:r w:rsidRPr="001652C2">
        <w:rPr>
          <w:rFonts w:ascii="Arial" w:hAnsi="Arial" w:cs="Arial"/>
        </w:rPr>
        <w:t>Неопходно је извршити регулацију нерегулисан</w:t>
      </w:r>
      <w:r w:rsidR="00024D98">
        <w:rPr>
          <w:rFonts w:ascii="Arial" w:hAnsi="Arial" w:cs="Arial"/>
        </w:rPr>
        <w:t>их</w:t>
      </w:r>
      <w:r w:rsidRPr="001652C2">
        <w:rPr>
          <w:rFonts w:ascii="Arial" w:hAnsi="Arial" w:cs="Arial"/>
        </w:rPr>
        <w:t xml:space="preserve"> ток</w:t>
      </w:r>
      <w:r w:rsidR="00024D98">
        <w:rPr>
          <w:rFonts w:ascii="Arial" w:hAnsi="Arial" w:cs="Arial"/>
        </w:rPr>
        <w:t>ова</w:t>
      </w:r>
      <w:r w:rsidR="009F4337">
        <w:rPr>
          <w:rFonts w:ascii="Arial" w:hAnsi="Arial" w:cs="Arial"/>
        </w:rPr>
        <w:t xml:space="preserve"> у складу са техничком документацијом</w:t>
      </w:r>
      <w:proofErr w:type="gramStart"/>
      <w:r w:rsidRPr="001652C2">
        <w:rPr>
          <w:rFonts w:ascii="Arial" w:hAnsi="Arial" w:cs="Arial"/>
        </w:rPr>
        <w:t>..</w:t>
      </w:r>
      <w:proofErr w:type="gramEnd"/>
    </w:p>
    <w:p w:rsidR="00282944" w:rsidRPr="001652C2" w:rsidRDefault="00282944" w:rsidP="008016DF">
      <w:pPr>
        <w:pStyle w:val="ListParagraph"/>
        <w:numPr>
          <w:ilvl w:val="0"/>
          <w:numId w:val="46"/>
        </w:numPr>
        <w:spacing w:before="120" w:after="120" w:line="240" w:lineRule="auto"/>
        <w:ind w:left="709" w:hanging="284"/>
        <w:contextualSpacing w:val="0"/>
        <w:jc w:val="both"/>
        <w:rPr>
          <w:rFonts w:ascii="Arial" w:hAnsi="Arial" w:cs="Arial"/>
        </w:rPr>
      </w:pPr>
      <w:r w:rsidRPr="001652C2">
        <w:rPr>
          <w:rFonts w:ascii="Arial" w:hAnsi="Arial" w:cs="Arial"/>
        </w:rPr>
        <w:t>На свим насипима уз Пек предвидети траку пешачко-бициклистичке стазе ширине 5,0 m, коју треба повезати са већ постојећим пешачким токовима у насељу,</w:t>
      </w:r>
    </w:p>
    <w:p w:rsidR="00282944" w:rsidRPr="001652C2" w:rsidRDefault="00282944" w:rsidP="008016DF">
      <w:pPr>
        <w:pStyle w:val="ListParagraph"/>
        <w:numPr>
          <w:ilvl w:val="0"/>
          <w:numId w:val="46"/>
        </w:numPr>
        <w:spacing w:before="120" w:after="120" w:line="240" w:lineRule="auto"/>
        <w:ind w:left="709" w:hanging="284"/>
        <w:contextualSpacing w:val="0"/>
        <w:jc w:val="both"/>
        <w:rPr>
          <w:rFonts w:ascii="Arial" w:hAnsi="Arial" w:cs="Arial"/>
        </w:rPr>
      </w:pPr>
      <w:r w:rsidRPr="001652C2">
        <w:rPr>
          <w:rFonts w:ascii="Arial" w:hAnsi="Arial" w:cs="Arial"/>
        </w:rPr>
        <w:t>На основу утврђених плавних подручја, предвидети водне објекте за заштиту од поплава свуда где то до сада није реализовано, те довршити све интервенице из постоје</w:t>
      </w:r>
      <w:r w:rsidR="00585DC6" w:rsidRPr="001652C2">
        <w:rPr>
          <w:rFonts w:ascii="Arial" w:hAnsi="Arial" w:cs="Arial"/>
        </w:rPr>
        <w:t>ћ</w:t>
      </w:r>
      <w:r w:rsidRPr="001652C2">
        <w:rPr>
          <w:rFonts w:ascii="Arial" w:hAnsi="Arial" w:cs="Arial"/>
        </w:rPr>
        <w:t>е техничке документације за заштиту Кучева од великих вода.</w:t>
      </w:r>
    </w:p>
    <w:p w:rsidR="00024D98" w:rsidRDefault="00282944" w:rsidP="008016DF">
      <w:pPr>
        <w:pStyle w:val="ListParagraph"/>
        <w:numPr>
          <w:ilvl w:val="0"/>
          <w:numId w:val="46"/>
        </w:numPr>
        <w:spacing w:before="120" w:after="120" w:line="240" w:lineRule="auto"/>
        <w:ind w:left="709" w:hanging="284"/>
        <w:contextualSpacing w:val="0"/>
        <w:jc w:val="both"/>
        <w:rPr>
          <w:rFonts w:ascii="Arial" w:hAnsi="Arial" w:cs="Arial"/>
        </w:rPr>
      </w:pPr>
      <w:r w:rsidRPr="00024D98">
        <w:rPr>
          <w:rFonts w:ascii="Arial" w:hAnsi="Arial" w:cs="Arial"/>
        </w:rPr>
        <w:t xml:space="preserve">Спровести </w:t>
      </w:r>
      <w:r w:rsidRPr="00024D98">
        <w:rPr>
          <w:rFonts w:ascii="Arial" w:hAnsi="Arial" w:cs="Arial"/>
          <w:b/>
        </w:rPr>
        <w:t>активне</w:t>
      </w:r>
      <w:r w:rsidR="00585DC6" w:rsidRPr="00024D98">
        <w:rPr>
          <w:rFonts w:ascii="Arial" w:hAnsi="Arial" w:cs="Arial"/>
        </w:rPr>
        <w:t xml:space="preserve">мере </w:t>
      </w:r>
      <w:r w:rsidRPr="00024D98">
        <w:rPr>
          <w:rFonts w:ascii="Arial" w:hAnsi="Arial" w:cs="Arial"/>
        </w:rPr>
        <w:t xml:space="preserve">заштите од подземних вода кроз успостављање процеса евапотранспирације на што већем простору, односно коришћење сунца и биљака, као природне пумпе за снижење нивоа подземних вода, </w:t>
      </w:r>
    </w:p>
    <w:p w:rsidR="00282944" w:rsidRPr="001652C2" w:rsidRDefault="00282944" w:rsidP="008016DF">
      <w:pPr>
        <w:pStyle w:val="ListParagraph"/>
        <w:numPr>
          <w:ilvl w:val="0"/>
          <w:numId w:val="46"/>
        </w:numPr>
        <w:spacing w:before="120" w:after="120" w:line="240" w:lineRule="auto"/>
        <w:ind w:left="709" w:hanging="284"/>
        <w:contextualSpacing w:val="0"/>
        <w:jc w:val="both"/>
        <w:rPr>
          <w:rFonts w:ascii="Arial" w:hAnsi="Arial" w:cs="Arial"/>
        </w:rPr>
      </w:pPr>
      <w:r w:rsidRPr="001652C2">
        <w:rPr>
          <w:rFonts w:ascii="Arial" w:hAnsi="Arial" w:cs="Arial"/>
        </w:rPr>
        <w:t xml:space="preserve">Спровести све потребне мере заштите од отпадних вода сталним испитивањем квалитета воде и кроз идентификацију свих отпадних вода и материја које могу да настају у насељу и начин њиховог испуштања у реципијент, те с тим у складу </w:t>
      </w:r>
      <w:r w:rsidR="00024D98">
        <w:rPr>
          <w:rFonts w:ascii="Arial" w:hAnsi="Arial" w:cs="Arial"/>
        </w:rPr>
        <w:t>изгради</w:t>
      </w:r>
      <w:r w:rsidRPr="001652C2">
        <w:rPr>
          <w:rFonts w:ascii="Arial" w:hAnsi="Arial" w:cs="Arial"/>
        </w:rPr>
        <w:t>ти систем сакупљања и отклањања отпадних вода.</w:t>
      </w:r>
    </w:p>
    <w:p w:rsidR="00282944" w:rsidRPr="001652C2" w:rsidRDefault="00282944" w:rsidP="008016DF">
      <w:pPr>
        <w:pStyle w:val="ListParagraph"/>
        <w:numPr>
          <w:ilvl w:val="0"/>
          <w:numId w:val="46"/>
        </w:numPr>
        <w:spacing w:before="120" w:after="120" w:line="240" w:lineRule="auto"/>
        <w:ind w:left="709" w:hanging="284"/>
        <w:contextualSpacing w:val="0"/>
        <w:jc w:val="both"/>
        <w:rPr>
          <w:rFonts w:ascii="Arial" w:hAnsi="Arial" w:cs="Arial"/>
        </w:rPr>
      </w:pPr>
      <w:r w:rsidRPr="001652C2">
        <w:rPr>
          <w:rFonts w:ascii="Arial" w:hAnsi="Arial" w:cs="Arial"/>
        </w:rPr>
        <w:t>Водно и приобално земљиште уређује у складу са свим важећим законима и подзаконским актима који се односе на њих, а нарочито у складу са важе</w:t>
      </w:r>
      <w:r w:rsidR="001652C2" w:rsidRPr="001652C2">
        <w:rPr>
          <w:rFonts w:ascii="Arial" w:hAnsi="Arial" w:cs="Arial"/>
        </w:rPr>
        <w:t>ћ</w:t>
      </w:r>
      <w:r w:rsidRPr="001652C2">
        <w:rPr>
          <w:rFonts w:ascii="Arial" w:hAnsi="Arial" w:cs="Arial"/>
        </w:rPr>
        <w:t xml:space="preserve">им </w:t>
      </w:r>
      <w:r w:rsidRPr="001652C2">
        <w:rPr>
          <w:rFonts w:ascii="Arial" w:hAnsi="Arial" w:cs="Arial"/>
          <w:b/>
        </w:rPr>
        <w:t>Законом о водама</w:t>
      </w:r>
      <w:r w:rsidRPr="001652C2">
        <w:rPr>
          <w:rFonts w:ascii="Arial" w:hAnsi="Arial" w:cs="Arial"/>
        </w:rPr>
        <w:t>.</w:t>
      </w:r>
    </w:p>
    <w:p w:rsidR="002D29A1" w:rsidRPr="001652C2" w:rsidRDefault="002D29A1" w:rsidP="007A5072">
      <w:pPr>
        <w:pStyle w:val="tekst"/>
        <w:spacing w:before="120"/>
        <w:jc w:val="both"/>
      </w:pPr>
    </w:p>
    <w:p w:rsidR="00F82632" w:rsidRPr="009F4337" w:rsidRDefault="00F82632" w:rsidP="007A5072">
      <w:pPr>
        <w:pStyle w:val="Naslovi"/>
        <w:spacing w:before="120"/>
        <w:jc w:val="both"/>
        <w:rPr>
          <w:sz w:val="24"/>
          <w:szCs w:val="24"/>
        </w:rPr>
      </w:pPr>
      <w:r w:rsidRPr="009F4337">
        <w:rPr>
          <w:sz w:val="24"/>
          <w:szCs w:val="24"/>
        </w:rPr>
        <w:t>2.2.1</w:t>
      </w:r>
      <w:r w:rsidR="009F4337" w:rsidRPr="009F4337">
        <w:rPr>
          <w:sz w:val="24"/>
          <w:szCs w:val="24"/>
        </w:rPr>
        <w:t>0</w:t>
      </w:r>
      <w:r w:rsidRPr="009F4337">
        <w:rPr>
          <w:sz w:val="24"/>
          <w:szCs w:val="24"/>
        </w:rPr>
        <w:t>. Степен комуналне опремљености грађевинског земљишта потребан за издавање локацијске и грађевинске дозволе</w:t>
      </w:r>
    </w:p>
    <w:p w:rsidR="00611905" w:rsidRPr="00611905" w:rsidRDefault="00F82632" w:rsidP="007A5072">
      <w:pPr>
        <w:pStyle w:val="tekst"/>
        <w:spacing w:before="120"/>
        <w:jc w:val="both"/>
      </w:pPr>
      <w:r w:rsidRPr="001652C2">
        <w:t xml:space="preserve">За минимални степен комуналне опремљености грађевинског земљишта за све </w:t>
      </w:r>
      <w:r w:rsidR="009F4337">
        <w:t xml:space="preserve">намене </w:t>
      </w:r>
      <w:r w:rsidRPr="001652C2">
        <w:t>из планског документа, који је потребан за издавање локацијске и грађевинске дозволе</w:t>
      </w:r>
      <w:proofErr w:type="gramStart"/>
      <w:r w:rsidR="001652C2" w:rsidRPr="001652C2">
        <w:t>,</w:t>
      </w:r>
      <w:r w:rsidRPr="00611905">
        <w:t>овим</w:t>
      </w:r>
      <w:proofErr w:type="gramEnd"/>
      <w:r w:rsidRPr="00611905">
        <w:t xml:space="preserve"> планом је одређено да буде обезбеђен прикључак на водоводну и канализациону мрежу и прикључак на електроенергетску инфраструктуру.</w:t>
      </w:r>
    </w:p>
    <w:p w:rsidR="00F82632" w:rsidRPr="001652C2" w:rsidRDefault="00611905" w:rsidP="007A5072">
      <w:pPr>
        <w:pStyle w:val="tekst"/>
        <w:spacing w:before="120"/>
        <w:jc w:val="both"/>
      </w:pPr>
      <w:proofErr w:type="gramStart"/>
      <w:r>
        <w:t>До изградње водоводне мреже могућа је изградња или снабдевање водом каптирањем</w:t>
      </w:r>
      <w:r>
        <w:br/>
        <w:t>извора.</w:t>
      </w:r>
      <w:proofErr w:type="gramEnd"/>
      <w:r>
        <w:br/>
      </w:r>
      <w:proofErr w:type="gramStart"/>
      <w:r>
        <w:t>До изградње канализационе мреже на парцелама се дозвољава, за потребе одвођења</w:t>
      </w:r>
      <w:r>
        <w:br/>
        <w:t>отпадних вода, изградња појединачних или заједничких септичких јама, у складу са нормативима.</w:t>
      </w:r>
      <w:proofErr w:type="gramEnd"/>
      <w:r>
        <w:br/>
      </w:r>
    </w:p>
    <w:p w:rsidR="00F82632" w:rsidRPr="001652C2" w:rsidRDefault="00F82632" w:rsidP="007A5072">
      <w:pPr>
        <w:pStyle w:val="Naslovi"/>
        <w:spacing w:before="120"/>
        <w:jc w:val="both"/>
        <w:rPr>
          <w:sz w:val="22"/>
          <w:szCs w:val="22"/>
        </w:rPr>
      </w:pPr>
    </w:p>
    <w:p w:rsidR="00F82632" w:rsidRPr="009F4337" w:rsidRDefault="00F82632" w:rsidP="007A5072">
      <w:pPr>
        <w:pStyle w:val="Naslovi"/>
        <w:spacing w:before="120"/>
        <w:jc w:val="both"/>
        <w:rPr>
          <w:sz w:val="24"/>
          <w:szCs w:val="24"/>
        </w:rPr>
      </w:pPr>
      <w:r w:rsidRPr="009F4337">
        <w:rPr>
          <w:sz w:val="24"/>
          <w:szCs w:val="24"/>
        </w:rPr>
        <w:t>2.2.1</w:t>
      </w:r>
      <w:r w:rsidR="009F4337" w:rsidRPr="009F4337">
        <w:rPr>
          <w:sz w:val="24"/>
          <w:szCs w:val="24"/>
        </w:rPr>
        <w:t>1</w:t>
      </w:r>
      <w:r w:rsidRPr="009F4337">
        <w:rPr>
          <w:sz w:val="24"/>
          <w:szCs w:val="24"/>
        </w:rPr>
        <w:t>. Услови за приступачност особама са инвалидитетом површина и објеката јавних намена</w:t>
      </w:r>
    </w:p>
    <w:p w:rsidR="00F82632" w:rsidRPr="00C101FA" w:rsidRDefault="00F82632" w:rsidP="007A5072">
      <w:pPr>
        <w:pStyle w:val="tekst"/>
        <w:spacing w:before="120"/>
        <w:jc w:val="both"/>
      </w:pPr>
      <w:r w:rsidRPr="00C101FA">
        <w:t xml:space="preserve">При пројектовању и реализацији свих објеката јавне намене </w:t>
      </w:r>
      <w:r w:rsidR="00C101FA" w:rsidRPr="00C101FA">
        <w:t xml:space="preserve">у оквиру планског подручја </w:t>
      </w:r>
      <w:r w:rsidRPr="00C101FA">
        <w:t xml:space="preserve">обавезно је применити решења која ће омогућити лицима са посебним потребама неометано и континуално кретање и приступ у складу са важећим </w:t>
      </w:r>
      <w:r w:rsidRPr="00C101FA">
        <w:rPr>
          <w:b/>
        </w:rPr>
        <w:t xml:space="preserve">Правилником о техничким стандардима планирања, пројектовања и израдње објеката, којима се осигурава несметано кретање и приступ особама са инвалидитетом, деци и старим </w:t>
      </w:r>
      <w:proofErr w:type="gramStart"/>
      <w:r w:rsidRPr="00C101FA">
        <w:rPr>
          <w:b/>
        </w:rPr>
        <w:t>особама</w:t>
      </w:r>
      <w:r w:rsidR="00024D98" w:rsidRPr="0091619E">
        <w:rPr>
          <w:lang w:val="sr-Cyrl-CS"/>
        </w:rPr>
        <w:t>(</w:t>
      </w:r>
      <w:proofErr w:type="gramEnd"/>
      <w:r w:rsidR="00024D98" w:rsidRPr="0091619E">
        <w:rPr>
          <w:lang w:val="sr-Cyrl-CS"/>
        </w:rPr>
        <w:t>"Службени гласник РС" број 22/2015)</w:t>
      </w:r>
      <w:r w:rsidRPr="00C101FA">
        <w:t>.</w:t>
      </w:r>
    </w:p>
    <w:p w:rsidR="00F82632" w:rsidRPr="00C101FA" w:rsidRDefault="00F82632" w:rsidP="007A5072">
      <w:pPr>
        <w:pStyle w:val="tekst"/>
        <w:spacing w:before="120"/>
        <w:jc w:val="both"/>
      </w:pPr>
      <w:proofErr w:type="gramStart"/>
      <w:r w:rsidRPr="00C101FA">
        <w:t>На подручју плана, на јавним површинама за паркирање и на паркинзима јавних објеката, обавезно је да се обезбеди и потребан број паркинг места за особе са специјалним потребама, у свему према важећем Правилнику.</w:t>
      </w:r>
      <w:proofErr w:type="gramEnd"/>
    </w:p>
    <w:p w:rsidR="00024D98" w:rsidRPr="00BD442E" w:rsidRDefault="00024D98" w:rsidP="00024D98">
      <w:pPr>
        <w:widowControl w:val="0"/>
        <w:autoSpaceDE w:val="0"/>
        <w:autoSpaceDN w:val="0"/>
        <w:adjustRightInd w:val="0"/>
        <w:spacing w:before="1" w:line="239" w:lineRule="auto"/>
        <w:ind w:left="113" w:right="68"/>
        <w:jc w:val="both"/>
        <w:rPr>
          <w:rFonts w:ascii="Arial" w:hAnsi="Arial" w:cs="Arial"/>
          <w:lang w:val="ru-RU"/>
        </w:rPr>
      </w:pPr>
      <w:r w:rsidRPr="00BD442E">
        <w:rPr>
          <w:rFonts w:ascii="Arial" w:hAnsi="Arial" w:cs="Arial"/>
          <w:spacing w:val="2"/>
          <w:lang w:val="ru-RU"/>
        </w:rPr>
        <w:t>Д</w:t>
      </w:r>
      <w:r w:rsidRPr="00BD442E">
        <w:rPr>
          <w:rFonts w:ascii="Arial" w:hAnsi="Arial" w:cs="Arial"/>
          <w:lang w:val="ru-RU"/>
        </w:rPr>
        <w:t>а</w:t>
      </w:r>
      <w:r w:rsidRPr="00BD442E">
        <w:rPr>
          <w:rFonts w:ascii="Arial" w:hAnsi="Arial" w:cs="Arial"/>
          <w:spacing w:val="-2"/>
          <w:lang w:val="ru-RU"/>
        </w:rPr>
        <w:t>б</w:t>
      </w:r>
      <w:r w:rsidRPr="00BD442E">
        <w:rPr>
          <w:rFonts w:ascii="Arial" w:hAnsi="Arial" w:cs="Arial"/>
          <w:lang w:val="ru-RU"/>
        </w:rPr>
        <w:t>и</w:t>
      </w:r>
      <w:r w:rsidRPr="00BD442E">
        <w:rPr>
          <w:rFonts w:ascii="Arial" w:hAnsi="Arial" w:cs="Arial"/>
          <w:spacing w:val="2"/>
          <w:lang w:val="ru-RU"/>
        </w:rPr>
        <w:t>ли</w:t>
      </w:r>
      <w:r w:rsidRPr="00BD442E">
        <w:rPr>
          <w:rFonts w:ascii="Arial" w:hAnsi="Arial" w:cs="Arial"/>
          <w:spacing w:val="-3"/>
          <w:lang w:val="ru-RU"/>
        </w:rPr>
        <w:t>ц</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lang w:val="ru-RU"/>
        </w:rPr>
        <w:t>а</w:t>
      </w:r>
      <w:r w:rsidRPr="00BD442E">
        <w:rPr>
          <w:rFonts w:ascii="Arial" w:hAnsi="Arial" w:cs="Arial"/>
          <w:spacing w:val="2"/>
          <w:lang w:val="ru-RU"/>
        </w:rPr>
        <w:t>по</w:t>
      </w:r>
      <w:r w:rsidRPr="00BD442E">
        <w:rPr>
          <w:rFonts w:ascii="Arial" w:hAnsi="Arial" w:cs="Arial"/>
          <w:spacing w:val="-7"/>
          <w:lang w:val="ru-RU"/>
        </w:rPr>
        <w:t>с</w:t>
      </w:r>
      <w:r w:rsidRPr="00BD442E">
        <w:rPr>
          <w:rFonts w:ascii="Arial" w:hAnsi="Arial" w:cs="Arial"/>
          <w:spacing w:val="2"/>
          <w:lang w:val="ru-RU"/>
        </w:rPr>
        <w:t>е</w:t>
      </w:r>
      <w:r w:rsidRPr="00BD442E">
        <w:rPr>
          <w:rFonts w:ascii="Arial" w:hAnsi="Arial" w:cs="Arial"/>
          <w:spacing w:val="-2"/>
          <w:lang w:val="ru-RU"/>
        </w:rPr>
        <w:t>бн</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2"/>
          <w:lang w:val="ru-RU"/>
        </w:rPr>
        <w:t>по</w:t>
      </w:r>
      <w:r w:rsidRPr="00BD442E">
        <w:rPr>
          <w:rFonts w:ascii="Arial" w:hAnsi="Arial" w:cs="Arial"/>
          <w:spacing w:val="-7"/>
          <w:lang w:val="ru-RU"/>
        </w:rPr>
        <w:t>т</w:t>
      </w:r>
      <w:r w:rsidRPr="00BD442E">
        <w:rPr>
          <w:rFonts w:ascii="Arial" w:hAnsi="Arial" w:cs="Arial"/>
          <w:spacing w:val="2"/>
          <w:lang w:val="ru-RU"/>
        </w:rPr>
        <w:t>ре</w:t>
      </w:r>
      <w:r w:rsidRPr="00BD442E">
        <w:rPr>
          <w:rFonts w:ascii="Arial" w:hAnsi="Arial" w:cs="Arial"/>
          <w:spacing w:val="-7"/>
          <w:lang w:val="ru-RU"/>
        </w:rPr>
        <w:t>б</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lang w:val="ru-RU"/>
        </w:rPr>
        <w:t>ау</w:t>
      </w:r>
      <w:r w:rsidRPr="00BD442E">
        <w:rPr>
          <w:rFonts w:ascii="Arial" w:hAnsi="Arial" w:cs="Arial"/>
          <w:spacing w:val="-5"/>
          <w:lang w:val="ru-RU"/>
        </w:rPr>
        <w:t>п</w:t>
      </w:r>
      <w:r w:rsidRPr="00BD442E">
        <w:rPr>
          <w:rFonts w:ascii="Arial" w:hAnsi="Arial" w:cs="Arial"/>
          <w:spacing w:val="-3"/>
          <w:lang w:val="ru-RU"/>
        </w:rPr>
        <w:t>р</w:t>
      </w:r>
      <w:r w:rsidRPr="00BD442E">
        <w:rPr>
          <w:rFonts w:ascii="Arial" w:hAnsi="Arial" w:cs="Arial"/>
          <w:spacing w:val="2"/>
          <w:lang w:val="ru-RU"/>
        </w:rPr>
        <w:t>ос</w:t>
      </w:r>
      <w:r w:rsidRPr="00BD442E">
        <w:rPr>
          <w:rFonts w:ascii="Arial" w:hAnsi="Arial" w:cs="Arial"/>
          <w:spacing w:val="-7"/>
          <w:lang w:val="ru-RU"/>
        </w:rPr>
        <w:t>т</w:t>
      </w:r>
      <w:r w:rsidRPr="00BD442E">
        <w:rPr>
          <w:rFonts w:ascii="Arial" w:hAnsi="Arial" w:cs="Arial"/>
          <w:spacing w:val="2"/>
          <w:lang w:val="ru-RU"/>
        </w:rPr>
        <w:t>ор</w:t>
      </w:r>
      <w:r w:rsidRPr="00BD442E">
        <w:rPr>
          <w:rFonts w:ascii="Arial" w:hAnsi="Arial" w:cs="Arial"/>
          <w:lang w:val="ru-RU"/>
        </w:rPr>
        <w:t>у</w:t>
      </w:r>
      <w:r w:rsidRPr="00BD442E">
        <w:rPr>
          <w:rFonts w:ascii="Arial" w:hAnsi="Arial" w:cs="Arial"/>
          <w:spacing w:val="2"/>
          <w:lang w:val="ru-RU"/>
        </w:rPr>
        <w:t>и</w:t>
      </w:r>
      <w:r w:rsidRPr="00BD442E">
        <w:rPr>
          <w:rFonts w:ascii="Arial" w:hAnsi="Arial" w:cs="Arial"/>
          <w:spacing w:val="-4"/>
          <w:lang w:val="ru-RU"/>
        </w:rPr>
        <w:t>м</w:t>
      </w:r>
      <w:r w:rsidRPr="00BD442E">
        <w:rPr>
          <w:rFonts w:ascii="Arial" w:hAnsi="Arial" w:cs="Arial"/>
          <w:spacing w:val="2"/>
          <w:lang w:val="ru-RU"/>
        </w:rPr>
        <w:t>а</w:t>
      </w:r>
      <w:r w:rsidRPr="00BD442E">
        <w:rPr>
          <w:rFonts w:ascii="Arial" w:hAnsi="Arial" w:cs="Arial"/>
          <w:spacing w:val="-4"/>
          <w:lang w:val="ru-RU"/>
        </w:rPr>
        <w:t>л</w:t>
      </w:r>
      <w:r w:rsidRPr="00BD442E">
        <w:rPr>
          <w:rFonts w:ascii="Arial" w:hAnsi="Arial" w:cs="Arial"/>
          <w:lang w:val="ru-RU"/>
        </w:rPr>
        <w:t>а</w:t>
      </w:r>
      <w:r w:rsidRPr="00BD442E">
        <w:rPr>
          <w:rFonts w:ascii="Arial" w:hAnsi="Arial" w:cs="Arial"/>
          <w:spacing w:val="2"/>
          <w:lang w:val="ru-RU"/>
        </w:rPr>
        <w:t>у</w:t>
      </w:r>
      <w:r w:rsidRPr="00BD442E">
        <w:rPr>
          <w:rFonts w:ascii="Arial" w:hAnsi="Arial" w:cs="Arial"/>
          <w:spacing w:val="-2"/>
          <w:lang w:val="ru-RU"/>
        </w:rPr>
        <w:t>с</w:t>
      </w:r>
      <w:r w:rsidRPr="00BD442E">
        <w:rPr>
          <w:rFonts w:ascii="Arial" w:hAnsi="Arial" w:cs="Arial"/>
          <w:spacing w:val="-4"/>
          <w:lang w:val="ru-RU"/>
        </w:rPr>
        <w:t>л</w:t>
      </w:r>
      <w:r w:rsidRPr="00BD442E">
        <w:rPr>
          <w:rFonts w:ascii="Arial" w:hAnsi="Arial" w:cs="Arial"/>
          <w:spacing w:val="2"/>
          <w:lang w:val="ru-RU"/>
        </w:rPr>
        <w:t>о</w:t>
      </w:r>
      <w:r w:rsidRPr="00BD442E">
        <w:rPr>
          <w:rFonts w:ascii="Arial" w:hAnsi="Arial" w:cs="Arial"/>
          <w:lang w:val="ru-RU"/>
        </w:rPr>
        <w:t>в</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5"/>
          <w:lang w:val="ru-RU"/>
        </w:rPr>
        <w:t>с</w:t>
      </w:r>
      <w:r w:rsidRPr="00BD442E">
        <w:rPr>
          <w:rFonts w:ascii="Arial" w:hAnsi="Arial" w:cs="Arial"/>
          <w:lang w:val="ru-RU"/>
        </w:rPr>
        <w:t>е</w:t>
      </w:r>
      <w:r w:rsidRPr="00BD442E">
        <w:rPr>
          <w:rFonts w:ascii="Arial" w:hAnsi="Arial" w:cs="Arial"/>
          <w:spacing w:val="2"/>
          <w:lang w:val="ru-RU"/>
        </w:rPr>
        <w:t>к</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3"/>
          <w:lang w:val="ru-RU"/>
        </w:rPr>
        <w:t>ћ</w:t>
      </w:r>
      <w:r w:rsidRPr="00BD442E">
        <w:rPr>
          <w:rFonts w:ascii="Arial" w:hAnsi="Arial" w:cs="Arial"/>
          <w:lang w:val="ru-RU"/>
        </w:rPr>
        <w:t>у</w:t>
      </w:r>
      <w:r w:rsidRPr="00BD442E">
        <w:rPr>
          <w:rFonts w:ascii="Arial" w:hAnsi="Arial" w:cs="Arial"/>
          <w:spacing w:val="2"/>
          <w:lang w:val="ru-RU"/>
        </w:rPr>
        <w:t>т</w:t>
      </w:r>
      <w:r w:rsidRPr="00BD442E">
        <w:rPr>
          <w:rFonts w:ascii="Arial" w:hAnsi="Arial" w:cs="Arial"/>
          <w:spacing w:val="-5"/>
          <w:lang w:val="ru-RU"/>
        </w:rPr>
        <w:t>р</w:t>
      </w:r>
      <w:r w:rsidRPr="00BD442E">
        <w:rPr>
          <w:rFonts w:ascii="Arial" w:hAnsi="Arial" w:cs="Arial"/>
          <w:spacing w:val="2"/>
          <w:lang w:val="ru-RU"/>
        </w:rPr>
        <w:t>от</w:t>
      </w:r>
      <w:r w:rsidRPr="00BD442E">
        <w:rPr>
          <w:rFonts w:ascii="Arial" w:hAnsi="Arial" w:cs="Arial"/>
          <w:spacing w:val="-5"/>
          <w:lang w:val="ru-RU"/>
        </w:rPr>
        <w:t>о</w:t>
      </w:r>
      <w:r w:rsidRPr="00BD442E">
        <w:rPr>
          <w:rFonts w:ascii="Arial" w:hAnsi="Arial" w:cs="Arial"/>
          <w:spacing w:val="-3"/>
          <w:lang w:val="ru-RU"/>
        </w:rPr>
        <w:t>а</w:t>
      </w:r>
      <w:r w:rsidRPr="00BD442E">
        <w:rPr>
          <w:rFonts w:ascii="Arial" w:hAnsi="Arial" w:cs="Arial"/>
          <w:spacing w:val="2"/>
          <w:lang w:val="ru-RU"/>
        </w:rPr>
        <w:t>ри</w:t>
      </w:r>
      <w:r w:rsidRPr="00BD442E">
        <w:rPr>
          <w:rFonts w:ascii="Arial" w:hAnsi="Arial" w:cs="Arial"/>
          <w:spacing w:val="-4"/>
          <w:lang w:val="ru-RU"/>
        </w:rPr>
        <w:t>м</w:t>
      </w:r>
      <w:r w:rsidRPr="00BD442E">
        <w:rPr>
          <w:rFonts w:ascii="Arial" w:hAnsi="Arial" w:cs="Arial"/>
          <w:spacing w:val="5"/>
          <w:lang w:val="ru-RU"/>
        </w:rPr>
        <w:t>а</w:t>
      </w:r>
      <w:r w:rsidRPr="00BD442E">
        <w:rPr>
          <w:rFonts w:ascii="Arial" w:hAnsi="Arial" w:cs="Arial"/>
          <w:lang w:val="ru-RU"/>
        </w:rPr>
        <w:t xml:space="preserve">, </w:t>
      </w:r>
      <w:r w:rsidRPr="00BD442E">
        <w:rPr>
          <w:rFonts w:ascii="Arial" w:hAnsi="Arial" w:cs="Arial"/>
          <w:spacing w:val="2"/>
          <w:lang w:val="ru-RU"/>
        </w:rPr>
        <w:t>пеш</w:t>
      </w:r>
      <w:r w:rsidRPr="00BD442E">
        <w:rPr>
          <w:rFonts w:ascii="Arial" w:hAnsi="Arial" w:cs="Arial"/>
          <w:spacing w:val="-6"/>
          <w:lang w:val="ru-RU"/>
        </w:rPr>
        <w:t>а</w:t>
      </w:r>
      <w:r w:rsidRPr="00BD442E">
        <w:rPr>
          <w:rFonts w:ascii="Arial" w:hAnsi="Arial" w:cs="Arial"/>
          <w:spacing w:val="2"/>
          <w:lang w:val="ru-RU"/>
        </w:rPr>
        <w:t>ч</w:t>
      </w:r>
      <w:r w:rsidRPr="00BD442E">
        <w:rPr>
          <w:rFonts w:ascii="Arial" w:hAnsi="Arial" w:cs="Arial"/>
          <w:spacing w:val="-3"/>
          <w:lang w:val="ru-RU"/>
        </w:rPr>
        <w:t>к</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2"/>
          <w:lang w:val="ru-RU"/>
        </w:rPr>
        <w:t>с</w:t>
      </w:r>
      <w:r w:rsidRPr="00BD442E">
        <w:rPr>
          <w:rFonts w:ascii="Arial" w:hAnsi="Arial" w:cs="Arial"/>
          <w:spacing w:val="-7"/>
          <w:lang w:val="ru-RU"/>
        </w:rPr>
        <w:t>т</w:t>
      </w:r>
      <w:r w:rsidRPr="00BD442E">
        <w:rPr>
          <w:rFonts w:ascii="Arial" w:hAnsi="Arial" w:cs="Arial"/>
          <w:spacing w:val="2"/>
          <w:lang w:val="ru-RU"/>
        </w:rPr>
        <w:t>аз</w:t>
      </w:r>
      <w:r w:rsidRPr="00BD442E">
        <w:rPr>
          <w:rFonts w:ascii="Arial" w:hAnsi="Arial" w:cs="Arial"/>
          <w:spacing w:val="-5"/>
          <w:lang w:val="ru-RU"/>
        </w:rPr>
        <w:t>а</w:t>
      </w:r>
      <w:r w:rsidRPr="00BD442E">
        <w:rPr>
          <w:rFonts w:ascii="Arial" w:hAnsi="Arial" w:cs="Arial"/>
          <w:spacing w:val="2"/>
          <w:lang w:val="ru-RU"/>
        </w:rPr>
        <w:t>м</w:t>
      </w:r>
      <w:r w:rsidRPr="00BD442E">
        <w:rPr>
          <w:rFonts w:ascii="Arial" w:hAnsi="Arial" w:cs="Arial"/>
          <w:spacing w:val="-3"/>
          <w:lang w:val="ru-RU"/>
        </w:rPr>
        <w:t>а</w:t>
      </w:r>
      <w:r w:rsidRPr="00BD442E">
        <w:rPr>
          <w:rFonts w:ascii="Arial" w:hAnsi="Arial" w:cs="Arial"/>
          <w:lang w:val="ru-RU"/>
        </w:rPr>
        <w:t>,,</w:t>
      </w:r>
      <w:r w:rsidRPr="00BD442E">
        <w:rPr>
          <w:rFonts w:ascii="Arial" w:hAnsi="Arial" w:cs="Arial"/>
          <w:spacing w:val="2"/>
          <w:lang w:val="ru-RU"/>
        </w:rPr>
        <w:t>пар</w:t>
      </w:r>
      <w:r w:rsidRPr="00BD442E">
        <w:rPr>
          <w:rFonts w:ascii="Arial" w:hAnsi="Arial" w:cs="Arial"/>
          <w:spacing w:val="-7"/>
          <w:lang w:val="ru-RU"/>
        </w:rPr>
        <w:t>к</w:t>
      </w:r>
      <w:r w:rsidRPr="00BD442E">
        <w:rPr>
          <w:rFonts w:ascii="Arial" w:hAnsi="Arial" w:cs="Arial"/>
          <w:spacing w:val="2"/>
          <w:lang w:val="ru-RU"/>
        </w:rPr>
        <w:t>и</w:t>
      </w:r>
      <w:r w:rsidRPr="00BD442E">
        <w:rPr>
          <w:rFonts w:ascii="Arial" w:hAnsi="Arial" w:cs="Arial"/>
          <w:spacing w:val="-3"/>
          <w:lang w:val="ru-RU"/>
        </w:rPr>
        <w:t>н</w:t>
      </w:r>
      <w:r w:rsidRPr="00BD442E">
        <w:rPr>
          <w:rFonts w:ascii="Arial" w:hAnsi="Arial" w:cs="Arial"/>
          <w:lang w:val="ru-RU"/>
        </w:rPr>
        <w:t>г</w:t>
      </w:r>
      <w:r w:rsidRPr="00BD442E">
        <w:rPr>
          <w:rFonts w:ascii="Arial" w:hAnsi="Arial" w:cs="Arial"/>
          <w:spacing w:val="2"/>
          <w:lang w:val="ru-RU"/>
        </w:rPr>
        <w:t>по</w:t>
      </w:r>
      <w:r w:rsidRPr="00BD442E">
        <w:rPr>
          <w:rFonts w:ascii="Arial" w:hAnsi="Arial" w:cs="Arial"/>
          <w:spacing w:val="-4"/>
          <w:lang w:val="ru-RU"/>
        </w:rPr>
        <w:t>в</w:t>
      </w:r>
      <w:r w:rsidRPr="00BD442E">
        <w:rPr>
          <w:rFonts w:ascii="Arial" w:hAnsi="Arial" w:cs="Arial"/>
          <w:spacing w:val="2"/>
          <w:lang w:val="ru-RU"/>
        </w:rPr>
        <w:t>р</w:t>
      </w:r>
      <w:r w:rsidRPr="00BD442E">
        <w:rPr>
          <w:rFonts w:ascii="Arial" w:hAnsi="Arial" w:cs="Arial"/>
          <w:spacing w:val="-4"/>
          <w:lang w:val="ru-RU"/>
        </w:rPr>
        <w:t>ш</w:t>
      </w:r>
      <w:r w:rsidRPr="00BD442E">
        <w:rPr>
          <w:rFonts w:ascii="Arial" w:hAnsi="Arial" w:cs="Arial"/>
          <w:spacing w:val="2"/>
          <w:lang w:val="ru-RU"/>
        </w:rPr>
        <w:t>и</w:t>
      </w:r>
      <w:r w:rsidRPr="00BD442E">
        <w:rPr>
          <w:rFonts w:ascii="Arial" w:hAnsi="Arial" w:cs="Arial"/>
          <w:spacing w:val="-3"/>
          <w:lang w:val="ru-RU"/>
        </w:rPr>
        <w:t>на</w:t>
      </w:r>
      <w:r w:rsidRPr="00BD442E">
        <w:rPr>
          <w:rFonts w:ascii="Arial" w:hAnsi="Arial" w:cs="Arial"/>
          <w:spacing w:val="2"/>
          <w:lang w:val="ru-RU"/>
        </w:rPr>
        <w:t>ма</w:t>
      </w:r>
      <w:r w:rsidRPr="00BD442E">
        <w:rPr>
          <w:rFonts w:ascii="Arial" w:hAnsi="Arial" w:cs="Arial"/>
          <w:lang w:val="ru-RU"/>
        </w:rPr>
        <w:t>,</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lang w:val="ru-RU"/>
        </w:rPr>
        <w:t>е</w:t>
      </w:r>
      <w:r w:rsidRPr="00BD442E">
        <w:rPr>
          <w:rFonts w:ascii="Arial" w:hAnsi="Arial" w:cs="Arial"/>
          <w:spacing w:val="2"/>
          <w:lang w:val="ru-RU"/>
        </w:rPr>
        <w:t>по</w:t>
      </w:r>
      <w:r w:rsidRPr="00BD442E">
        <w:rPr>
          <w:rFonts w:ascii="Arial" w:hAnsi="Arial" w:cs="Arial"/>
          <w:spacing w:val="-9"/>
          <w:lang w:val="ru-RU"/>
        </w:rPr>
        <w:t>в</w:t>
      </w:r>
      <w:r w:rsidRPr="00BD442E">
        <w:rPr>
          <w:rFonts w:ascii="Arial" w:hAnsi="Arial" w:cs="Arial"/>
          <w:spacing w:val="2"/>
          <w:lang w:val="ru-RU"/>
        </w:rPr>
        <w:t>рши</w:t>
      </w:r>
      <w:r w:rsidRPr="00BD442E">
        <w:rPr>
          <w:rFonts w:ascii="Arial" w:hAnsi="Arial" w:cs="Arial"/>
          <w:spacing w:val="-4"/>
          <w:lang w:val="ru-RU"/>
        </w:rPr>
        <w:t>н</w:t>
      </w:r>
      <w:r w:rsidRPr="00BD442E">
        <w:rPr>
          <w:rFonts w:ascii="Arial" w:hAnsi="Arial" w:cs="Arial"/>
          <w:lang w:val="ru-RU"/>
        </w:rPr>
        <w:t>е</w:t>
      </w:r>
      <w:r w:rsidRPr="00BD442E">
        <w:rPr>
          <w:rFonts w:ascii="Arial" w:hAnsi="Arial" w:cs="Arial"/>
          <w:spacing w:val="2"/>
          <w:lang w:val="ru-RU"/>
        </w:rPr>
        <w:t>м</w:t>
      </w:r>
      <w:r w:rsidRPr="00BD442E">
        <w:rPr>
          <w:rFonts w:ascii="Arial" w:hAnsi="Arial" w:cs="Arial"/>
          <w:spacing w:val="-3"/>
          <w:lang w:val="ru-RU"/>
        </w:rPr>
        <w:t>о</w:t>
      </w:r>
      <w:r w:rsidRPr="00BD442E">
        <w:rPr>
          <w:rFonts w:ascii="Arial" w:hAnsi="Arial" w:cs="Arial"/>
          <w:spacing w:val="2"/>
          <w:lang w:val="ru-RU"/>
        </w:rPr>
        <w:t>рајуима</w:t>
      </w:r>
      <w:r w:rsidRPr="00BD442E">
        <w:rPr>
          <w:rFonts w:ascii="Arial" w:hAnsi="Arial" w:cs="Arial"/>
          <w:spacing w:val="-5"/>
          <w:lang w:val="ru-RU"/>
        </w:rPr>
        <w:t>т</w:t>
      </w:r>
      <w:r w:rsidRPr="00BD442E">
        <w:rPr>
          <w:rFonts w:ascii="Arial" w:hAnsi="Arial" w:cs="Arial"/>
          <w:lang w:val="ru-RU"/>
        </w:rPr>
        <w:t xml:space="preserve">и  </w:t>
      </w:r>
      <w:r w:rsidRPr="00BD442E">
        <w:rPr>
          <w:rFonts w:ascii="Arial" w:hAnsi="Arial" w:cs="Arial"/>
          <w:spacing w:val="2"/>
          <w:lang w:val="ru-RU"/>
        </w:rPr>
        <w:t>мак</w:t>
      </w:r>
      <w:r w:rsidRPr="00BD442E">
        <w:rPr>
          <w:rFonts w:ascii="Arial" w:hAnsi="Arial" w:cs="Arial"/>
          <w:spacing w:val="-7"/>
          <w:lang w:val="ru-RU"/>
        </w:rPr>
        <w:t>с</w:t>
      </w:r>
      <w:r w:rsidRPr="00BD442E">
        <w:rPr>
          <w:rFonts w:ascii="Arial" w:hAnsi="Arial" w:cs="Arial"/>
          <w:spacing w:val="2"/>
          <w:lang w:val="ru-RU"/>
        </w:rPr>
        <w:t>и</w:t>
      </w:r>
      <w:r w:rsidRPr="00BD442E">
        <w:rPr>
          <w:rFonts w:ascii="Arial" w:hAnsi="Arial" w:cs="Arial"/>
          <w:spacing w:val="-4"/>
          <w:lang w:val="ru-RU"/>
        </w:rPr>
        <w:t>м</w:t>
      </w:r>
      <w:r w:rsidRPr="00BD442E">
        <w:rPr>
          <w:rFonts w:ascii="Arial" w:hAnsi="Arial" w:cs="Arial"/>
          <w:spacing w:val="2"/>
          <w:lang w:val="ru-RU"/>
        </w:rPr>
        <w:t>ал</w:t>
      </w:r>
      <w:r w:rsidRPr="00BD442E">
        <w:rPr>
          <w:rFonts w:ascii="Arial" w:hAnsi="Arial" w:cs="Arial"/>
          <w:spacing w:val="-3"/>
          <w:lang w:val="ru-RU"/>
        </w:rPr>
        <w:t>н</w:t>
      </w:r>
      <w:r w:rsidRPr="00BD442E">
        <w:rPr>
          <w:rFonts w:ascii="Arial" w:hAnsi="Arial" w:cs="Arial"/>
          <w:lang w:val="ru-RU"/>
        </w:rPr>
        <w:t>и</w:t>
      </w:r>
      <w:r w:rsidRPr="00BD442E">
        <w:rPr>
          <w:rFonts w:ascii="Arial" w:hAnsi="Arial" w:cs="Arial"/>
          <w:spacing w:val="-8"/>
          <w:lang w:val="ru-RU"/>
        </w:rPr>
        <w:t>н</w:t>
      </w:r>
      <w:r w:rsidRPr="00BD442E">
        <w:rPr>
          <w:rFonts w:ascii="Arial" w:hAnsi="Arial" w:cs="Arial"/>
          <w:spacing w:val="2"/>
          <w:lang w:val="ru-RU"/>
        </w:rPr>
        <w:t>аги</w:t>
      </w:r>
      <w:r w:rsidRPr="00BD442E">
        <w:rPr>
          <w:rFonts w:ascii="Arial" w:hAnsi="Arial" w:cs="Arial"/>
          <w:lang w:val="ru-RU"/>
        </w:rPr>
        <w:t>б</w:t>
      </w:r>
      <w:r w:rsidRPr="00BD442E">
        <w:rPr>
          <w:rFonts w:ascii="Arial" w:hAnsi="Arial" w:cs="Arial"/>
          <w:spacing w:val="2"/>
          <w:lang w:val="ru-RU"/>
        </w:rPr>
        <w:t>о</w:t>
      </w:r>
      <w:r w:rsidRPr="00BD442E">
        <w:rPr>
          <w:rFonts w:ascii="Arial" w:hAnsi="Arial" w:cs="Arial"/>
          <w:lang w:val="ru-RU"/>
        </w:rPr>
        <w:t xml:space="preserve">д </w:t>
      </w:r>
      <w:r w:rsidRPr="00BD442E">
        <w:rPr>
          <w:rFonts w:ascii="Arial" w:hAnsi="Arial" w:cs="Arial"/>
          <w:spacing w:val="2"/>
          <w:lang w:val="ru-RU"/>
        </w:rPr>
        <w:lastRenderedPageBreak/>
        <w:t>5%</w:t>
      </w:r>
      <w:r w:rsidRPr="00BD442E">
        <w:rPr>
          <w:rFonts w:ascii="Arial" w:hAnsi="Arial" w:cs="Arial"/>
          <w:spacing w:val="-4"/>
          <w:lang w:val="ru-RU"/>
        </w:rPr>
        <w:t>(</w:t>
      </w:r>
      <w:r w:rsidRPr="00BD442E">
        <w:rPr>
          <w:rFonts w:ascii="Arial" w:hAnsi="Arial" w:cs="Arial"/>
          <w:spacing w:val="2"/>
          <w:lang w:val="ru-RU"/>
        </w:rPr>
        <w:t>из</w:t>
      </w:r>
      <w:r w:rsidRPr="00BD442E">
        <w:rPr>
          <w:rFonts w:ascii="Arial" w:hAnsi="Arial" w:cs="Arial"/>
          <w:spacing w:val="-2"/>
          <w:lang w:val="ru-RU"/>
        </w:rPr>
        <w:t>у</w:t>
      </w:r>
      <w:r w:rsidRPr="00BD442E">
        <w:rPr>
          <w:rFonts w:ascii="Arial" w:hAnsi="Arial" w:cs="Arial"/>
          <w:spacing w:val="-5"/>
          <w:lang w:val="ru-RU"/>
        </w:rPr>
        <w:t>з</w:t>
      </w:r>
      <w:r w:rsidRPr="00BD442E">
        <w:rPr>
          <w:rFonts w:ascii="Arial" w:hAnsi="Arial" w:cs="Arial"/>
          <w:spacing w:val="2"/>
          <w:lang w:val="ru-RU"/>
        </w:rPr>
        <w:t>ет</w:t>
      </w:r>
      <w:r w:rsidRPr="00BD442E">
        <w:rPr>
          <w:rFonts w:ascii="Arial" w:hAnsi="Arial" w:cs="Arial"/>
          <w:spacing w:val="-4"/>
          <w:lang w:val="ru-RU"/>
        </w:rPr>
        <w:t>н</w:t>
      </w:r>
      <w:r w:rsidRPr="00BD442E">
        <w:rPr>
          <w:rFonts w:ascii="Arial" w:hAnsi="Arial" w:cs="Arial"/>
          <w:lang w:val="ru-RU"/>
        </w:rPr>
        <w:t xml:space="preserve">о </w:t>
      </w:r>
      <w:r w:rsidRPr="00BD442E">
        <w:rPr>
          <w:rFonts w:ascii="Arial" w:hAnsi="Arial" w:cs="Arial"/>
          <w:spacing w:val="2"/>
          <w:lang w:val="ru-RU"/>
        </w:rPr>
        <w:t>8</w:t>
      </w:r>
      <w:r w:rsidRPr="00BD442E">
        <w:rPr>
          <w:rFonts w:ascii="Arial" w:hAnsi="Arial" w:cs="Arial"/>
          <w:spacing w:val="-5"/>
          <w:lang w:val="ru-RU"/>
        </w:rPr>
        <w:t>.</w:t>
      </w:r>
      <w:r w:rsidRPr="00BD442E">
        <w:rPr>
          <w:rFonts w:ascii="Arial" w:hAnsi="Arial" w:cs="Arial"/>
          <w:spacing w:val="2"/>
          <w:lang w:val="ru-RU"/>
        </w:rPr>
        <w:t>3</w:t>
      </w:r>
      <w:r w:rsidRPr="00BD442E">
        <w:rPr>
          <w:rFonts w:ascii="Arial" w:hAnsi="Arial" w:cs="Arial"/>
          <w:spacing w:val="-4"/>
          <w:lang w:val="ru-RU"/>
        </w:rPr>
        <w:t>%</w:t>
      </w:r>
      <w:r w:rsidRPr="00BD442E">
        <w:rPr>
          <w:rFonts w:ascii="Arial" w:hAnsi="Arial" w:cs="Arial"/>
          <w:spacing w:val="2"/>
          <w:lang w:val="ru-RU"/>
        </w:rPr>
        <w:t>).</w:t>
      </w:r>
    </w:p>
    <w:p w:rsidR="00024D98" w:rsidRPr="00BD442E" w:rsidRDefault="00024D98" w:rsidP="00024D98">
      <w:pPr>
        <w:widowControl w:val="0"/>
        <w:autoSpaceDE w:val="0"/>
        <w:autoSpaceDN w:val="0"/>
        <w:adjustRightInd w:val="0"/>
        <w:spacing w:before="2" w:line="239" w:lineRule="auto"/>
        <w:ind w:left="115" w:right="71"/>
        <w:jc w:val="both"/>
        <w:rPr>
          <w:rFonts w:ascii="Arial" w:hAnsi="Arial" w:cs="Arial"/>
          <w:lang w:val="ru-RU"/>
        </w:rPr>
      </w:pPr>
      <w:r w:rsidRPr="00BD442E">
        <w:rPr>
          <w:rFonts w:ascii="Arial" w:hAnsi="Arial" w:cs="Arial"/>
          <w:spacing w:val="2"/>
          <w:lang w:val="ru-RU"/>
        </w:rPr>
        <w:t>Ра</w:t>
      </w:r>
      <w:r w:rsidRPr="00BD442E">
        <w:rPr>
          <w:rFonts w:ascii="Arial" w:hAnsi="Arial" w:cs="Arial"/>
          <w:spacing w:val="-4"/>
          <w:lang w:val="ru-RU"/>
        </w:rPr>
        <w:t>д</w:t>
      </w:r>
      <w:r w:rsidRPr="00BD442E">
        <w:rPr>
          <w:rFonts w:ascii="Arial" w:hAnsi="Arial" w:cs="Arial"/>
          <w:lang w:val="ru-RU"/>
        </w:rPr>
        <w:t>и</w:t>
      </w:r>
      <w:r w:rsidRPr="00BD442E">
        <w:rPr>
          <w:rFonts w:ascii="Arial" w:hAnsi="Arial" w:cs="Arial"/>
          <w:spacing w:val="-2"/>
          <w:lang w:val="ru-RU"/>
        </w:rPr>
        <w:t>н</w:t>
      </w:r>
      <w:r w:rsidRPr="00BD442E">
        <w:rPr>
          <w:rFonts w:ascii="Arial" w:hAnsi="Arial" w:cs="Arial"/>
          <w:spacing w:val="2"/>
          <w:lang w:val="ru-RU"/>
        </w:rPr>
        <w:t>е</w:t>
      </w:r>
      <w:r w:rsidRPr="00BD442E">
        <w:rPr>
          <w:rFonts w:ascii="Arial" w:hAnsi="Arial" w:cs="Arial"/>
          <w:spacing w:val="-5"/>
          <w:lang w:val="ru-RU"/>
        </w:rPr>
        <w:t>с</w:t>
      </w:r>
      <w:r w:rsidRPr="00BD442E">
        <w:rPr>
          <w:rFonts w:ascii="Arial" w:hAnsi="Arial" w:cs="Arial"/>
          <w:spacing w:val="2"/>
          <w:lang w:val="ru-RU"/>
        </w:rPr>
        <w:t>ме</w:t>
      </w:r>
      <w:r w:rsidRPr="00BD442E">
        <w:rPr>
          <w:rFonts w:ascii="Arial" w:hAnsi="Arial" w:cs="Arial"/>
          <w:spacing w:val="-5"/>
          <w:lang w:val="ru-RU"/>
        </w:rPr>
        <w:t>т</w:t>
      </w:r>
      <w:r w:rsidRPr="00BD442E">
        <w:rPr>
          <w:rFonts w:ascii="Arial" w:hAnsi="Arial" w:cs="Arial"/>
          <w:spacing w:val="2"/>
          <w:lang w:val="ru-RU"/>
        </w:rPr>
        <w:t>а</w:t>
      </w:r>
      <w:r w:rsidRPr="00BD442E">
        <w:rPr>
          <w:rFonts w:ascii="Arial" w:hAnsi="Arial" w:cs="Arial"/>
          <w:spacing w:val="-2"/>
          <w:lang w:val="ru-RU"/>
        </w:rPr>
        <w:t>н</w:t>
      </w:r>
      <w:r w:rsidRPr="00BD442E">
        <w:rPr>
          <w:rFonts w:ascii="Arial" w:hAnsi="Arial" w:cs="Arial"/>
          <w:spacing w:val="2"/>
          <w:lang w:val="ru-RU"/>
        </w:rPr>
        <w:t>о</w:t>
      </w:r>
      <w:r w:rsidRPr="00BD442E">
        <w:rPr>
          <w:rFonts w:ascii="Arial" w:hAnsi="Arial" w:cs="Arial"/>
          <w:lang w:val="ru-RU"/>
        </w:rPr>
        <w:t>г</w:t>
      </w:r>
      <w:r w:rsidRPr="00BD442E">
        <w:rPr>
          <w:rFonts w:ascii="Arial" w:hAnsi="Arial" w:cs="Arial"/>
          <w:spacing w:val="2"/>
          <w:lang w:val="ru-RU"/>
        </w:rPr>
        <w:t>к</w:t>
      </w:r>
      <w:r w:rsidRPr="00BD442E">
        <w:rPr>
          <w:rFonts w:ascii="Arial" w:hAnsi="Arial" w:cs="Arial"/>
          <w:spacing w:val="-5"/>
          <w:lang w:val="ru-RU"/>
        </w:rPr>
        <w:t>р</w:t>
      </w:r>
      <w:r w:rsidRPr="00BD442E">
        <w:rPr>
          <w:rFonts w:ascii="Arial" w:hAnsi="Arial" w:cs="Arial"/>
          <w:spacing w:val="2"/>
          <w:lang w:val="ru-RU"/>
        </w:rPr>
        <w:t>ета</w:t>
      </w:r>
      <w:r w:rsidRPr="00BD442E">
        <w:rPr>
          <w:rFonts w:ascii="Arial" w:hAnsi="Arial" w:cs="Arial"/>
          <w:spacing w:val="-4"/>
          <w:lang w:val="ru-RU"/>
        </w:rPr>
        <w:t>њ</w:t>
      </w:r>
      <w:r w:rsidRPr="00BD442E">
        <w:rPr>
          <w:rFonts w:ascii="Arial" w:hAnsi="Arial" w:cs="Arial"/>
          <w:lang w:val="ru-RU"/>
        </w:rPr>
        <w:t>а</w:t>
      </w:r>
      <w:r w:rsidRPr="00BD442E">
        <w:rPr>
          <w:rFonts w:ascii="Arial" w:hAnsi="Arial" w:cs="Arial"/>
          <w:spacing w:val="2"/>
          <w:lang w:val="ru-RU"/>
        </w:rPr>
        <w:t>о</w:t>
      </w:r>
      <w:r w:rsidRPr="00BD442E">
        <w:rPr>
          <w:rFonts w:ascii="Arial" w:hAnsi="Arial" w:cs="Arial"/>
          <w:spacing w:val="-5"/>
          <w:lang w:val="ru-RU"/>
        </w:rPr>
        <w:t>с</w:t>
      </w:r>
      <w:r w:rsidRPr="00BD442E">
        <w:rPr>
          <w:rFonts w:ascii="Arial" w:hAnsi="Arial" w:cs="Arial"/>
          <w:spacing w:val="2"/>
          <w:lang w:val="ru-RU"/>
        </w:rPr>
        <w:t>о</w:t>
      </w:r>
      <w:r w:rsidRPr="00BD442E">
        <w:rPr>
          <w:rFonts w:ascii="Arial" w:hAnsi="Arial" w:cs="Arial"/>
          <w:spacing w:val="-2"/>
          <w:lang w:val="ru-RU"/>
        </w:rPr>
        <w:t>б</w:t>
      </w:r>
      <w:r w:rsidRPr="00BD442E">
        <w:rPr>
          <w:rFonts w:ascii="Arial" w:hAnsi="Arial" w:cs="Arial"/>
          <w:lang w:val="ru-RU"/>
        </w:rPr>
        <w:t>ау</w:t>
      </w:r>
      <w:r w:rsidRPr="00BD442E">
        <w:rPr>
          <w:rFonts w:ascii="Arial" w:hAnsi="Arial" w:cs="Arial"/>
          <w:spacing w:val="2"/>
          <w:lang w:val="ru-RU"/>
        </w:rPr>
        <w:t>и</w:t>
      </w:r>
      <w:r w:rsidRPr="00BD442E">
        <w:rPr>
          <w:rFonts w:ascii="Arial" w:hAnsi="Arial" w:cs="Arial"/>
          <w:spacing w:val="-3"/>
          <w:lang w:val="ru-RU"/>
        </w:rPr>
        <w:t>н</w:t>
      </w:r>
      <w:r w:rsidRPr="00BD442E">
        <w:rPr>
          <w:rFonts w:ascii="Arial" w:hAnsi="Arial" w:cs="Arial"/>
          <w:spacing w:val="-2"/>
          <w:lang w:val="ru-RU"/>
        </w:rPr>
        <w:t>в</w:t>
      </w:r>
      <w:r w:rsidRPr="00BD442E">
        <w:rPr>
          <w:rFonts w:ascii="Arial" w:hAnsi="Arial" w:cs="Arial"/>
          <w:spacing w:val="2"/>
          <w:lang w:val="ru-RU"/>
        </w:rPr>
        <w:t>а</w:t>
      </w:r>
      <w:r w:rsidRPr="00BD442E">
        <w:rPr>
          <w:rFonts w:ascii="Arial" w:hAnsi="Arial" w:cs="Arial"/>
          <w:spacing w:val="-4"/>
          <w:lang w:val="ru-RU"/>
        </w:rPr>
        <w:t>л</w:t>
      </w:r>
      <w:r w:rsidRPr="00BD442E">
        <w:rPr>
          <w:rFonts w:ascii="Arial" w:hAnsi="Arial" w:cs="Arial"/>
          <w:spacing w:val="2"/>
          <w:lang w:val="ru-RU"/>
        </w:rPr>
        <w:t>ид</w:t>
      </w:r>
      <w:r w:rsidRPr="00BD442E">
        <w:rPr>
          <w:rFonts w:ascii="Arial" w:hAnsi="Arial" w:cs="Arial"/>
          <w:spacing w:val="-2"/>
          <w:lang w:val="ru-RU"/>
        </w:rPr>
        <w:t>с</w:t>
      </w:r>
      <w:r w:rsidRPr="00BD442E">
        <w:rPr>
          <w:rFonts w:ascii="Arial" w:hAnsi="Arial" w:cs="Arial"/>
          <w:spacing w:val="-5"/>
          <w:lang w:val="ru-RU"/>
        </w:rPr>
        <w:t>к</w:t>
      </w:r>
      <w:r w:rsidRPr="00BD442E">
        <w:rPr>
          <w:rFonts w:ascii="Arial" w:hAnsi="Arial" w:cs="Arial"/>
          <w:spacing w:val="-3"/>
          <w:lang w:val="ru-RU"/>
        </w:rPr>
        <w:t>и</w:t>
      </w:r>
      <w:r w:rsidRPr="00BD442E">
        <w:rPr>
          <w:rFonts w:ascii="Arial" w:hAnsi="Arial" w:cs="Arial"/>
          <w:lang w:val="ru-RU"/>
        </w:rPr>
        <w:t>м</w:t>
      </w:r>
      <w:r w:rsidRPr="00BD442E">
        <w:rPr>
          <w:rFonts w:ascii="Arial" w:hAnsi="Arial" w:cs="Arial"/>
          <w:spacing w:val="2"/>
          <w:lang w:val="ru-RU"/>
        </w:rPr>
        <w:t>к</w:t>
      </w:r>
      <w:r w:rsidRPr="00BD442E">
        <w:rPr>
          <w:rFonts w:ascii="Arial" w:hAnsi="Arial" w:cs="Arial"/>
          <w:spacing w:val="-5"/>
          <w:lang w:val="ru-RU"/>
        </w:rPr>
        <w:t>о</w:t>
      </w:r>
      <w:r w:rsidRPr="00BD442E">
        <w:rPr>
          <w:rFonts w:ascii="Arial" w:hAnsi="Arial" w:cs="Arial"/>
          <w:spacing w:val="2"/>
          <w:lang w:val="ru-RU"/>
        </w:rPr>
        <w:t>ли</w:t>
      </w:r>
      <w:r w:rsidRPr="00BD442E">
        <w:rPr>
          <w:rFonts w:ascii="Arial" w:hAnsi="Arial" w:cs="Arial"/>
          <w:spacing w:val="-3"/>
          <w:lang w:val="ru-RU"/>
        </w:rPr>
        <w:t>ци</w:t>
      </w:r>
      <w:r w:rsidRPr="00BD442E">
        <w:rPr>
          <w:rFonts w:ascii="Arial" w:hAnsi="Arial" w:cs="Arial"/>
          <w:spacing w:val="2"/>
          <w:lang w:val="ru-RU"/>
        </w:rPr>
        <w:t>м</w:t>
      </w:r>
      <w:r w:rsidRPr="00BD442E">
        <w:rPr>
          <w:rFonts w:ascii="Arial" w:hAnsi="Arial" w:cs="Arial"/>
          <w:lang w:val="ru-RU"/>
        </w:rPr>
        <w:t xml:space="preserve">а </w:t>
      </w:r>
      <w:r w:rsidRPr="00BD442E">
        <w:rPr>
          <w:rFonts w:ascii="Arial" w:hAnsi="Arial" w:cs="Arial"/>
          <w:spacing w:val="2"/>
          <w:lang w:val="ru-RU"/>
        </w:rPr>
        <w:t>ш</w:t>
      </w:r>
      <w:r w:rsidRPr="00BD442E">
        <w:rPr>
          <w:rFonts w:ascii="Arial" w:hAnsi="Arial" w:cs="Arial"/>
          <w:spacing w:val="-5"/>
          <w:lang w:val="ru-RU"/>
        </w:rPr>
        <w:t>и</w:t>
      </w:r>
      <w:r w:rsidRPr="00BD442E">
        <w:rPr>
          <w:rFonts w:ascii="Arial" w:hAnsi="Arial" w:cs="Arial"/>
          <w:spacing w:val="2"/>
          <w:lang w:val="ru-RU"/>
        </w:rPr>
        <w:t>ри</w:t>
      </w:r>
      <w:r w:rsidRPr="00BD442E">
        <w:rPr>
          <w:rFonts w:ascii="Arial" w:hAnsi="Arial" w:cs="Arial"/>
          <w:spacing w:val="-7"/>
          <w:lang w:val="ru-RU"/>
        </w:rPr>
        <w:t>н</w:t>
      </w:r>
      <w:r w:rsidRPr="00BD442E">
        <w:rPr>
          <w:rFonts w:ascii="Arial" w:hAnsi="Arial" w:cs="Arial"/>
          <w:lang w:val="ru-RU"/>
        </w:rPr>
        <w:t>а</w:t>
      </w:r>
      <w:r w:rsidRPr="00BD442E">
        <w:rPr>
          <w:rFonts w:ascii="Arial" w:hAnsi="Arial" w:cs="Arial"/>
          <w:spacing w:val="-5"/>
          <w:lang w:val="ru-RU"/>
        </w:rPr>
        <w:t>т</w:t>
      </w:r>
      <w:r w:rsidRPr="00BD442E">
        <w:rPr>
          <w:rFonts w:ascii="Arial" w:hAnsi="Arial" w:cs="Arial"/>
          <w:spacing w:val="2"/>
          <w:lang w:val="ru-RU"/>
        </w:rPr>
        <w:t>ро</w:t>
      </w:r>
      <w:r w:rsidRPr="00BD442E">
        <w:rPr>
          <w:rFonts w:ascii="Arial" w:hAnsi="Arial" w:cs="Arial"/>
          <w:spacing w:val="-5"/>
          <w:lang w:val="ru-RU"/>
        </w:rPr>
        <w:t>т</w:t>
      </w:r>
      <w:r w:rsidRPr="00BD442E">
        <w:rPr>
          <w:rFonts w:ascii="Arial" w:hAnsi="Arial" w:cs="Arial"/>
          <w:spacing w:val="2"/>
          <w:lang w:val="ru-RU"/>
        </w:rPr>
        <w:t>о</w:t>
      </w:r>
      <w:r w:rsidRPr="00BD442E">
        <w:rPr>
          <w:rFonts w:ascii="Arial" w:hAnsi="Arial" w:cs="Arial"/>
          <w:spacing w:val="-3"/>
          <w:lang w:val="ru-RU"/>
        </w:rPr>
        <w:t>а</w:t>
      </w:r>
      <w:r w:rsidRPr="00BD442E">
        <w:rPr>
          <w:rFonts w:ascii="Arial" w:hAnsi="Arial" w:cs="Arial"/>
          <w:spacing w:val="2"/>
          <w:lang w:val="ru-RU"/>
        </w:rPr>
        <w:t>р</w:t>
      </w:r>
      <w:r w:rsidRPr="00BD442E">
        <w:rPr>
          <w:rFonts w:ascii="Arial" w:hAnsi="Arial" w:cs="Arial"/>
          <w:lang w:val="ru-RU"/>
        </w:rPr>
        <w:t>аи</w:t>
      </w:r>
      <w:r w:rsidRPr="00BD442E">
        <w:rPr>
          <w:rFonts w:ascii="Arial" w:hAnsi="Arial" w:cs="Arial"/>
          <w:spacing w:val="-5"/>
          <w:lang w:val="ru-RU"/>
        </w:rPr>
        <w:t>п</w:t>
      </w:r>
      <w:r w:rsidRPr="00BD442E">
        <w:rPr>
          <w:rFonts w:ascii="Arial" w:hAnsi="Arial" w:cs="Arial"/>
          <w:spacing w:val="2"/>
          <w:lang w:val="ru-RU"/>
        </w:rPr>
        <w:t>е</w:t>
      </w:r>
      <w:r w:rsidRPr="00BD442E">
        <w:rPr>
          <w:rFonts w:ascii="Arial" w:hAnsi="Arial" w:cs="Arial"/>
          <w:spacing w:val="-4"/>
          <w:lang w:val="ru-RU"/>
        </w:rPr>
        <w:t>ш</w:t>
      </w:r>
      <w:r w:rsidRPr="00BD442E">
        <w:rPr>
          <w:rFonts w:ascii="Arial" w:hAnsi="Arial" w:cs="Arial"/>
          <w:spacing w:val="2"/>
          <w:lang w:val="ru-RU"/>
        </w:rPr>
        <w:t>ач</w:t>
      </w:r>
      <w:r w:rsidRPr="00BD442E">
        <w:rPr>
          <w:rFonts w:ascii="Arial" w:hAnsi="Arial" w:cs="Arial"/>
          <w:spacing w:val="-3"/>
          <w:lang w:val="ru-RU"/>
        </w:rPr>
        <w:t>к</w:t>
      </w:r>
      <w:r w:rsidRPr="00BD442E">
        <w:rPr>
          <w:rFonts w:ascii="Arial" w:hAnsi="Arial" w:cs="Arial"/>
          <w:spacing w:val="2"/>
          <w:lang w:val="ru-RU"/>
        </w:rPr>
        <w:t>ихс</w:t>
      </w:r>
      <w:r w:rsidRPr="00BD442E">
        <w:rPr>
          <w:rFonts w:ascii="Arial" w:hAnsi="Arial" w:cs="Arial"/>
          <w:spacing w:val="-2"/>
          <w:lang w:val="ru-RU"/>
        </w:rPr>
        <w:t>т</w:t>
      </w:r>
      <w:r w:rsidRPr="00BD442E">
        <w:rPr>
          <w:rFonts w:ascii="Arial" w:hAnsi="Arial" w:cs="Arial"/>
          <w:spacing w:val="2"/>
          <w:lang w:val="ru-RU"/>
        </w:rPr>
        <w:t>аз</w:t>
      </w:r>
      <w:r w:rsidRPr="00BD442E">
        <w:rPr>
          <w:rFonts w:ascii="Arial" w:hAnsi="Arial" w:cs="Arial"/>
          <w:lang w:val="ru-RU"/>
        </w:rPr>
        <w:t>а</w:t>
      </w:r>
      <w:r w:rsidRPr="00BD442E">
        <w:rPr>
          <w:rFonts w:ascii="Arial" w:hAnsi="Arial" w:cs="Arial"/>
          <w:spacing w:val="2"/>
          <w:lang w:val="ru-RU"/>
        </w:rPr>
        <w:t>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из</w:t>
      </w:r>
      <w:r w:rsidRPr="00BD442E">
        <w:rPr>
          <w:rFonts w:ascii="Arial" w:hAnsi="Arial" w:cs="Arial"/>
          <w:spacing w:val="-5"/>
          <w:lang w:val="ru-RU"/>
        </w:rPr>
        <w:t>н</w:t>
      </w:r>
      <w:r w:rsidRPr="00BD442E">
        <w:rPr>
          <w:rFonts w:ascii="Arial" w:hAnsi="Arial" w:cs="Arial"/>
          <w:spacing w:val="2"/>
          <w:lang w:val="ru-RU"/>
        </w:rPr>
        <w:t>ос</w:t>
      </w:r>
      <w:r w:rsidRPr="00BD442E">
        <w:rPr>
          <w:rFonts w:ascii="Arial" w:hAnsi="Arial" w:cs="Arial"/>
          <w:lang w:val="ru-RU"/>
        </w:rPr>
        <w:t>и</w:t>
      </w:r>
      <w:r w:rsidRPr="00BD442E">
        <w:rPr>
          <w:rFonts w:ascii="Arial" w:hAnsi="Arial" w:cs="Arial"/>
          <w:spacing w:val="2"/>
          <w:lang w:val="ru-RU"/>
        </w:rPr>
        <w:t>1</w:t>
      </w:r>
      <w:r w:rsidRPr="00BD442E">
        <w:rPr>
          <w:rFonts w:ascii="Arial" w:hAnsi="Arial" w:cs="Arial"/>
          <w:spacing w:val="-3"/>
          <w:lang w:val="ru-RU"/>
        </w:rPr>
        <w:t>8</w:t>
      </w:r>
      <w:r w:rsidRPr="00BD442E">
        <w:rPr>
          <w:rFonts w:ascii="Arial" w:hAnsi="Arial" w:cs="Arial"/>
          <w:spacing w:val="2"/>
          <w:lang w:val="ru-RU"/>
        </w:rPr>
        <w:t>0</w:t>
      </w:r>
      <w:r w:rsidRPr="00BD442E">
        <w:rPr>
          <w:rFonts w:ascii="Arial" w:hAnsi="Arial" w:cs="Arial"/>
          <w:spacing w:val="2"/>
        </w:rPr>
        <w:t>c</w:t>
      </w:r>
      <w:r w:rsidRPr="00BD442E">
        <w:rPr>
          <w:rFonts w:ascii="Arial" w:hAnsi="Arial" w:cs="Arial"/>
        </w:rPr>
        <w:t>m</w:t>
      </w:r>
      <w:r w:rsidRPr="00BD442E">
        <w:rPr>
          <w:rFonts w:ascii="Arial" w:hAnsi="Arial" w:cs="Arial"/>
          <w:spacing w:val="2"/>
          <w:lang w:val="ru-RU"/>
        </w:rPr>
        <w:t>из</w:t>
      </w:r>
      <w:r w:rsidRPr="00BD442E">
        <w:rPr>
          <w:rFonts w:ascii="Arial" w:hAnsi="Arial" w:cs="Arial"/>
          <w:spacing w:val="-3"/>
          <w:lang w:val="ru-RU"/>
        </w:rPr>
        <w:t>у</w:t>
      </w:r>
      <w:r w:rsidRPr="00BD442E">
        <w:rPr>
          <w:rFonts w:ascii="Arial" w:hAnsi="Arial" w:cs="Arial"/>
          <w:spacing w:val="2"/>
          <w:lang w:val="ru-RU"/>
        </w:rPr>
        <w:t>зе</w:t>
      </w:r>
      <w:r w:rsidRPr="00BD442E">
        <w:rPr>
          <w:rFonts w:ascii="Arial" w:hAnsi="Arial" w:cs="Arial"/>
          <w:spacing w:val="-3"/>
          <w:lang w:val="ru-RU"/>
        </w:rPr>
        <w:t>т</w:t>
      </w:r>
      <w:r w:rsidRPr="00BD442E">
        <w:rPr>
          <w:rFonts w:ascii="Arial" w:hAnsi="Arial" w:cs="Arial"/>
          <w:spacing w:val="-2"/>
          <w:lang w:val="ru-RU"/>
        </w:rPr>
        <w:t>н</w:t>
      </w:r>
      <w:r w:rsidRPr="00BD442E">
        <w:rPr>
          <w:rFonts w:ascii="Arial" w:hAnsi="Arial" w:cs="Arial"/>
          <w:lang w:val="ru-RU"/>
        </w:rPr>
        <w:t>о</w:t>
      </w:r>
      <w:r w:rsidRPr="00BD442E">
        <w:rPr>
          <w:rFonts w:ascii="Arial" w:hAnsi="Arial" w:cs="Arial"/>
          <w:spacing w:val="2"/>
          <w:lang w:val="ru-RU"/>
        </w:rPr>
        <w:t>1</w:t>
      </w:r>
      <w:r w:rsidRPr="00BD442E">
        <w:rPr>
          <w:rFonts w:ascii="Arial" w:hAnsi="Arial" w:cs="Arial"/>
          <w:spacing w:val="-3"/>
          <w:lang w:val="ru-RU"/>
        </w:rPr>
        <w:t>2</w:t>
      </w:r>
      <w:r w:rsidRPr="00BD442E">
        <w:rPr>
          <w:rFonts w:ascii="Arial" w:hAnsi="Arial" w:cs="Arial"/>
          <w:spacing w:val="2"/>
          <w:lang w:val="ru-RU"/>
        </w:rPr>
        <w:t>0</w:t>
      </w:r>
      <w:r w:rsidRPr="00BD442E">
        <w:rPr>
          <w:rFonts w:ascii="Arial" w:hAnsi="Arial" w:cs="Arial"/>
          <w:spacing w:val="-2"/>
          <w:lang w:val="ru-RU"/>
        </w:rPr>
        <w:t>ц</w:t>
      </w:r>
      <w:r w:rsidRPr="00BD442E">
        <w:rPr>
          <w:rFonts w:ascii="Arial" w:hAnsi="Arial" w:cs="Arial"/>
          <w:spacing w:val="-3"/>
          <w:lang w:val="ru-RU"/>
        </w:rPr>
        <w:t>м</w:t>
      </w:r>
      <w:r w:rsidRPr="00BD442E">
        <w:rPr>
          <w:rFonts w:ascii="Arial" w:hAnsi="Arial" w:cs="Arial"/>
          <w:lang w:val="ru-RU"/>
        </w:rPr>
        <w:t>,</w:t>
      </w:r>
      <w:r w:rsidRPr="00BD442E">
        <w:rPr>
          <w:rFonts w:ascii="Arial" w:hAnsi="Arial" w:cs="Arial"/>
          <w:spacing w:val="2"/>
          <w:lang w:val="ru-RU"/>
        </w:rPr>
        <w:t>до</w:t>
      </w:r>
      <w:r w:rsidRPr="00BD442E">
        <w:rPr>
          <w:rFonts w:ascii="Arial" w:hAnsi="Arial" w:cs="Arial"/>
          <w:lang w:val="ru-RU"/>
        </w:rPr>
        <w:t>к</w:t>
      </w:r>
      <w:r w:rsidRPr="00BD442E">
        <w:rPr>
          <w:rFonts w:ascii="Arial" w:hAnsi="Arial" w:cs="Arial"/>
          <w:spacing w:val="2"/>
          <w:lang w:val="ru-RU"/>
        </w:rPr>
        <w:t>ш</w:t>
      </w:r>
      <w:r w:rsidRPr="00BD442E">
        <w:rPr>
          <w:rFonts w:ascii="Arial" w:hAnsi="Arial" w:cs="Arial"/>
          <w:spacing w:val="-5"/>
          <w:lang w:val="ru-RU"/>
        </w:rPr>
        <w:t>и</w:t>
      </w:r>
      <w:r w:rsidRPr="00BD442E">
        <w:rPr>
          <w:rFonts w:ascii="Arial" w:hAnsi="Arial" w:cs="Arial"/>
          <w:spacing w:val="2"/>
          <w:lang w:val="ru-RU"/>
        </w:rPr>
        <w:t>ри</w:t>
      </w:r>
      <w:r w:rsidRPr="00BD442E">
        <w:rPr>
          <w:rFonts w:ascii="Arial" w:hAnsi="Arial" w:cs="Arial"/>
          <w:spacing w:val="-3"/>
          <w:lang w:val="ru-RU"/>
        </w:rPr>
        <w:t>н</w:t>
      </w:r>
      <w:r w:rsidRPr="00BD442E">
        <w:rPr>
          <w:rFonts w:ascii="Arial" w:hAnsi="Arial" w:cs="Arial"/>
          <w:lang w:val="ru-RU"/>
        </w:rPr>
        <w:t>а</w:t>
      </w:r>
      <w:r w:rsidRPr="00BD442E">
        <w:rPr>
          <w:rFonts w:ascii="Arial" w:hAnsi="Arial" w:cs="Arial"/>
          <w:spacing w:val="-5"/>
          <w:lang w:val="ru-RU"/>
        </w:rPr>
        <w:t>п</w:t>
      </w:r>
      <w:r w:rsidRPr="00BD442E">
        <w:rPr>
          <w:rFonts w:ascii="Arial" w:hAnsi="Arial" w:cs="Arial"/>
          <w:spacing w:val="2"/>
          <w:lang w:val="ru-RU"/>
        </w:rPr>
        <w:t>ро</w:t>
      </w:r>
      <w:r w:rsidRPr="00BD442E">
        <w:rPr>
          <w:rFonts w:ascii="Arial" w:hAnsi="Arial" w:cs="Arial"/>
          <w:spacing w:val="-4"/>
          <w:lang w:val="ru-RU"/>
        </w:rPr>
        <w:t>л</w:t>
      </w:r>
      <w:r w:rsidRPr="00BD442E">
        <w:rPr>
          <w:rFonts w:ascii="Arial" w:hAnsi="Arial" w:cs="Arial"/>
          <w:spacing w:val="2"/>
          <w:lang w:val="ru-RU"/>
        </w:rPr>
        <w:t>аз</w:t>
      </w:r>
      <w:r w:rsidRPr="00BD442E">
        <w:rPr>
          <w:rFonts w:ascii="Arial" w:hAnsi="Arial" w:cs="Arial"/>
          <w:lang w:val="ru-RU"/>
        </w:rPr>
        <w:t>а</w:t>
      </w:r>
      <w:r w:rsidRPr="00BD442E">
        <w:rPr>
          <w:rFonts w:ascii="Arial" w:hAnsi="Arial" w:cs="Arial"/>
          <w:spacing w:val="2"/>
          <w:lang w:val="ru-RU"/>
        </w:rPr>
        <w:t>и</w:t>
      </w:r>
      <w:r w:rsidRPr="00BD442E">
        <w:rPr>
          <w:rFonts w:ascii="Arial" w:hAnsi="Arial" w:cs="Arial"/>
          <w:spacing w:val="-6"/>
          <w:lang w:val="ru-RU"/>
        </w:rPr>
        <w:t>з</w:t>
      </w:r>
      <w:r w:rsidRPr="00BD442E">
        <w:rPr>
          <w:rFonts w:ascii="Arial" w:hAnsi="Arial" w:cs="Arial"/>
          <w:spacing w:val="2"/>
          <w:lang w:val="ru-RU"/>
        </w:rPr>
        <w:t>м</w:t>
      </w:r>
      <w:r w:rsidRPr="00BD442E">
        <w:rPr>
          <w:rFonts w:ascii="Arial" w:hAnsi="Arial" w:cs="Arial"/>
          <w:spacing w:val="-3"/>
          <w:lang w:val="ru-RU"/>
        </w:rPr>
        <w:t>е</w:t>
      </w:r>
      <w:r w:rsidRPr="00BD442E">
        <w:rPr>
          <w:rFonts w:ascii="Arial" w:hAnsi="Arial" w:cs="Arial"/>
          <w:spacing w:val="2"/>
          <w:lang w:val="ru-RU"/>
        </w:rPr>
        <w:t>ђ</w:t>
      </w:r>
      <w:r w:rsidRPr="00BD442E">
        <w:rPr>
          <w:rFonts w:ascii="Arial" w:hAnsi="Arial" w:cs="Arial"/>
          <w:lang w:val="ru-RU"/>
        </w:rPr>
        <w:t>у</w:t>
      </w:r>
      <w:r w:rsidRPr="00BD442E">
        <w:rPr>
          <w:rFonts w:ascii="Arial" w:hAnsi="Arial" w:cs="Arial"/>
          <w:spacing w:val="-2"/>
          <w:lang w:val="ru-RU"/>
        </w:rPr>
        <w:t>н</w:t>
      </w:r>
      <w:r w:rsidRPr="00BD442E">
        <w:rPr>
          <w:rFonts w:ascii="Arial" w:hAnsi="Arial" w:cs="Arial"/>
          <w:spacing w:val="2"/>
          <w:lang w:val="ru-RU"/>
        </w:rPr>
        <w:t>е</w:t>
      </w:r>
      <w:r w:rsidRPr="00BD442E">
        <w:rPr>
          <w:rFonts w:ascii="Arial" w:hAnsi="Arial" w:cs="Arial"/>
          <w:spacing w:val="-5"/>
          <w:lang w:val="ru-RU"/>
        </w:rPr>
        <w:t>п</w:t>
      </w:r>
      <w:r w:rsidRPr="00BD442E">
        <w:rPr>
          <w:rFonts w:ascii="Arial" w:hAnsi="Arial" w:cs="Arial"/>
          <w:spacing w:val="2"/>
          <w:lang w:val="ru-RU"/>
        </w:rPr>
        <w:t>ок</w:t>
      </w:r>
      <w:r w:rsidRPr="00BD442E">
        <w:rPr>
          <w:rFonts w:ascii="Arial" w:hAnsi="Arial" w:cs="Arial"/>
          <w:spacing w:val="-5"/>
          <w:lang w:val="ru-RU"/>
        </w:rPr>
        <w:t>р</w:t>
      </w:r>
      <w:r w:rsidRPr="00BD442E">
        <w:rPr>
          <w:rFonts w:ascii="Arial" w:hAnsi="Arial" w:cs="Arial"/>
          <w:spacing w:val="2"/>
          <w:lang w:val="ru-RU"/>
        </w:rPr>
        <w:t>ет</w:t>
      </w:r>
      <w:r w:rsidRPr="00BD442E">
        <w:rPr>
          <w:rFonts w:ascii="Arial" w:hAnsi="Arial" w:cs="Arial"/>
          <w:spacing w:val="-4"/>
          <w:lang w:val="ru-RU"/>
        </w:rPr>
        <w:t>н</w:t>
      </w:r>
      <w:r w:rsidRPr="00BD442E">
        <w:rPr>
          <w:rFonts w:ascii="Arial" w:hAnsi="Arial" w:cs="Arial"/>
          <w:spacing w:val="2"/>
          <w:lang w:val="ru-RU"/>
        </w:rPr>
        <w:t>ихпре</w:t>
      </w:r>
      <w:r w:rsidRPr="00BD442E">
        <w:rPr>
          <w:rFonts w:ascii="Arial" w:hAnsi="Arial" w:cs="Arial"/>
          <w:spacing w:val="-6"/>
          <w:lang w:val="ru-RU"/>
        </w:rPr>
        <w:t>п</w:t>
      </w:r>
      <w:r w:rsidRPr="00BD442E">
        <w:rPr>
          <w:rFonts w:ascii="Arial" w:hAnsi="Arial" w:cs="Arial"/>
          <w:spacing w:val="2"/>
          <w:lang w:val="ru-RU"/>
        </w:rPr>
        <w:t>ре</w:t>
      </w:r>
      <w:r w:rsidRPr="00BD442E">
        <w:rPr>
          <w:rFonts w:ascii="Arial" w:hAnsi="Arial" w:cs="Arial"/>
          <w:spacing w:val="-5"/>
          <w:lang w:val="ru-RU"/>
        </w:rPr>
        <w:t>к</w:t>
      </w:r>
      <w:r w:rsidRPr="00BD442E">
        <w:rPr>
          <w:rFonts w:ascii="Arial" w:hAnsi="Arial" w:cs="Arial"/>
          <w:lang w:val="ru-RU"/>
        </w:rPr>
        <w:t>а</w:t>
      </w:r>
      <w:r w:rsidRPr="00BD442E">
        <w:rPr>
          <w:rFonts w:ascii="Arial" w:hAnsi="Arial" w:cs="Arial"/>
          <w:spacing w:val="2"/>
          <w:lang w:val="ru-RU"/>
        </w:rPr>
        <w:t>из</w:t>
      </w:r>
      <w:r w:rsidRPr="00BD442E">
        <w:rPr>
          <w:rFonts w:ascii="Arial" w:hAnsi="Arial" w:cs="Arial"/>
          <w:spacing w:val="-10"/>
          <w:lang w:val="ru-RU"/>
        </w:rPr>
        <w:t>н</w:t>
      </w:r>
      <w:r w:rsidRPr="00BD442E">
        <w:rPr>
          <w:rFonts w:ascii="Arial" w:hAnsi="Arial" w:cs="Arial"/>
          <w:spacing w:val="2"/>
          <w:lang w:val="ru-RU"/>
        </w:rPr>
        <w:t>ос</w:t>
      </w:r>
      <w:r w:rsidRPr="00BD442E">
        <w:rPr>
          <w:rFonts w:ascii="Arial" w:hAnsi="Arial" w:cs="Arial"/>
          <w:lang w:val="ru-RU"/>
        </w:rPr>
        <w:t>и</w:t>
      </w:r>
      <w:r w:rsidRPr="00BD442E">
        <w:rPr>
          <w:rFonts w:ascii="Arial" w:hAnsi="Arial" w:cs="Arial"/>
          <w:spacing w:val="-2"/>
          <w:lang w:val="ru-RU"/>
        </w:rPr>
        <w:t>н</w:t>
      </w:r>
      <w:r w:rsidRPr="00BD442E">
        <w:rPr>
          <w:rFonts w:ascii="Arial" w:hAnsi="Arial" w:cs="Arial"/>
          <w:spacing w:val="2"/>
          <w:lang w:val="ru-RU"/>
        </w:rPr>
        <w:t>а</w:t>
      </w:r>
      <w:r w:rsidRPr="00BD442E">
        <w:rPr>
          <w:rFonts w:ascii="Arial" w:hAnsi="Arial" w:cs="Arial"/>
          <w:spacing w:val="-6"/>
          <w:lang w:val="ru-RU"/>
        </w:rPr>
        <w:t>ј</w:t>
      </w:r>
      <w:r w:rsidRPr="00BD442E">
        <w:rPr>
          <w:rFonts w:ascii="Arial" w:hAnsi="Arial" w:cs="Arial"/>
          <w:spacing w:val="2"/>
          <w:lang w:val="ru-RU"/>
        </w:rPr>
        <w:t>ма</w:t>
      </w:r>
      <w:r w:rsidRPr="00BD442E">
        <w:rPr>
          <w:rFonts w:ascii="Arial" w:hAnsi="Arial" w:cs="Arial"/>
          <w:spacing w:val="-2"/>
          <w:lang w:val="ru-RU"/>
        </w:rPr>
        <w:t>њ</w:t>
      </w:r>
      <w:r w:rsidRPr="00BD442E">
        <w:rPr>
          <w:rFonts w:ascii="Arial" w:hAnsi="Arial" w:cs="Arial"/>
          <w:lang w:val="ru-RU"/>
        </w:rPr>
        <w:t>е</w:t>
      </w:r>
      <w:r w:rsidRPr="00BD442E">
        <w:rPr>
          <w:rFonts w:ascii="Arial" w:hAnsi="Arial" w:cs="Arial"/>
          <w:spacing w:val="2"/>
          <w:lang w:val="ru-RU"/>
        </w:rPr>
        <w:t>90</w:t>
      </w:r>
      <w:r w:rsidRPr="00BD442E">
        <w:rPr>
          <w:rFonts w:ascii="Arial" w:hAnsi="Arial" w:cs="Arial"/>
          <w:spacing w:val="2"/>
        </w:rPr>
        <w:t>c</w:t>
      </w:r>
      <w:r w:rsidRPr="00BD442E">
        <w:rPr>
          <w:rFonts w:ascii="Arial" w:hAnsi="Arial" w:cs="Arial"/>
          <w:spacing w:val="-8"/>
        </w:rPr>
        <w:t>m</w:t>
      </w:r>
      <w:r w:rsidRPr="00BD442E">
        <w:rPr>
          <w:rFonts w:ascii="Arial" w:hAnsi="Arial" w:cs="Arial"/>
          <w:lang w:val="ru-RU"/>
        </w:rPr>
        <w:t>.</w:t>
      </w:r>
      <w:r w:rsidRPr="00BD442E">
        <w:rPr>
          <w:rFonts w:ascii="Arial" w:hAnsi="Arial" w:cs="Arial"/>
          <w:spacing w:val="2"/>
          <w:lang w:val="ru-RU"/>
        </w:rPr>
        <w:t>О</w:t>
      </w:r>
      <w:r w:rsidRPr="00BD442E">
        <w:rPr>
          <w:rFonts w:ascii="Arial" w:hAnsi="Arial" w:cs="Arial"/>
          <w:spacing w:val="-3"/>
          <w:lang w:val="ru-RU"/>
        </w:rPr>
        <w:t>в</w:t>
      </w:r>
      <w:r w:rsidRPr="00BD442E">
        <w:rPr>
          <w:rFonts w:ascii="Arial" w:hAnsi="Arial" w:cs="Arial"/>
          <w:lang w:val="ru-RU"/>
        </w:rPr>
        <w:t>е</w:t>
      </w:r>
      <w:r w:rsidRPr="00BD442E">
        <w:rPr>
          <w:rFonts w:ascii="Arial" w:hAnsi="Arial" w:cs="Arial"/>
          <w:spacing w:val="-5"/>
          <w:lang w:val="ru-RU"/>
        </w:rPr>
        <w:t>п</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spacing w:val="2"/>
          <w:lang w:val="ru-RU"/>
        </w:rPr>
        <w:t>р</w:t>
      </w:r>
      <w:r w:rsidRPr="00BD442E">
        <w:rPr>
          <w:rFonts w:ascii="Arial" w:hAnsi="Arial" w:cs="Arial"/>
          <w:spacing w:val="-4"/>
          <w:lang w:val="ru-RU"/>
        </w:rPr>
        <w:t>ш</w:t>
      </w:r>
      <w:r w:rsidRPr="00BD442E">
        <w:rPr>
          <w:rFonts w:ascii="Arial" w:hAnsi="Arial" w:cs="Arial"/>
          <w:spacing w:val="2"/>
          <w:lang w:val="ru-RU"/>
        </w:rPr>
        <w:t>и</w:t>
      </w:r>
      <w:r w:rsidRPr="00BD442E">
        <w:rPr>
          <w:rFonts w:ascii="Arial" w:hAnsi="Arial" w:cs="Arial"/>
          <w:spacing w:val="-3"/>
          <w:lang w:val="ru-RU"/>
        </w:rPr>
        <w:t>н</w:t>
      </w:r>
      <w:r w:rsidRPr="00BD442E">
        <w:rPr>
          <w:rFonts w:ascii="Arial" w:hAnsi="Arial" w:cs="Arial"/>
          <w:lang w:val="ru-RU"/>
        </w:rPr>
        <w:t>е</w:t>
      </w:r>
      <w:r w:rsidRPr="00BD442E">
        <w:rPr>
          <w:rFonts w:ascii="Arial" w:hAnsi="Arial" w:cs="Arial"/>
          <w:spacing w:val="2"/>
          <w:lang w:val="ru-RU"/>
        </w:rPr>
        <w:t>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lang w:val="ru-RU"/>
        </w:rPr>
        <w:t>у</w:t>
      </w:r>
      <w:r w:rsidRPr="00BD442E">
        <w:rPr>
          <w:rFonts w:ascii="Arial" w:hAnsi="Arial" w:cs="Arial"/>
          <w:spacing w:val="2"/>
          <w:lang w:val="ru-RU"/>
        </w:rPr>
        <w:t>ч</w:t>
      </w:r>
      <w:r w:rsidRPr="00BD442E">
        <w:rPr>
          <w:rFonts w:ascii="Arial" w:hAnsi="Arial" w:cs="Arial"/>
          <w:spacing w:val="-4"/>
          <w:lang w:val="ru-RU"/>
        </w:rPr>
        <w:t>в</w:t>
      </w:r>
      <w:r w:rsidRPr="00BD442E">
        <w:rPr>
          <w:rFonts w:ascii="Arial" w:hAnsi="Arial" w:cs="Arial"/>
          <w:spacing w:val="2"/>
          <w:lang w:val="ru-RU"/>
        </w:rPr>
        <w:t>рс</w:t>
      </w:r>
      <w:r w:rsidRPr="00BD442E">
        <w:rPr>
          <w:rFonts w:ascii="Arial" w:hAnsi="Arial" w:cs="Arial"/>
          <w:spacing w:val="-7"/>
          <w:lang w:val="ru-RU"/>
        </w:rPr>
        <w:t>т</w:t>
      </w:r>
      <w:r w:rsidRPr="00BD442E">
        <w:rPr>
          <w:rFonts w:ascii="Arial" w:hAnsi="Arial" w:cs="Arial"/>
          <w:lang w:val="ru-RU"/>
        </w:rPr>
        <w:t>е,</w:t>
      </w:r>
      <w:r w:rsidRPr="00BD442E">
        <w:rPr>
          <w:rFonts w:ascii="Arial" w:hAnsi="Arial" w:cs="Arial"/>
          <w:spacing w:val="2"/>
          <w:lang w:val="ru-RU"/>
        </w:rPr>
        <w:t>ра</w:t>
      </w:r>
      <w:r w:rsidRPr="00BD442E">
        <w:rPr>
          <w:rFonts w:ascii="Arial" w:hAnsi="Arial" w:cs="Arial"/>
          <w:spacing w:val="-2"/>
          <w:lang w:val="ru-RU"/>
        </w:rPr>
        <w:t>вн</w:t>
      </w:r>
      <w:r w:rsidRPr="00BD442E">
        <w:rPr>
          <w:rFonts w:ascii="Arial" w:hAnsi="Arial" w:cs="Arial"/>
          <w:lang w:val="ru-RU"/>
        </w:rPr>
        <w:t>еи</w:t>
      </w:r>
      <w:r w:rsidRPr="00BD442E">
        <w:rPr>
          <w:rFonts w:ascii="Arial" w:hAnsi="Arial" w:cs="Arial"/>
          <w:spacing w:val="2"/>
          <w:lang w:val="ru-RU"/>
        </w:rPr>
        <w:t>от</w:t>
      </w:r>
      <w:r w:rsidRPr="00BD442E">
        <w:rPr>
          <w:rFonts w:ascii="Arial" w:hAnsi="Arial" w:cs="Arial"/>
          <w:spacing w:val="-7"/>
          <w:lang w:val="ru-RU"/>
        </w:rPr>
        <w:t>п</w:t>
      </w:r>
      <w:r w:rsidRPr="00BD442E">
        <w:rPr>
          <w:rFonts w:ascii="Arial" w:hAnsi="Arial" w:cs="Arial"/>
          <w:spacing w:val="2"/>
          <w:lang w:val="ru-RU"/>
        </w:rPr>
        <w:t>ор</w:t>
      </w:r>
      <w:r w:rsidRPr="00BD442E">
        <w:rPr>
          <w:rFonts w:ascii="Arial" w:hAnsi="Arial" w:cs="Arial"/>
          <w:spacing w:val="-2"/>
          <w:lang w:val="ru-RU"/>
        </w:rPr>
        <w:t>н</w:t>
      </w:r>
      <w:r w:rsidRPr="00BD442E">
        <w:rPr>
          <w:rFonts w:ascii="Arial" w:hAnsi="Arial" w:cs="Arial"/>
          <w:lang w:val="ru-RU"/>
        </w:rPr>
        <w:t>е</w:t>
      </w:r>
      <w:r w:rsidRPr="00BD442E">
        <w:rPr>
          <w:rFonts w:ascii="Arial" w:hAnsi="Arial" w:cs="Arial"/>
          <w:spacing w:val="-7"/>
          <w:lang w:val="ru-RU"/>
        </w:rPr>
        <w:t>н</w:t>
      </w:r>
      <w:r w:rsidRPr="00BD442E">
        <w:rPr>
          <w:rFonts w:ascii="Arial" w:hAnsi="Arial" w:cs="Arial"/>
          <w:lang w:val="ru-RU"/>
        </w:rPr>
        <w:t xml:space="preserve">а </w:t>
      </w:r>
      <w:r w:rsidRPr="00BD442E">
        <w:rPr>
          <w:rFonts w:ascii="Arial" w:hAnsi="Arial" w:cs="Arial"/>
          <w:spacing w:val="-2"/>
          <w:lang w:val="ru-RU"/>
        </w:rPr>
        <w:t>к</w:t>
      </w:r>
      <w:r w:rsidRPr="00BD442E">
        <w:rPr>
          <w:rFonts w:ascii="Arial" w:hAnsi="Arial" w:cs="Arial"/>
          <w:spacing w:val="2"/>
          <w:lang w:val="ru-RU"/>
        </w:rPr>
        <w:t>л</w:t>
      </w:r>
      <w:r w:rsidRPr="00BD442E">
        <w:rPr>
          <w:rFonts w:ascii="Arial" w:hAnsi="Arial" w:cs="Arial"/>
          <w:spacing w:val="1"/>
          <w:lang w:val="ru-RU"/>
        </w:rPr>
        <w:t>и</w:t>
      </w:r>
      <w:r w:rsidRPr="00BD442E">
        <w:rPr>
          <w:rFonts w:ascii="Arial" w:hAnsi="Arial" w:cs="Arial"/>
          <w:spacing w:val="-2"/>
          <w:lang w:val="ru-RU"/>
        </w:rPr>
        <w:t>з</w:t>
      </w:r>
      <w:r w:rsidRPr="00BD442E">
        <w:rPr>
          <w:rFonts w:ascii="Arial" w:hAnsi="Arial" w:cs="Arial"/>
          <w:spacing w:val="4"/>
          <w:lang w:val="ru-RU"/>
        </w:rPr>
        <w:t>а</w:t>
      </w:r>
      <w:r w:rsidRPr="00BD442E">
        <w:rPr>
          <w:rFonts w:ascii="Arial" w:hAnsi="Arial" w:cs="Arial"/>
          <w:spacing w:val="-2"/>
          <w:lang w:val="ru-RU"/>
        </w:rPr>
        <w:t>ње</w:t>
      </w:r>
      <w:r w:rsidRPr="00BD442E">
        <w:rPr>
          <w:rFonts w:ascii="Arial" w:hAnsi="Arial" w:cs="Arial"/>
          <w:lang w:val="ru-RU"/>
        </w:rPr>
        <w:t>.</w:t>
      </w:r>
    </w:p>
    <w:p w:rsidR="00024D98" w:rsidRPr="00BD442E" w:rsidRDefault="00024D98" w:rsidP="00024D98">
      <w:pPr>
        <w:widowControl w:val="0"/>
        <w:autoSpaceDE w:val="0"/>
        <w:autoSpaceDN w:val="0"/>
        <w:adjustRightInd w:val="0"/>
        <w:spacing w:before="1" w:line="239" w:lineRule="auto"/>
        <w:ind w:left="115" w:right="69"/>
        <w:jc w:val="both"/>
        <w:rPr>
          <w:rFonts w:ascii="Arial" w:hAnsi="Arial" w:cs="Arial"/>
          <w:lang w:val="ru-RU"/>
        </w:rPr>
      </w:pPr>
      <w:r w:rsidRPr="00BD442E">
        <w:rPr>
          <w:rFonts w:ascii="Arial" w:hAnsi="Arial" w:cs="Arial"/>
          <w:lang w:val="ru-RU"/>
        </w:rPr>
        <w:t>У</w:t>
      </w:r>
      <w:r w:rsidRPr="00BD442E">
        <w:rPr>
          <w:rFonts w:ascii="Arial" w:hAnsi="Arial" w:cs="Arial"/>
          <w:spacing w:val="2"/>
          <w:lang w:val="ru-RU"/>
        </w:rPr>
        <w:t>пеш</w:t>
      </w:r>
      <w:r w:rsidRPr="00BD442E">
        <w:rPr>
          <w:rFonts w:ascii="Arial" w:hAnsi="Arial" w:cs="Arial"/>
          <w:spacing w:val="-6"/>
          <w:lang w:val="ru-RU"/>
        </w:rPr>
        <w:t>а</w:t>
      </w:r>
      <w:r w:rsidRPr="00BD442E">
        <w:rPr>
          <w:rFonts w:ascii="Arial" w:hAnsi="Arial" w:cs="Arial"/>
          <w:spacing w:val="2"/>
          <w:lang w:val="ru-RU"/>
        </w:rPr>
        <w:t>ч</w:t>
      </w:r>
      <w:r w:rsidRPr="00BD442E">
        <w:rPr>
          <w:rFonts w:ascii="Arial" w:hAnsi="Arial" w:cs="Arial"/>
          <w:spacing w:val="-3"/>
          <w:lang w:val="ru-RU"/>
        </w:rPr>
        <w:t>к</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2"/>
          <w:lang w:val="ru-RU"/>
        </w:rPr>
        <w:t>к</w:t>
      </w:r>
      <w:r w:rsidRPr="00BD442E">
        <w:rPr>
          <w:rFonts w:ascii="Arial" w:hAnsi="Arial" w:cs="Arial"/>
          <w:spacing w:val="-5"/>
          <w:lang w:val="ru-RU"/>
        </w:rPr>
        <w:t>о</w:t>
      </w:r>
      <w:r w:rsidRPr="00BD442E">
        <w:rPr>
          <w:rFonts w:ascii="Arial" w:hAnsi="Arial" w:cs="Arial"/>
          <w:spacing w:val="2"/>
          <w:lang w:val="ru-RU"/>
        </w:rPr>
        <w:t>ри</w:t>
      </w:r>
      <w:r w:rsidRPr="00BD442E">
        <w:rPr>
          <w:rFonts w:ascii="Arial" w:hAnsi="Arial" w:cs="Arial"/>
          <w:spacing w:val="-5"/>
          <w:lang w:val="ru-RU"/>
        </w:rPr>
        <w:t>д</w:t>
      </w:r>
      <w:r w:rsidRPr="00BD442E">
        <w:rPr>
          <w:rFonts w:ascii="Arial" w:hAnsi="Arial" w:cs="Arial"/>
          <w:spacing w:val="2"/>
          <w:lang w:val="ru-RU"/>
        </w:rPr>
        <w:t>о</w:t>
      </w:r>
      <w:r w:rsidRPr="00BD442E">
        <w:rPr>
          <w:rFonts w:ascii="Arial" w:hAnsi="Arial" w:cs="Arial"/>
          <w:spacing w:val="-3"/>
          <w:lang w:val="ru-RU"/>
        </w:rPr>
        <w:t>р</w:t>
      </w:r>
      <w:r w:rsidRPr="00BD442E">
        <w:rPr>
          <w:rFonts w:ascii="Arial" w:hAnsi="Arial" w:cs="Arial"/>
          <w:spacing w:val="2"/>
          <w:lang w:val="ru-RU"/>
        </w:rPr>
        <w:t>и</w:t>
      </w:r>
      <w:r w:rsidRPr="00BD442E">
        <w:rPr>
          <w:rFonts w:ascii="Arial" w:hAnsi="Arial" w:cs="Arial"/>
          <w:spacing w:val="-4"/>
          <w:lang w:val="ru-RU"/>
        </w:rPr>
        <w:t>м</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7"/>
          <w:lang w:val="ru-RU"/>
        </w:rPr>
        <w:t>н</w:t>
      </w:r>
      <w:r w:rsidRPr="00BD442E">
        <w:rPr>
          <w:rFonts w:ascii="Arial" w:hAnsi="Arial" w:cs="Arial"/>
          <w:lang w:val="ru-RU"/>
        </w:rPr>
        <w:t>е</w:t>
      </w:r>
      <w:r w:rsidRPr="00BD442E">
        <w:rPr>
          <w:rFonts w:ascii="Arial" w:hAnsi="Arial" w:cs="Arial"/>
          <w:spacing w:val="2"/>
          <w:lang w:val="ru-RU"/>
        </w:rPr>
        <w:t>п</w:t>
      </w:r>
      <w:r w:rsidRPr="00BD442E">
        <w:rPr>
          <w:rFonts w:ascii="Arial" w:hAnsi="Arial" w:cs="Arial"/>
          <w:spacing w:val="-5"/>
          <w:lang w:val="ru-RU"/>
        </w:rPr>
        <w:t>о</w:t>
      </w:r>
      <w:r w:rsidRPr="00BD442E">
        <w:rPr>
          <w:rFonts w:ascii="Arial" w:hAnsi="Arial" w:cs="Arial"/>
          <w:spacing w:val="2"/>
          <w:lang w:val="ru-RU"/>
        </w:rPr>
        <w:t>с</w:t>
      </w:r>
      <w:r w:rsidRPr="00BD442E">
        <w:rPr>
          <w:rFonts w:ascii="Arial" w:hAnsi="Arial" w:cs="Arial"/>
          <w:spacing w:val="-2"/>
          <w:lang w:val="ru-RU"/>
        </w:rPr>
        <w:t>т</w:t>
      </w:r>
      <w:r w:rsidRPr="00BD442E">
        <w:rPr>
          <w:rFonts w:ascii="Arial" w:hAnsi="Arial" w:cs="Arial"/>
          <w:spacing w:val="2"/>
          <w:lang w:val="ru-RU"/>
        </w:rPr>
        <w:t>а</w:t>
      </w:r>
      <w:r w:rsidRPr="00BD442E">
        <w:rPr>
          <w:rFonts w:ascii="Arial" w:hAnsi="Arial" w:cs="Arial"/>
          <w:spacing w:val="-2"/>
          <w:lang w:val="ru-RU"/>
        </w:rPr>
        <w:t>в</w:t>
      </w:r>
      <w:r w:rsidRPr="00BD442E">
        <w:rPr>
          <w:rFonts w:ascii="Arial" w:hAnsi="Arial" w:cs="Arial"/>
          <w:spacing w:val="-3"/>
          <w:lang w:val="ru-RU"/>
        </w:rPr>
        <w:t>љ</w:t>
      </w:r>
      <w:r w:rsidRPr="00BD442E">
        <w:rPr>
          <w:rFonts w:ascii="Arial" w:hAnsi="Arial" w:cs="Arial"/>
          <w:spacing w:val="2"/>
          <w:lang w:val="ru-RU"/>
        </w:rPr>
        <w:t>ај</w:t>
      </w:r>
      <w:r w:rsidRPr="00BD442E">
        <w:rPr>
          <w:rFonts w:ascii="Arial" w:hAnsi="Arial" w:cs="Arial"/>
          <w:lang w:val="ru-RU"/>
        </w:rPr>
        <w:t>у</w:t>
      </w:r>
      <w:r w:rsidRPr="00BD442E">
        <w:rPr>
          <w:rFonts w:ascii="Arial" w:hAnsi="Arial" w:cs="Arial"/>
          <w:spacing w:val="2"/>
          <w:lang w:val="ru-RU"/>
        </w:rPr>
        <w:t>с</w:t>
      </w:r>
      <w:r w:rsidRPr="00BD442E">
        <w:rPr>
          <w:rFonts w:ascii="Arial" w:hAnsi="Arial" w:cs="Arial"/>
          <w:spacing w:val="-2"/>
          <w:lang w:val="ru-RU"/>
        </w:rPr>
        <w:t>т</w:t>
      </w:r>
      <w:r w:rsidRPr="00BD442E">
        <w:rPr>
          <w:rFonts w:ascii="Arial" w:hAnsi="Arial" w:cs="Arial"/>
          <w:spacing w:val="-5"/>
          <w:lang w:val="ru-RU"/>
        </w:rPr>
        <w:t>у</w:t>
      </w:r>
      <w:r w:rsidRPr="00BD442E">
        <w:rPr>
          <w:rFonts w:ascii="Arial" w:hAnsi="Arial" w:cs="Arial"/>
          <w:spacing w:val="-2"/>
          <w:lang w:val="ru-RU"/>
        </w:rPr>
        <w:t>б</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spacing w:val="3"/>
          <w:lang w:val="ru-RU"/>
        </w:rPr>
        <w:t>и</w:t>
      </w:r>
      <w:r w:rsidRPr="00BD442E">
        <w:rPr>
          <w:rFonts w:ascii="Arial" w:hAnsi="Arial" w:cs="Arial"/>
          <w:lang w:val="ru-RU"/>
        </w:rPr>
        <w:t>,</w:t>
      </w:r>
      <w:r w:rsidRPr="00BD442E">
        <w:rPr>
          <w:rFonts w:ascii="Arial" w:hAnsi="Arial" w:cs="Arial"/>
          <w:spacing w:val="-3"/>
          <w:lang w:val="ru-RU"/>
        </w:rPr>
        <w:t>р</w:t>
      </w:r>
      <w:r w:rsidRPr="00BD442E">
        <w:rPr>
          <w:rFonts w:ascii="Arial" w:hAnsi="Arial" w:cs="Arial"/>
          <w:spacing w:val="2"/>
          <w:lang w:val="ru-RU"/>
        </w:rPr>
        <w:t>ек</w:t>
      </w:r>
      <w:r w:rsidRPr="00BD442E">
        <w:rPr>
          <w:rFonts w:ascii="Arial" w:hAnsi="Arial" w:cs="Arial"/>
          <w:spacing w:val="-2"/>
          <w:lang w:val="ru-RU"/>
        </w:rPr>
        <w:t>л</w:t>
      </w:r>
      <w:r w:rsidRPr="00BD442E">
        <w:rPr>
          <w:rFonts w:ascii="Arial" w:hAnsi="Arial" w:cs="Arial"/>
          <w:spacing w:val="-3"/>
          <w:lang w:val="ru-RU"/>
        </w:rPr>
        <w:t>а</w:t>
      </w:r>
      <w:r w:rsidRPr="00BD442E">
        <w:rPr>
          <w:rFonts w:ascii="Arial" w:hAnsi="Arial" w:cs="Arial"/>
          <w:spacing w:val="2"/>
          <w:lang w:val="ru-RU"/>
        </w:rPr>
        <w:t>м</w:t>
      </w:r>
      <w:r w:rsidRPr="00BD442E">
        <w:rPr>
          <w:rFonts w:ascii="Arial" w:hAnsi="Arial" w:cs="Arial"/>
          <w:spacing w:val="-2"/>
          <w:lang w:val="ru-RU"/>
        </w:rPr>
        <w:t>н</w:t>
      </w:r>
      <w:r w:rsidRPr="00BD442E">
        <w:rPr>
          <w:rFonts w:ascii="Arial" w:hAnsi="Arial" w:cs="Arial"/>
          <w:lang w:val="ru-RU"/>
        </w:rPr>
        <w:t>и</w:t>
      </w:r>
      <w:r w:rsidRPr="00BD442E">
        <w:rPr>
          <w:rFonts w:ascii="Arial" w:hAnsi="Arial" w:cs="Arial"/>
          <w:spacing w:val="-5"/>
          <w:lang w:val="ru-RU"/>
        </w:rPr>
        <w:t>п</w:t>
      </w:r>
      <w:r w:rsidRPr="00BD442E">
        <w:rPr>
          <w:rFonts w:ascii="Arial" w:hAnsi="Arial" w:cs="Arial"/>
          <w:spacing w:val="2"/>
          <w:lang w:val="ru-RU"/>
        </w:rPr>
        <w:t>а</w:t>
      </w:r>
      <w:r w:rsidRPr="00BD442E">
        <w:rPr>
          <w:rFonts w:ascii="Arial" w:hAnsi="Arial" w:cs="Arial"/>
          <w:spacing w:val="-2"/>
          <w:lang w:val="ru-RU"/>
        </w:rPr>
        <w:t>н</w:t>
      </w:r>
      <w:r w:rsidRPr="00BD442E">
        <w:rPr>
          <w:rFonts w:ascii="Arial" w:hAnsi="Arial" w:cs="Arial"/>
          <w:spacing w:val="2"/>
          <w:lang w:val="ru-RU"/>
        </w:rPr>
        <w:t>о</w:t>
      </w:r>
      <w:r w:rsidRPr="00BD442E">
        <w:rPr>
          <w:rFonts w:ascii="Arial" w:hAnsi="Arial" w:cs="Arial"/>
          <w:lang w:val="ru-RU"/>
        </w:rPr>
        <w:t>и</w:t>
      </w:r>
      <w:r w:rsidRPr="00BD442E">
        <w:rPr>
          <w:rFonts w:ascii="Arial" w:hAnsi="Arial" w:cs="Arial"/>
          <w:spacing w:val="2"/>
          <w:lang w:val="ru-RU"/>
        </w:rPr>
        <w:t>и</w:t>
      </w:r>
      <w:r w:rsidRPr="00BD442E">
        <w:rPr>
          <w:rFonts w:ascii="Arial" w:hAnsi="Arial" w:cs="Arial"/>
          <w:spacing w:val="-5"/>
          <w:lang w:val="ru-RU"/>
        </w:rPr>
        <w:t>л</w:t>
      </w:r>
      <w:r w:rsidRPr="00BD442E">
        <w:rPr>
          <w:rFonts w:ascii="Arial" w:hAnsi="Arial" w:cs="Arial"/>
          <w:lang w:val="ru-RU"/>
        </w:rPr>
        <w:t xml:space="preserve">и </w:t>
      </w:r>
      <w:r w:rsidRPr="00BD442E">
        <w:rPr>
          <w:rFonts w:ascii="Arial" w:hAnsi="Arial" w:cs="Arial"/>
          <w:spacing w:val="-4"/>
          <w:lang w:val="ru-RU"/>
        </w:rPr>
        <w:t>д</w:t>
      </w:r>
      <w:r w:rsidRPr="00BD442E">
        <w:rPr>
          <w:rFonts w:ascii="Arial" w:hAnsi="Arial" w:cs="Arial"/>
          <w:spacing w:val="2"/>
          <w:lang w:val="ru-RU"/>
        </w:rPr>
        <w:t>ру</w:t>
      </w:r>
      <w:r w:rsidRPr="00BD442E">
        <w:rPr>
          <w:rFonts w:ascii="Arial" w:hAnsi="Arial" w:cs="Arial"/>
          <w:spacing w:val="-6"/>
          <w:lang w:val="ru-RU"/>
        </w:rPr>
        <w:t>г</w:t>
      </w:r>
      <w:r w:rsidRPr="00BD442E">
        <w:rPr>
          <w:rFonts w:ascii="Arial" w:hAnsi="Arial" w:cs="Arial"/>
          <w:lang w:val="ru-RU"/>
        </w:rPr>
        <w:t>е</w:t>
      </w:r>
      <w:r w:rsidRPr="00BD442E">
        <w:rPr>
          <w:rFonts w:ascii="Arial" w:hAnsi="Arial" w:cs="Arial"/>
          <w:spacing w:val="2"/>
          <w:lang w:val="ru-RU"/>
        </w:rPr>
        <w:t>п</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5"/>
          <w:lang w:val="ru-RU"/>
        </w:rPr>
        <w:t>п</w:t>
      </w:r>
      <w:r w:rsidRPr="00BD442E">
        <w:rPr>
          <w:rFonts w:ascii="Arial" w:hAnsi="Arial" w:cs="Arial"/>
          <w:spacing w:val="2"/>
          <w:lang w:val="ru-RU"/>
        </w:rPr>
        <w:t>ре</w:t>
      </w:r>
      <w:r w:rsidRPr="00BD442E">
        <w:rPr>
          <w:rFonts w:ascii="Arial" w:hAnsi="Arial" w:cs="Arial"/>
          <w:spacing w:val="-5"/>
          <w:lang w:val="ru-RU"/>
        </w:rPr>
        <w:t>к</w:t>
      </w:r>
      <w:r w:rsidRPr="00BD442E">
        <w:rPr>
          <w:rFonts w:ascii="Arial" w:hAnsi="Arial" w:cs="Arial"/>
          <w:spacing w:val="3"/>
          <w:lang w:val="ru-RU"/>
        </w:rPr>
        <w:t>е</w:t>
      </w:r>
      <w:r w:rsidRPr="00BD442E">
        <w:rPr>
          <w:rFonts w:ascii="Arial" w:hAnsi="Arial" w:cs="Arial"/>
          <w:lang w:val="ru-RU"/>
        </w:rPr>
        <w:t xml:space="preserve">, </w:t>
      </w:r>
      <w:r w:rsidRPr="00BD442E">
        <w:rPr>
          <w:rFonts w:ascii="Arial" w:hAnsi="Arial" w:cs="Arial"/>
          <w:spacing w:val="2"/>
          <w:lang w:val="ru-RU"/>
        </w:rPr>
        <w:t>до</w:t>
      </w:r>
      <w:r w:rsidRPr="00BD442E">
        <w:rPr>
          <w:rFonts w:ascii="Arial" w:hAnsi="Arial" w:cs="Arial"/>
          <w:lang w:val="ru-RU"/>
        </w:rPr>
        <w:t>к</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2"/>
          <w:lang w:val="ru-RU"/>
        </w:rPr>
        <w:t>по</w:t>
      </w:r>
      <w:r w:rsidRPr="00BD442E">
        <w:rPr>
          <w:rFonts w:ascii="Arial" w:hAnsi="Arial" w:cs="Arial"/>
          <w:spacing w:val="-5"/>
          <w:lang w:val="ru-RU"/>
        </w:rPr>
        <w:t>с</w:t>
      </w:r>
      <w:r w:rsidRPr="00BD442E">
        <w:rPr>
          <w:rFonts w:ascii="Arial" w:hAnsi="Arial" w:cs="Arial"/>
          <w:spacing w:val="2"/>
          <w:lang w:val="ru-RU"/>
        </w:rPr>
        <w:t>то</w:t>
      </w:r>
      <w:r w:rsidRPr="00BD442E">
        <w:rPr>
          <w:rFonts w:ascii="Arial" w:hAnsi="Arial" w:cs="Arial"/>
          <w:spacing w:val="-3"/>
          <w:lang w:val="ru-RU"/>
        </w:rPr>
        <w:t>ја</w:t>
      </w:r>
      <w:r w:rsidRPr="00BD442E">
        <w:rPr>
          <w:rFonts w:ascii="Arial" w:hAnsi="Arial" w:cs="Arial"/>
          <w:spacing w:val="2"/>
          <w:lang w:val="ru-RU"/>
        </w:rPr>
        <w:t>ћ</w:t>
      </w:r>
      <w:r w:rsidRPr="00BD442E">
        <w:rPr>
          <w:rFonts w:ascii="Arial" w:hAnsi="Arial" w:cs="Arial"/>
          <w:lang w:val="ru-RU"/>
        </w:rPr>
        <w:t>е</w:t>
      </w:r>
      <w:r w:rsidRPr="00BD442E">
        <w:rPr>
          <w:rFonts w:ascii="Arial" w:hAnsi="Arial" w:cs="Arial"/>
          <w:spacing w:val="-4"/>
          <w:lang w:val="ru-RU"/>
        </w:rPr>
        <w:t>п</w:t>
      </w:r>
      <w:r w:rsidRPr="00BD442E">
        <w:rPr>
          <w:rFonts w:ascii="Arial" w:hAnsi="Arial" w:cs="Arial"/>
          <w:spacing w:val="2"/>
          <w:lang w:val="ru-RU"/>
        </w:rPr>
        <w:t>ре</w:t>
      </w:r>
      <w:r w:rsidRPr="00BD442E">
        <w:rPr>
          <w:rFonts w:ascii="Arial" w:hAnsi="Arial" w:cs="Arial"/>
          <w:spacing w:val="-5"/>
          <w:lang w:val="ru-RU"/>
        </w:rPr>
        <w:t>п</w:t>
      </w:r>
      <w:r w:rsidRPr="00BD442E">
        <w:rPr>
          <w:rFonts w:ascii="Arial" w:hAnsi="Arial" w:cs="Arial"/>
          <w:spacing w:val="2"/>
          <w:lang w:val="ru-RU"/>
        </w:rPr>
        <w:t>ре</w:t>
      </w:r>
      <w:r w:rsidRPr="00BD442E">
        <w:rPr>
          <w:rFonts w:ascii="Arial" w:hAnsi="Arial" w:cs="Arial"/>
          <w:spacing w:val="-5"/>
          <w:lang w:val="ru-RU"/>
        </w:rPr>
        <w:t>к</w:t>
      </w:r>
      <w:r w:rsidRPr="00BD442E">
        <w:rPr>
          <w:rFonts w:ascii="Arial" w:hAnsi="Arial" w:cs="Arial"/>
          <w:lang w:val="ru-RU"/>
        </w:rPr>
        <w:t>е</w:t>
      </w:r>
      <w:r w:rsidRPr="00BD442E">
        <w:rPr>
          <w:rFonts w:ascii="Arial" w:hAnsi="Arial" w:cs="Arial"/>
          <w:spacing w:val="-2"/>
          <w:lang w:val="ru-RU"/>
        </w:rPr>
        <w:t>в</w:t>
      </w:r>
      <w:r w:rsidRPr="00BD442E">
        <w:rPr>
          <w:rFonts w:ascii="Arial" w:hAnsi="Arial" w:cs="Arial"/>
          <w:spacing w:val="2"/>
          <w:lang w:val="ru-RU"/>
        </w:rPr>
        <w:t>ид</w:t>
      </w:r>
      <w:r w:rsidRPr="00BD442E">
        <w:rPr>
          <w:rFonts w:ascii="Arial" w:hAnsi="Arial" w:cs="Arial"/>
          <w:spacing w:val="-4"/>
          <w:lang w:val="ru-RU"/>
        </w:rPr>
        <w:t>н</w:t>
      </w:r>
      <w:r w:rsidRPr="00BD442E">
        <w:rPr>
          <w:rFonts w:ascii="Arial" w:hAnsi="Arial" w:cs="Arial"/>
          <w:lang w:val="ru-RU"/>
        </w:rPr>
        <w:t>о</w:t>
      </w:r>
      <w:r w:rsidRPr="00BD442E">
        <w:rPr>
          <w:rFonts w:ascii="Arial" w:hAnsi="Arial" w:cs="Arial"/>
          <w:spacing w:val="2"/>
          <w:lang w:val="ru-RU"/>
        </w:rPr>
        <w:t>о</w:t>
      </w:r>
      <w:r w:rsidRPr="00BD442E">
        <w:rPr>
          <w:rFonts w:ascii="Arial" w:hAnsi="Arial" w:cs="Arial"/>
          <w:spacing w:val="-7"/>
          <w:lang w:val="ru-RU"/>
        </w:rPr>
        <w:t>б</w:t>
      </w:r>
      <w:r w:rsidRPr="00BD442E">
        <w:rPr>
          <w:rFonts w:ascii="Arial" w:hAnsi="Arial" w:cs="Arial"/>
          <w:spacing w:val="2"/>
          <w:lang w:val="ru-RU"/>
        </w:rPr>
        <w:t>ел</w:t>
      </w:r>
      <w:r w:rsidRPr="00BD442E">
        <w:rPr>
          <w:rFonts w:ascii="Arial" w:hAnsi="Arial" w:cs="Arial"/>
          <w:spacing w:val="-4"/>
          <w:lang w:val="ru-RU"/>
        </w:rPr>
        <w:t>е</w:t>
      </w:r>
      <w:r w:rsidRPr="00BD442E">
        <w:rPr>
          <w:rFonts w:ascii="Arial" w:hAnsi="Arial" w:cs="Arial"/>
          <w:spacing w:val="2"/>
          <w:lang w:val="ru-RU"/>
        </w:rPr>
        <w:t>жа</w:t>
      </w:r>
      <w:r w:rsidRPr="00BD442E">
        <w:rPr>
          <w:rFonts w:ascii="Arial" w:hAnsi="Arial" w:cs="Arial"/>
          <w:spacing w:val="-3"/>
          <w:lang w:val="ru-RU"/>
        </w:rPr>
        <w:t>в</w:t>
      </w:r>
      <w:r w:rsidRPr="00BD442E">
        <w:rPr>
          <w:rFonts w:ascii="Arial" w:hAnsi="Arial" w:cs="Arial"/>
          <w:spacing w:val="2"/>
          <w:lang w:val="ru-RU"/>
        </w:rPr>
        <w:t>ај</w:t>
      </w:r>
      <w:r w:rsidRPr="00BD442E">
        <w:rPr>
          <w:rFonts w:ascii="Arial" w:hAnsi="Arial" w:cs="Arial"/>
          <w:spacing w:val="-6"/>
          <w:lang w:val="ru-RU"/>
        </w:rPr>
        <w:t>у</w:t>
      </w:r>
      <w:r w:rsidRPr="00BD442E">
        <w:rPr>
          <w:rFonts w:ascii="Arial" w:hAnsi="Arial" w:cs="Arial"/>
          <w:lang w:val="ru-RU"/>
        </w:rPr>
        <w:t>.</w:t>
      </w:r>
      <w:r w:rsidRPr="00BD442E">
        <w:rPr>
          <w:rFonts w:ascii="Arial" w:hAnsi="Arial" w:cs="Arial"/>
          <w:spacing w:val="2"/>
          <w:lang w:val="ru-RU"/>
        </w:rPr>
        <w:t>Де</w:t>
      </w:r>
      <w:r w:rsidRPr="00BD442E">
        <w:rPr>
          <w:rFonts w:ascii="Arial" w:hAnsi="Arial" w:cs="Arial"/>
          <w:spacing w:val="-2"/>
          <w:lang w:val="ru-RU"/>
        </w:rPr>
        <w:t>л</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lang w:val="ru-RU"/>
        </w:rPr>
        <w:t>и</w:t>
      </w:r>
      <w:r w:rsidRPr="00BD442E">
        <w:rPr>
          <w:rFonts w:ascii="Arial" w:hAnsi="Arial" w:cs="Arial"/>
          <w:spacing w:val="2"/>
          <w:lang w:val="ru-RU"/>
        </w:rPr>
        <w:t>з</w:t>
      </w:r>
      <w:r w:rsidRPr="00BD442E">
        <w:rPr>
          <w:rFonts w:ascii="Arial" w:hAnsi="Arial" w:cs="Arial"/>
          <w:spacing w:val="-3"/>
          <w:lang w:val="ru-RU"/>
        </w:rPr>
        <w:t>г</w:t>
      </w:r>
      <w:r w:rsidRPr="00BD442E">
        <w:rPr>
          <w:rFonts w:ascii="Arial" w:hAnsi="Arial" w:cs="Arial"/>
          <w:spacing w:val="2"/>
          <w:lang w:val="ru-RU"/>
        </w:rPr>
        <w:t>р</w:t>
      </w:r>
      <w:r w:rsidRPr="00BD442E">
        <w:rPr>
          <w:rFonts w:ascii="Arial" w:hAnsi="Arial" w:cs="Arial"/>
          <w:spacing w:val="-3"/>
          <w:lang w:val="ru-RU"/>
        </w:rPr>
        <w:t>а</w:t>
      </w:r>
      <w:r w:rsidRPr="00BD442E">
        <w:rPr>
          <w:rFonts w:ascii="Arial" w:hAnsi="Arial" w:cs="Arial"/>
          <w:spacing w:val="2"/>
          <w:lang w:val="ru-RU"/>
        </w:rPr>
        <w:t>д</w:t>
      </w:r>
      <w:r w:rsidRPr="00BD442E">
        <w:rPr>
          <w:rFonts w:ascii="Arial" w:hAnsi="Arial" w:cs="Arial"/>
          <w:lang w:val="ru-RU"/>
        </w:rPr>
        <w:t>а</w:t>
      </w:r>
      <w:r w:rsidRPr="00BD442E">
        <w:rPr>
          <w:rFonts w:ascii="Arial" w:hAnsi="Arial" w:cs="Arial"/>
          <w:spacing w:val="2"/>
          <w:lang w:val="ru-RU"/>
        </w:rPr>
        <w:t>к</w:t>
      </w:r>
      <w:r w:rsidRPr="00BD442E">
        <w:rPr>
          <w:rFonts w:ascii="Arial" w:hAnsi="Arial" w:cs="Arial"/>
          <w:spacing w:val="-3"/>
          <w:lang w:val="ru-RU"/>
        </w:rPr>
        <w:t>а</w:t>
      </w:r>
      <w:r w:rsidRPr="00BD442E">
        <w:rPr>
          <w:rFonts w:ascii="Arial" w:hAnsi="Arial" w:cs="Arial"/>
          <w:lang w:val="ru-RU"/>
        </w:rPr>
        <w:t>о</w:t>
      </w:r>
      <w:r w:rsidRPr="00BD442E">
        <w:rPr>
          <w:rFonts w:ascii="Arial" w:hAnsi="Arial" w:cs="Arial"/>
          <w:spacing w:val="2"/>
          <w:lang w:val="ru-RU"/>
        </w:rPr>
        <w:t>ш</w:t>
      </w:r>
      <w:r w:rsidRPr="00BD442E">
        <w:rPr>
          <w:rFonts w:ascii="Arial" w:hAnsi="Arial" w:cs="Arial"/>
          <w:spacing w:val="-2"/>
          <w:lang w:val="ru-RU"/>
        </w:rPr>
        <w:t>т</w:t>
      </w:r>
      <w:r w:rsidRPr="00BD442E">
        <w:rPr>
          <w:rFonts w:ascii="Arial" w:hAnsi="Arial" w:cs="Arial"/>
          <w:lang w:val="ru-RU"/>
        </w:rPr>
        <w:t>о</w:t>
      </w:r>
      <w:r w:rsidRPr="00BD442E">
        <w:rPr>
          <w:rFonts w:ascii="Arial" w:hAnsi="Arial" w:cs="Arial"/>
          <w:spacing w:val="2"/>
          <w:lang w:val="ru-RU"/>
        </w:rPr>
        <w:t>с</w:t>
      </w:r>
      <w:r w:rsidRPr="00BD442E">
        <w:rPr>
          <w:rFonts w:ascii="Arial" w:hAnsi="Arial" w:cs="Arial"/>
          <w:lang w:val="ru-RU"/>
        </w:rPr>
        <w:t>у</w:t>
      </w:r>
      <w:r w:rsidRPr="00BD442E">
        <w:rPr>
          <w:rFonts w:ascii="Arial" w:hAnsi="Arial" w:cs="Arial"/>
          <w:spacing w:val="-2"/>
          <w:lang w:val="ru-RU"/>
        </w:rPr>
        <w:t>б</w:t>
      </w:r>
      <w:r w:rsidRPr="00BD442E">
        <w:rPr>
          <w:rFonts w:ascii="Arial" w:hAnsi="Arial" w:cs="Arial"/>
          <w:spacing w:val="2"/>
          <w:lang w:val="ru-RU"/>
        </w:rPr>
        <w:t>ал</w:t>
      </w:r>
      <w:r w:rsidRPr="00BD442E">
        <w:rPr>
          <w:rFonts w:ascii="Arial" w:hAnsi="Arial" w:cs="Arial"/>
          <w:spacing w:val="-7"/>
          <w:lang w:val="ru-RU"/>
        </w:rPr>
        <w:t>к</w:t>
      </w:r>
      <w:r w:rsidRPr="00BD442E">
        <w:rPr>
          <w:rFonts w:ascii="Arial" w:hAnsi="Arial" w:cs="Arial"/>
          <w:spacing w:val="2"/>
          <w:lang w:val="ru-RU"/>
        </w:rPr>
        <w:t>о</w:t>
      </w:r>
      <w:r w:rsidRPr="00BD442E">
        <w:rPr>
          <w:rFonts w:ascii="Arial" w:hAnsi="Arial" w:cs="Arial"/>
          <w:spacing w:val="-2"/>
          <w:lang w:val="ru-RU"/>
        </w:rPr>
        <w:t>н</w:t>
      </w:r>
      <w:r w:rsidRPr="00BD442E">
        <w:rPr>
          <w:rFonts w:ascii="Arial" w:hAnsi="Arial" w:cs="Arial"/>
          <w:spacing w:val="3"/>
          <w:lang w:val="ru-RU"/>
        </w:rPr>
        <w:t>и</w:t>
      </w:r>
      <w:r w:rsidRPr="00BD442E">
        <w:rPr>
          <w:rFonts w:ascii="Arial" w:hAnsi="Arial" w:cs="Arial"/>
          <w:lang w:val="ru-RU"/>
        </w:rPr>
        <w:t>,</w:t>
      </w:r>
      <w:r w:rsidRPr="00BD442E">
        <w:rPr>
          <w:rFonts w:ascii="Arial" w:hAnsi="Arial" w:cs="Arial"/>
          <w:spacing w:val="-3"/>
          <w:lang w:val="ru-RU"/>
        </w:rPr>
        <w:t>е</w:t>
      </w:r>
      <w:r w:rsidRPr="00BD442E">
        <w:rPr>
          <w:rFonts w:ascii="Arial" w:hAnsi="Arial" w:cs="Arial"/>
          <w:spacing w:val="2"/>
          <w:lang w:val="ru-RU"/>
        </w:rPr>
        <w:t>рк</w:t>
      </w:r>
      <w:r w:rsidRPr="00BD442E">
        <w:rPr>
          <w:rFonts w:ascii="Arial" w:hAnsi="Arial" w:cs="Arial"/>
          <w:spacing w:val="-5"/>
          <w:lang w:val="ru-RU"/>
        </w:rPr>
        <w:t>е</w:t>
      </w:r>
      <w:r w:rsidRPr="00BD442E">
        <w:rPr>
          <w:rFonts w:ascii="Arial" w:hAnsi="Arial" w:cs="Arial"/>
          <w:spacing w:val="2"/>
          <w:lang w:val="ru-RU"/>
        </w:rPr>
        <w:t>р</w:t>
      </w:r>
      <w:r w:rsidRPr="00BD442E">
        <w:rPr>
          <w:rFonts w:ascii="Arial" w:hAnsi="Arial" w:cs="Arial"/>
          <w:spacing w:val="1"/>
          <w:lang w:val="ru-RU"/>
        </w:rPr>
        <w:t>и</w:t>
      </w:r>
      <w:r w:rsidRPr="00BD442E">
        <w:rPr>
          <w:rFonts w:ascii="Arial" w:hAnsi="Arial" w:cs="Arial"/>
          <w:lang w:val="ru-RU"/>
        </w:rPr>
        <w:t xml:space="preserve">, </w:t>
      </w:r>
      <w:r w:rsidRPr="00BD442E">
        <w:rPr>
          <w:rFonts w:ascii="Arial" w:hAnsi="Arial" w:cs="Arial"/>
          <w:spacing w:val="2"/>
          <w:lang w:val="ru-RU"/>
        </w:rPr>
        <w:t>до</w:t>
      </w:r>
      <w:r w:rsidRPr="00BD442E">
        <w:rPr>
          <w:rFonts w:ascii="Arial" w:hAnsi="Arial" w:cs="Arial"/>
          <w:spacing w:val="-3"/>
          <w:lang w:val="ru-RU"/>
        </w:rPr>
        <w:t>њ</w:t>
      </w:r>
      <w:r w:rsidRPr="00BD442E">
        <w:rPr>
          <w:rFonts w:ascii="Arial" w:hAnsi="Arial" w:cs="Arial"/>
          <w:lang w:val="ru-RU"/>
        </w:rPr>
        <w:t>и</w:t>
      </w:r>
      <w:r w:rsidRPr="00BD442E">
        <w:rPr>
          <w:rFonts w:ascii="Arial" w:hAnsi="Arial" w:cs="Arial"/>
          <w:spacing w:val="2"/>
          <w:lang w:val="ru-RU"/>
        </w:rPr>
        <w:t>д</w:t>
      </w:r>
      <w:r w:rsidRPr="00BD442E">
        <w:rPr>
          <w:rFonts w:ascii="Arial" w:hAnsi="Arial" w:cs="Arial"/>
          <w:spacing w:val="-4"/>
          <w:lang w:val="ru-RU"/>
        </w:rPr>
        <w:t>е</w:t>
      </w:r>
      <w:r w:rsidRPr="00BD442E">
        <w:rPr>
          <w:rFonts w:ascii="Arial" w:hAnsi="Arial" w:cs="Arial"/>
          <w:spacing w:val="2"/>
          <w:lang w:val="ru-RU"/>
        </w:rPr>
        <w:t>ло</w:t>
      </w:r>
      <w:r w:rsidRPr="00BD442E">
        <w:rPr>
          <w:rFonts w:ascii="Arial" w:hAnsi="Arial" w:cs="Arial"/>
          <w:spacing w:val="-3"/>
          <w:lang w:val="ru-RU"/>
        </w:rPr>
        <w:t>в</w:t>
      </w:r>
      <w:r w:rsidRPr="00BD442E">
        <w:rPr>
          <w:rFonts w:ascii="Arial" w:hAnsi="Arial" w:cs="Arial"/>
          <w:lang w:val="ru-RU"/>
        </w:rPr>
        <w:t>и</w:t>
      </w:r>
      <w:r w:rsidRPr="00BD442E">
        <w:rPr>
          <w:rFonts w:ascii="Arial" w:hAnsi="Arial" w:cs="Arial"/>
          <w:spacing w:val="-5"/>
          <w:lang w:val="ru-RU"/>
        </w:rPr>
        <w:t>к</w:t>
      </w:r>
      <w:r w:rsidRPr="00BD442E">
        <w:rPr>
          <w:rFonts w:ascii="Arial" w:hAnsi="Arial" w:cs="Arial"/>
          <w:spacing w:val="2"/>
          <w:lang w:val="ru-RU"/>
        </w:rPr>
        <w:t>рош</w:t>
      </w:r>
      <w:r w:rsidRPr="00BD442E">
        <w:rPr>
          <w:rFonts w:ascii="Arial" w:hAnsi="Arial" w:cs="Arial"/>
          <w:spacing w:val="-3"/>
          <w:lang w:val="ru-RU"/>
        </w:rPr>
        <w:t>њ</w:t>
      </w:r>
      <w:r w:rsidRPr="00BD442E">
        <w:rPr>
          <w:rFonts w:ascii="Arial" w:hAnsi="Arial" w:cs="Arial"/>
          <w:lang w:val="ru-RU"/>
        </w:rPr>
        <w:t>ии</w:t>
      </w:r>
      <w:r w:rsidRPr="00BD442E">
        <w:rPr>
          <w:rFonts w:ascii="Arial" w:hAnsi="Arial" w:cs="Arial"/>
          <w:spacing w:val="2"/>
          <w:lang w:val="ru-RU"/>
        </w:rPr>
        <w:t>с</w:t>
      </w:r>
      <w:r w:rsidRPr="00BD442E">
        <w:rPr>
          <w:rFonts w:ascii="Arial" w:hAnsi="Arial" w:cs="Arial"/>
          <w:lang w:val="ru-RU"/>
        </w:rPr>
        <w:t>л,</w:t>
      </w:r>
      <w:r w:rsidRPr="00BD442E">
        <w:rPr>
          <w:rFonts w:ascii="Arial" w:hAnsi="Arial" w:cs="Arial"/>
          <w:spacing w:val="2"/>
          <w:lang w:val="ru-RU"/>
        </w:rPr>
        <w:t>ко</w:t>
      </w:r>
      <w:r w:rsidRPr="00BD442E">
        <w:rPr>
          <w:rFonts w:ascii="Arial" w:hAnsi="Arial" w:cs="Arial"/>
          <w:spacing w:val="-9"/>
          <w:lang w:val="ru-RU"/>
        </w:rPr>
        <w:t>ј</w:t>
      </w:r>
      <w:r w:rsidRPr="00BD442E">
        <w:rPr>
          <w:rFonts w:ascii="Arial" w:hAnsi="Arial" w:cs="Arial"/>
          <w:lang w:val="ru-RU"/>
        </w:rPr>
        <w:t>и</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2"/>
          <w:lang w:val="ru-RU"/>
        </w:rPr>
        <w:t>н</w:t>
      </w:r>
      <w:r w:rsidRPr="00BD442E">
        <w:rPr>
          <w:rFonts w:ascii="Arial" w:hAnsi="Arial" w:cs="Arial"/>
          <w:spacing w:val="2"/>
          <w:lang w:val="ru-RU"/>
        </w:rPr>
        <w:t>а</w:t>
      </w:r>
      <w:r w:rsidRPr="00BD442E">
        <w:rPr>
          <w:rFonts w:ascii="Arial" w:hAnsi="Arial" w:cs="Arial"/>
          <w:spacing w:val="-4"/>
          <w:lang w:val="ru-RU"/>
        </w:rPr>
        <w:t>л</w:t>
      </w:r>
      <w:r w:rsidRPr="00BD442E">
        <w:rPr>
          <w:rFonts w:ascii="Arial" w:hAnsi="Arial" w:cs="Arial"/>
          <w:spacing w:val="2"/>
          <w:lang w:val="ru-RU"/>
        </w:rPr>
        <w:t>аз</w:t>
      </w:r>
      <w:r w:rsidRPr="00BD442E">
        <w:rPr>
          <w:rFonts w:ascii="Arial" w:hAnsi="Arial" w:cs="Arial"/>
          <w:lang w:val="ru-RU"/>
        </w:rPr>
        <w:t>е</w:t>
      </w:r>
      <w:r w:rsidRPr="00BD442E">
        <w:rPr>
          <w:rFonts w:ascii="Arial" w:hAnsi="Arial" w:cs="Arial"/>
          <w:spacing w:val="-2"/>
          <w:lang w:val="ru-RU"/>
        </w:rPr>
        <w:t>н</w:t>
      </w:r>
      <w:r w:rsidRPr="00BD442E">
        <w:rPr>
          <w:rFonts w:ascii="Arial" w:hAnsi="Arial" w:cs="Arial"/>
          <w:spacing w:val="2"/>
          <w:lang w:val="ru-RU"/>
        </w:rPr>
        <w:t>е</w:t>
      </w:r>
      <w:r w:rsidRPr="00BD442E">
        <w:rPr>
          <w:rFonts w:ascii="Arial" w:hAnsi="Arial" w:cs="Arial"/>
          <w:spacing w:val="-5"/>
          <w:lang w:val="ru-RU"/>
        </w:rPr>
        <w:t>п</w:t>
      </w:r>
      <w:r w:rsidRPr="00BD442E">
        <w:rPr>
          <w:rFonts w:ascii="Arial" w:hAnsi="Arial" w:cs="Arial"/>
          <w:spacing w:val="2"/>
          <w:lang w:val="ru-RU"/>
        </w:rPr>
        <w:t>ос</w:t>
      </w:r>
      <w:r w:rsidRPr="00BD442E">
        <w:rPr>
          <w:rFonts w:ascii="Arial" w:hAnsi="Arial" w:cs="Arial"/>
          <w:spacing w:val="-5"/>
          <w:lang w:val="ru-RU"/>
        </w:rPr>
        <w:t>р</w:t>
      </w:r>
      <w:r w:rsidRPr="00BD442E">
        <w:rPr>
          <w:rFonts w:ascii="Arial" w:hAnsi="Arial" w:cs="Arial"/>
          <w:spacing w:val="2"/>
          <w:lang w:val="ru-RU"/>
        </w:rPr>
        <w:t>ед</w:t>
      </w:r>
      <w:r w:rsidRPr="00BD442E">
        <w:rPr>
          <w:rFonts w:ascii="Arial" w:hAnsi="Arial" w:cs="Arial"/>
          <w:spacing w:val="-3"/>
          <w:lang w:val="ru-RU"/>
        </w:rPr>
        <w:t>н</w:t>
      </w:r>
      <w:r w:rsidRPr="00BD442E">
        <w:rPr>
          <w:rFonts w:ascii="Arial" w:hAnsi="Arial" w:cs="Arial"/>
          <w:lang w:val="ru-RU"/>
        </w:rPr>
        <w:t>о</w:t>
      </w:r>
      <w:r w:rsidRPr="00BD442E">
        <w:rPr>
          <w:rFonts w:ascii="Arial" w:hAnsi="Arial" w:cs="Arial"/>
          <w:spacing w:val="2"/>
          <w:lang w:val="ru-RU"/>
        </w:rPr>
        <w:t>у</w:t>
      </w:r>
      <w:r w:rsidRPr="00BD442E">
        <w:rPr>
          <w:rFonts w:ascii="Arial" w:hAnsi="Arial" w:cs="Arial"/>
          <w:lang w:val="ru-RU"/>
        </w:rPr>
        <w:t>з</w:t>
      </w:r>
      <w:r w:rsidRPr="00BD442E">
        <w:rPr>
          <w:rFonts w:ascii="Arial" w:hAnsi="Arial" w:cs="Arial"/>
          <w:spacing w:val="2"/>
          <w:lang w:val="ru-RU"/>
        </w:rPr>
        <w:t>п</w:t>
      </w:r>
      <w:r w:rsidRPr="00BD442E">
        <w:rPr>
          <w:rFonts w:ascii="Arial" w:hAnsi="Arial" w:cs="Arial"/>
          <w:spacing w:val="-5"/>
          <w:lang w:val="ru-RU"/>
        </w:rPr>
        <w:t>е</w:t>
      </w:r>
      <w:r w:rsidRPr="00BD442E">
        <w:rPr>
          <w:rFonts w:ascii="Arial" w:hAnsi="Arial" w:cs="Arial"/>
          <w:spacing w:val="2"/>
          <w:lang w:val="ru-RU"/>
        </w:rPr>
        <w:t>ша</w:t>
      </w:r>
      <w:r w:rsidRPr="00BD442E">
        <w:rPr>
          <w:rFonts w:ascii="Arial" w:hAnsi="Arial" w:cs="Arial"/>
          <w:spacing w:val="-1"/>
          <w:lang w:val="ru-RU"/>
        </w:rPr>
        <w:t>ч</w:t>
      </w:r>
      <w:r w:rsidRPr="00BD442E">
        <w:rPr>
          <w:rFonts w:ascii="Arial" w:hAnsi="Arial" w:cs="Arial"/>
          <w:spacing w:val="-5"/>
          <w:lang w:val="ru-RU"/>
        </w:rPr>
        <w:t>к</w:t>
      </w:r>
      <w:r w:rsidRPr="00BD442E">
        <w:rPr>
          <w:rFonts w:ascii="Arial" w:hAnsi="Arial" w:cs="Arial"/>
          <w:lang w:val="ru-RU"/>
        </w:rPr>
        <w:t>е</w:t>
      </w:r>
      <w:r w:rsidRPr="00BD442E">
        <w:rPr>
          <w:rFonts w:ascii="Arial" w:hAnsi="Arial" w:cs="Arial"/>
          <w:spacing w:val="2"/>
          <w:lang w:val="ru-RU"/>
        </w:rPr>
        <w:t>к</w:t>
      </w:r>
      <w:r w:rsidRPr="00BD442E">
        <w:rPr>
          <w:rFonts w:ascii="Arial" w:hAnsi="Arial" w:cs="Arial"/>
          <w:spacing w:val="-5"/>
          <w:lang w:val="ru-RU"/>
        </w:rPr>
        <w:t>о</w:t>
      </w:r>
      <w:r w:rsidRPr="00BD442E">
        <w:rPr>
          <w:rFonts w:ascii="Arial" w:hAnsi="Arial" w:cs="Arial"/>
          <w:spacing w:val="2"/>
          <w:lang w:val="ru-RU"/>
        </w:rPr>
        <w:t>ри</w:t>
      </w:r>
      <w:r w:rsidRPr="00BD442E">
        <w:rPr>
          <w:rFonts w:ascii="Arial" w:hAnsi="Arial" w:cs="Arial"/>
          <w:spacing w:val="-5"/>
          <w:lang w:val="ru-RU"/>
        </w:rPr>
        <w:t>д</w:t>
      </w:r>
      <w:r w:rsidRPr="00BD442E">
        <w:rPr>
          <w:rFonts w:ascii="Arial" w:hAnsi="Arial" w:cs="Arial"/>
          <w:spacing w:val="2"/>
          <w:lang w:val="ru-RU"/>
        </w:rPr>
        <w:t>о</w:t>
      </w:r>
      <w:r w:rsidRPr="00BD442E">
        <w:rPr>
          <w:rFonts w:ascii="Arial" w:hAnsi="Arial" w:cs="Arial"/>
          <w:spacing w:val="-3"/>
          <w:lang w:val="ru-RU"/>
        </w:rPr>
        <w:t>р</w:t>
      </w:r>
      <w:r w:rsidRPr="00BD442E">
        <w:rPr>
          <w:rFonts w:ascii="Arial" w:hAnsi="Arial" w:cs="Arial"/>
          <w:lang w:val="ru-RU"/>
        </w:rPr>
        <w:t xml:space="preserve">е </w:t>
      </w:r>
      <w:r w:rsidRPr="00BD442E">
        <w:rPr>
          <w:rFonts w:ascii="Arial" w:hAnsi="Arial" w:cs="Arial"/>
          <w:spacing w:val="2"/>
          <w:lang w:val="ru-RU"/>
        </w:rPr>
        <w:t>у</w:t>
      </w:r>
      <w:r w:rsidRPr="00BD442E">
        <w:rPr>
          <w:rFonts w:ascii="Arial" w:hAnsi="Arial" w:cs="Arial"/>
          <w:spacing w:val="-2"/>
          <w:lang w:val="ru-RU"/>
        </w:rPr>
        <w:t>з</w:t>
      </w:r>
      <w:r w:rsidRPr="00BD442E">
        <w:rPr>
          <w:rFonts w:ascii="Arial" w:hAnsi="Arial" w:cs="Arial"/>
          <w:spacing w:val="2"/>
          <w:lang w:val="ru-RU"/>
        </w:rPr>
        <w:t>диг</w:t>
      </w:r>
      <w:r w:rsidRPr="00BD442E">
        <w:rPr>
          <w:rFonts w:ascii="Arial" w:hAnsi="Arial" w:cs="Arial"/>
          <w:spacing w:val="-5"/>
          <w:lang w:val="ru-RU"/>
        </w:rPr>
        <w:t>н</w:t>
      </w:r>
      <w:r w:rsidRPr="00BD442E">
        <w:rPr>
          <w:rFonts w:ascii="Arial" w:hAnsi="Arial" w:cs="Arial"/>
          <w:spacing w:val="2"/>
          <w:lang w:val="ru-RU"/>
        </w:rPr>
        <w:t>у</w:t>
      </w:r>
      <w:r w:rsidRPr="00BD442E">
        <w:rPr>
          <w:rFonts w:ascii="Arial" w:hAnsi="Arial" w:cs="Arial"/>
          <w:spacing w:val="-7"/>
          <w:lang w:val="ru-RU"/>
        </w:rPr>
        <w:t>т</w:t>
      </w:r>
      <w:r w:rsidRPr="00BD442E">
        <w:rPr>
          <w:rFonts w:ascii="Arial" w:hAnsi="Arial" w:cs="Arial"/>
          <w:lang w:val="ru-RU"/>
        </w:rPr>
        <w:t>и</w:t>
      </w:r>
      <w:r w:rsidRPr="00BD442E">
        <w:rPr>
          <w:rFonts w:ascii="Arial" w:hAnsi="Arial" w:cs="Arial"/>
          <w:spacing w:val="2"/>
          <w:lang w:val="ru-RU"/>
        </w:rPr>
        <w:t>су</w:t>
      </w:r>
      <w:r w:rsidRPr="00BD442E">
        <w:rPr>
          <w:rFonts w:ascii="Arial" w:hAnsi="Arial" w:cs="Arial"/>
          <w:spacing w:val="-2"/>
          <w:lang w:val="ru-RU"/>
        </w:rPr>
        <w:t>н</w:t>
      </w:r>
      <w:r w:rsidRPr="00BD442E">
        <w:rPr>
          <w:rFonts w:ascii="Arial" w:hAnsi="Arial" w:cs="Arial"/>
          <w:spacing w:val="2"/>
          <w:lang w:val="ru-RU"/>
        </w:rPr>
        <w:t>ајма</w:t>
      </w:r>
      <w:r w:rsidRPr="00BD442E">
        <w:rPr>
          <w:rFonts w:ascii="Arial" w:hAnsi="Arial" w:cs="Arial"/>
          <w:spacing w:val="-4"/>
          <w:lang w:val="ru-RU"/>
        </w:rPr>
        <w:t>њ</w:t>
      </w:r>
      <w:r w:rsidRPr="00BD442E">
        <w:rPr>
          <w:rFonts w:ascii="Arial" w:hAnsi="Arial" w:cs="Arial"/>
          <w:lang w:val="ru-RU"/>
        </w:rPr>
        <w:t>е</w:t>
      </w:r>
      <w:r w:rsidRPr="00BD442E">
        <w:rPr>
          <w:rFonts w:ascii="Arial" w:hAnsi="Arial" w:cs="Arial"/>
          <w:spacing w:val="-2"/>
          <w:lang w:val="ru-RU"/>
        </w:rPr>
        <w:t xml:space="preserve"> 2</w:t>
      </w:r>
      <w:r w:rsidRPr="00BD442E">
        <w:rPr>
          <w:rFonts w:ascii="Arial" w:hAnsi="Arial" w:cs="Arial"/>
          <w:spacing w:val="2"/>
          <w:lang w:val="ru-RU"/>
        </w:rPr>
        <w:t>50</w:t>
      </w:r>
      <w:r w:rsidRPr="00BD442E">
        <w:rPr>
          <w:rFonts w:ascii="Arial" w:hAnsi="Arial" w:cs="Arial"/>
          <w:spacing w:val="2"/>
        </w:rPr>
        <w:t>c</w:t>
      </w:r>
      <w:r w:rsidRPr="00BD442E">
        <w:rPr>
          <w:rFonts w:ascii="Arial" w:hAnsi="Arial" w:cs="Arial"/>
        </w:rPr>
        <w:t>m</w:t>
      </w:r>
      <w:r w:rsidRPr="00BD442E">
        <w:rPr>
          <w:rFonts w:ascii="Arial" w:hAnsi="Arial" w:cs="Arial"/>
          <w:lang w:val="ru-RU"/>
        </w:rPr>
        <w:t>у</w:t>
      </w:r>
      <w:r w:rsidRPr="00BD442E">
        <w:rPr>
          <w:rFonts w:ascii="Arial" w:hAnsi="Arial" w:cs="Arial"/>
          <w:spacing w:val="2"/>
          <w:lang w:val="ru-RU"/>
        </w:rPr>
        <w:t>од</w:t>
      </w:r>
      <w:r w:rsidRPr="00BD442E">
        <w:rPr>
          <w:rFonts w:ascii="Arial" w:hAnsi="Arial" w:cs="Arial"/>
          <w:spacing w:val="-8"/>
          <w:lang w:val="ru-RU"/>
        </w:rPr>
        <w:t>н</w:t>
      </w:r>
      <w:r w:rsidRPr="00BD442E">
        <w:rPr>
          <w:rFonts w:ascii="Arial" w:hAnsi="Arial" w:cs="Arial"/>
          <w:spacing w:val="2"/>
          <w:lang w:val="ru-RU"/>
        </w:rPr>
        <w:t>ос</w:t>
      </w:r>
      <w:r w:rsidRPr="00BD442E">
        <w:rPr>
          <w:rFonts w:ascii="Arial" w:hAnsi="Arial" w:cs="Arial"/>
          <w:lang w:val="ru-RU"/>
        </w:rPr>
        <w:t xml:space="preserve">у </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по</w:t>
      </w:r>
      <w:r w:rsidRPr="00BD442E">
        <w:rPr>
          <w:rFonts w:ascii="Arial" w:hAnsi="Arial" w:cs="Arial"/>
          <w:spacing w:val="-4"/>
          <w:lang w:val="ru-RU"/>
        </w:rPr>
        <w:t>в</w:t>
      </w:r>
      <w:r w:rsidRPr="00BD442E">
        <w:rPr>
          <w:rFonts w:ascii="Arial" w:hAnsi="Arial" w:cs="Arial"/>
          <w:spacing w:val="-3"/>
          <w:lang w:val="ru-RU"/>
        </w:rPr>
        <w:t>р</w:t>
      </w:r>
      <w:r w:rsidRPr="00BD442E">
        <w:rPr>
          <w:rFonts w:ascii="Arial" w:hAnsi="Arial" w:cs="Arial"/>
          <w:spacing w:val="2"/>
          <w:lang w:val="ru-RU"/>
        </w:rPr>
        <w:t>ши</w:t>
      </w:r>
      <w:r w:rsidRPr="00BD442E">
        <w:rPr>
          <w:rFonts w:ascii="Arial" w:hAnsi="Arial" w:cs="Arial"/>
          <w:spacing w:val="-3"/>
          <w:lang w:val="ru-RU"/>
        </w:rPr>
        <w:t>н</w:t>
      </w:r>
      <w:r w:rsidRPr="00BD442E">
        <w:rPr>
          <w:rFonts w:ascii="Arial" w:hAnsi="Arial" w:cs="Arial"/>
          <w:lang w:val="ru-RU"/>
        </w:rPr>
        <w:t>у</w:t>
      </w:r>
      <w:r w:rsidRPr="00BD442E">
        <w:rPr>
          <w:rFonts w:ascii="Arial" w:hAnsi="Arial" w:cs="Arial"/>
          <w:spacing w:val="-8"/>
          <w:lang w:val="ru-RU"/>
        </w:rPr>
        <w:t>к</w:t>
      </w:r>
      <w:r w:rsidRPr="00BD442E">
        <w:rPr>
          <w:rFonts w:ascii="Arial" w:hAnsi="Arial" w:cs="Arial"/>
          <w:spacing w:val="2"/>
          <w:lang w:val="ru-RU"/>
        </w:rPr>
        <w:t>ојо</w:t>
      </w:r>
      <w:r w:rsidRPr="00BD442E">
        <w:rPr>
          <w:rFonts w:ascii="Arial" w:hAnsi="Arial" w:cs="Arial"/>
          <w:lang w:val="ru-RU"/>
        </w:rPr>
        <w:t>м</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2"/>
          <w:lang w:val="ru-RU"/>
        </w:rPr>
        <w:t>пеша</w:t>
      </w:r>
      <w:r w:rsidRPr="00BD442E">
        <w:rPr>
          <w:rFonts w:ascii="Arial" w:hAnsi="Arial" w:cs="Arial"/>
          <w:spacing w:val="-8"/>
          <w:lang w:val="ru-RU"/>
        </w:rPr>
        <w:t>ц</w:t>
      </w:r>
      <w:r w:rsidRPr="00BD442E">
        <w:rPr>
          <w:rFonts w:ascii="Arial" w:hAnsi="Arial" w:cs="Arial"/>
          <w:lang w:val="ru-RU"/>
        </w:rPr>
        <w:t>и</w:t>
      </w:r>
      <w:r w:rsidRPr="00BD442E">
        <w:rPr>
          <w:rFonts w:ascii="Arial" w:hAnsi="Arial" w:cs="Arial"/>
          <w:spacing w:val="2"/>
          <w:lang w:val="ru-RU"/>
        </w:rPr>
        <w:t>к</w:t>
      </w:r>
      <w:r w:rsidRPr="00BD442E">
        <w:rPr>
          <w:rFonts w:ascii="Arial" w:hAnsi="Arial" w:cs="Arial"/>
          <w:spacing w:val="-6"/>
          <w:lang w:val="ru-RU"/>
        </w:rPr>
        <w:t>р</w:t>
      </w:r>
      <w:r w:rsidRPr="00BD442E">
        <w:rPr>
          <w:rFonts w:ascii="Arial" w:hAnsi="Arial" w:cs="Arial"/>
          <w:spacing w:val="2"/>
          <w:lang w:val="ru-RU"/>
        </w:rPr>
        <w:t>ећ</w:t>
      </w:r>
      <w:r w:rsidRPr="00BD442E">
        <w:rPr>
          <w:rFonts w:ascii="Arial" w:hAnsi="Arial" w:cs="Arial"/>
          <w:spacing w:val="-3"/>
          <w:lang w:val="ru-RU"/>
        </w:rPr>
        <w:t>у</w:t>
      </w:r>
      <w:r w:rsidRPr="00BD442E">
        <w:rPr>
          <w:rFonts w:ascii="Arial" w:hAnsi="Arial" w:cs="Arial"/>
          <w:lang w:val="ru-RU"/>
        </w:rPr>
        <w:t>.</w:t>
      </w:r>
    </w:p>
    <w:p w:rsidR="00024D98" w:rsidRPr="00BD442E" w:rsidRDefault="00024D98" w:rsidP="00024D98">
      <w:pPr>
        <w:widowControl w:val="0"/>
        <w:tabs>
          <w:tab w:val="left" w:pos="142"/>
        </w:tabs>
        <w:autoSpaceDE w:val="0"/>
        <w:autoSpaceDN w:val="0"/>
        <w:adjustRightInd w:val="0"/>
        <w:spacing w:before="1" w:line="239" w:lineRule="auto"/>
        <w:ind w:left="115" w:right="70"/>
        <w:jc w:val="both"/>
        <w:rPr>
          <w:rFonts w:ascii="Arial" w:hAnsi="Arial" w:cs="Arial"/>
          <w:lang w:val="ru-RU"/>
        </w:rPr>
      </w:pPr>
      <w:r w:rsidRPr="00BD442E">
        <w:rPr>
          <w:rFonts w:ascii="Arial" w:hAnsi="Arial" w:cs="Arial"/>
          <w:spacing w:val="2"/>
          <w:lang w:val="ru-RU"/>
        </w:rPr>
        <w:t>Пе</w:t>
      </w:r>
      <w:r w:rsidRPr="00BD442E">
        <w:rPr>
          <w:rFonts w:ascii="Arial" w:hAnsi="Arial" w:cs="Arial"/>
          <w:spacing w:val="-2"/>
          <w:lang w:val="ru-RU"/>
        </w:rPr>
        <w:t>ш</w:t>
      </w:r>
      <w:r w:rsidRPr="00BD442E">
        <w:rPr>
          <w:rFonts w:ascii="Arial" w:hAnsi="Arial" w:cs="Arial"/>
          <w:spacing w:val="2"/>
          <w:lang w:val="ru-RU"/>
        </w:rPr>
        <w:t>ач</w:t>
      </w:r>
      <w:r w:rsidRPr="00BD442E">
        <w:rPr>
          <w:rFonts w:ascii="Arial" w:hAnsi="Arial" w:cs="Arial"/>
          <w:spacing w:val="-7"/>
          <w:lang w:val="ru-RU"/>
        </w:rPr>
        <w:t>к</w:t>
      </w:r>
      <w:r w:rsidRPr="00BD442E">
        <w:rPr>
          <w:rFonts w:ascii="Arial" w:hAnsi="Arial" w:cs="Arial"/>
          <w:lang w:val="ru-RU"/>
        </w:rPr>
        <w:t>и</w:t>
      </w:r>
      <w:r w:rsidRPr="00BD442E">
        <w:rPr>
          <w:rFonts w:ascii="Arial" w:hAnsi="Arial" w:cs="Arial"/>
          <w:spacing w:val="2"/>
          <w:lang w:val="ru-RU"/>
        </w:rPr>
        <w:t>п</w:t>
      </w:r>
      <w:r w:rsidRPr="00BD442E">
        <w:rPr>
          <w:rFonts w:ascii="Arial" w:hAnsi="Arial" w:cs="Arial"/>
          <w:spacing w:val="-1"/>
          <w:lang w:val="ru-RU"/>
        </w:rPr>
        <w:t>р</w:t>
      </w:r>
      <w:r w:rsidRPr="00BD442E">
        <w:rPr>
          <w:rFonts w:ascii="Arial" w:hAnsi="Arial" w:cs="Arial"/>
          <w:spacing w:val="2"/>
          <w:lang w:val="ru-RU"/>
        </w:rPr>
        <w:t>ела</w:t>
      </w:r>
      <w:r w:rsidRPr="00BD442E">
        <w:rPr>
          <w:rFonts w:ascii="Arial" w:hAnsi="Arial" w:cs="Arial"/>
          <w:lang w:val="ru-RU"/>
        </w:rPr>
        <w:t>з</w:t>
      </w:r>
      <w:r w:rsidRPr="00BD442E">
        <w:rPr>
          <w:rFonts w:ascii="Arial" w:hAnsi="Arial" w:cs="Arial"/>
          <w:spacing w:val="-6"/>
          <w:lang w:val="ru-RU"/>
        </w:rPr>
        <w:t>ј</w:t>
      </w:r>
      <w:r w:rsidRPr="00BD442E">
        <w:rPr>
          <w:rFonts w:ascii="Arial" w:hAnsi="Arial" w:cs="Arial"/>
          <w:lang w:val="ru-RU"/>
        </w:rPr>
        <w:t>е</w:t>
      </w:r>
      <w:r w:rsidRPr="00BD442E">
        <w:rPr>
          <w:rFonts w:ascii="Arial" w:hAnsi="Arial" w:cs="Arial"/>
          <w:spacing w:val="2"/>
          <w:lang w:val="ru-RU"/>
        </w:rPr>
        <w:t>по</w:t>
      </w:r>
      <w:r w:rsidRPr="00BD442E">
        <w:rPr>
          <w:rFonts w:ascii="Arial" w:hAnsi="Arial" w:cs="Arial"/>
          <w:spacing w:val="-2"/>
          <w:lang w:val="ru-RU"/>
        </w:rPr>
        <w:t>с</w:t>
      </w:r>
      <w:r w:rsidRPr="00BD442E">
        <w:rPr>
          <w:rFonts w:ascii="Arial" w:hAnsi="Arial" w:cs="Arial"/>
          <w:spacing w:val="-5"/>
          <w:lang w:val="ru-RU"/>
        </w:rPr>
        <w:t>т</w:t>
      </w:r>
      <w:r w:rsidRPr="00BD442E">
        <w:rPr>
          <w:rFonts w:ascii="Arial" w:hAnsi="Arial" w:cs="Arial"/>
          <w:spacing w:val="2"/>
          <w:lang w:val="ru-RU"/>
        </w:rPr>
        <w:t>а</w:t>
      </w:r>
      <w:r w:rsidRPr="00BD442E">
        <w:rPr>
          <w:rFonts w:ascii="Arial" w:hAnsi="Arial" w:cs="Arial"/>
          <w:spacing w:val="-2"/>
          <w:lang w:val="ru-RU"/>
        </w:rPr>
        <w:t>в</w:t>
      </w:r>
      <w:r w:rsidRPr="00BD442E">
        <w:rPr>
          <w:rFonts w:ascii="Arial" w:hAnsi="Arial" w:cs="Arial"/>
          <w:spacing w:val="2"/>
          <w:lang w:val="ru-RU"/>
        </w:rPr>
        <w:t>ље</w:t>
      </w:r>
      <w:r w:rsidRPr="00BD442E">
        <w:rPr>
          <w:rFonts w:ascii="Arial" w:hAnsi="Arial" w:cs="Arial"/>
          <w:lang w:val="ru-RU"/>
        </w:rPr>
        <w:t>н</w:t>
      </w:r>
      <w:r w:rsidRPr="00BD442E">
        <w:rPr>
          <w:rFonts w:ascii="Arial" w:hAnsi="Arial" w:cs="Arial"/>
          <w:spacing w:val="2"/>
          <w:lang w:val="ru-RU"/>
        </w:rPr>
        <w:t>п</w:t>
      </w:r>
      <w:r w:rsidRPr="00BD442E">
        <w:rPr>
          <w:rFonts w:ascii="Arial" w:hAnsi="Arial" w:cs="Arial"/>
          <w:spacing w:val="-5"/>
          <w:lang w:val="ru-RU"/>
        </w:rPr>
        <w:t>о</w:t>
      </w:r>
      <w:r w:rsidRPr="00BD442E">
        <w:rPr>
          <w:rFonts w:ascii="Arial" w:hAnsi="Arial" w:cs="Arial"/>
          <w:lang w:val="ru-RU"/>
        </w:rPr>
        <w:t>д</w:t>
      </w:r>
      <w:r w:rsidRPr="00BD442E">
        <w:rPr>
          <w:rFonts w:ascii="Arial" w:hAnsi="Arial" w:cs="Arial"/>
          <w:spacing w:val="2"/>
          <w:lang w:val="ru-RU"/>
        </w:rPr>
        <w:t>пра</w:t>
      </w:r>
      <w:r w:rsidRPr="00BD442E">
        <w:rPr>
          <w:rFonts w:ascii="Arial" w:hAnsi="Arial" w:cs="Arial"/>
          <w:spacing w:val="-6"/>
          <w:lang w:val="ru-RU"/>
        </w:rPr>
        <w:t>в</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2"/>
          <w:lang w:val="ru-RU"/>
        </w:rPr>
        <w:t>уг</w:t>
      </w:r>
      <w:r w:rsidRPr="00BD442E">
        <w:rPr>
          <w:rFonts w:ascii="Arial" w:hAnsi="Arial" w:cs="Arial"/>
          <w:spacing w:val="-4"/>
          <w:lang w:val="ru-RU"/>
        </w:rPr>
        <w:t>л</w:t>
      </w:r>
      <w:r w:rsidRPr="00BD442E">
        <w:rPr>
          <w:rFonts w:ascii="Arial" w:hAnsi="Arial" w:cs="Arial"/>
          <w:spacing w:val="-3"/>
          <w:lang w:val="ru-RU"/>
        </w:rPr>
        <w:t>о</w:t>
      </w:r>
      <w:r w:rsidRPr="00BD442E">
        <w:rPr>
          <w:rFonts w:ascii="Arial" w:hAnsi="Arial" w:cs="Arial"/>
          <w:lang w:val="ru-RU"/>
        </w:rPr>
        <w:t>м</w:t>
      </w:r>
      <w:r w:rsidRPr="00BD442E">
        <w:rPr>
          <w:rFonts w:ascii="Arial" w:hAnsi="Arial" w:cs="Arial"/>
          <w:spacing w:val="2"/>
          <w:lang w:val="ru-RU"/>
        </w:rPr>
        <w:t>пр</w:t>
      </w:r>
      <w:r w:rsidRPr="00BD442E">
        <w:rPr>
          <w:rFonts w:ascii="Arial" w:hAnsi="Arial" w:cs="Arial"/>
          <w:spacing w:val="-5"/>
          <w:lang w:val="ru-RU"/>
        </w:rPr>
        <w:t>е</w:t>
      </w:r>
      <w:r w:rsidRPr="00BD442E">
        <w:rPr>
          <w:rFonts w:ascii="Arial" w:hAnsi="Arial" w:cs="Arial"/>
          <w:spacing w:val="2"/>
          <w:lang w:val="ru-RU"/>
        </w:rPr>
        <w:t>м</w:t>
      </w:r>
      <w:r w:rsidRPr="00BD442E">
        <w:rPr>
          <w:rFonts w:ascii="Arial" w:hAnsi="Arial" w:cs="Arial"/>
          <w:lang w:val="ru-RU"/>
        </w:rPr>
        <w:t>а</w:t>
      </w:r>
      <w:r w:rsidRPr="00BD442E">
        <w:rPr>
          <w:rFonts w:ascii="Arial" w:hAnsi="Arial" w:cs="Arial"/>
          <w:spacing w:val="-5"/>
          <w:lang w:val="ru-RU"/>
        </w:rPr>
        <w:t>т</w:t>
      </w:r>
      <w:r w:rsidRPr="00BD442E">
        <w:rPr>
          <w:rFonts w:ascii="Arial" w:hAnsi="Arial" w:cs="Arial"/>
          <w:spacing w:val="2"/>
          <w:lang w:val="ru-RU"/>
        </w:rPr>
        <w:t>ро</w:t>
      </w:r>
      <w:r w:rsidRPr="00BD442E">
        <w:rPr>
          <w:rFonts w:ascii="Arial" w:hAnsi="Arial" w:cs="Arial"/>
          <w:spacing w:val="-5"/>
          <w:lang w:val="ru-RU"/>
        </w:rPr>
        <w:t>т</w:t>
      </w:r>
      <w:r w:rsidRPr="00BD442E">
        <w:rPr>
          <w:rFonts w:ascii="Arial" w:hAnsi="Arial" w:cs="Arial"/>
          <w:spacing w:val="2"/>
          <w:lang w:val="ru-RU"/>
        </w:rPr>
        <w:t>о</w:t>
      </w:r>
      <w:r w:rsidRPr="00BD442E">
        <w:rPr>
          <w:rFonts w:ascii="Arial" w:hAnsi="Arial" w:cs="Arial"/>
          <w:spacing w:val="-3"/>
          <w:lang w:val="ru-RU"/>
        </w:rPr>
        <w:t>а</w:t>
      </w:r>
      <w:r w:rsidRPr="00BD442E">
        <w:rPr>
          <w:rFonts w:ascii="Arial" w:hAnsi="Arial" w:cs="Arial"/>
          <w:spacing w:val="2"/>
          <w:lang w:val="ru-RU"/>
        </w:rPr>
        <w:t>ру</w:t>
      </w:r>
      <w:r w:rsidRPr="00BD442E">
        <w:rPr>
          <w:rFonts w:ascii="Arial" w:hAnsi="Arial" w:cs="Arial"/>
          <w:lang w:val="ru-RU"/>
        </w:rPr>
        <w:t>.</w:t>
      </w:r>
      <w:r w:rsidRPr="00BD442E">
        <w:rPr>
          <w:rFonts w:ascii="Arial" w:hAnsi="Arial" w:cs="Arial"/>
          <w:spacing w:val="2"/>
          <w:lang w:val="ru-RU"/>
        </w:rPr>
        <w:t>П</w:t>
      </w:r>
      <w:r w:rsidRPr="00BD442E">
        <w:rPr>
          <w:rFonts w:ascii="Arial" w:hAnsi="Arial" w:cs="Arial"/>
          <w:spacing w:val="-5"/>
          <w:lang w:val="ru-RU"/>
        </w:rPr>
        <w:t>е</w:t>
      </w:r>
      <w:r w:rsidRPr="00BD442E">
        <w:rPr>
          <w:rFonts w:ascii="Arial" w:hAnsi="Arial" w:cs="Arial"/>
          <w:spacing w:val="2"/>
          <w:lang w:val="ru-RU"/>
        </w:rPr>
        <w:t>ша</w:t>
      </w:r>
      <w:r w:rsidRPr="00BD442E">
        <w:rPr>
          <w:rFonts w:ascii="Arial" w:hAnsi="Arial" w:cs="Arial"/>
          <w:spacing w:val="-1"/>
          <w:lang w:val="ru-RU"/>
        </w:rPr>
        <w:t>ч</w:t>
      </w:r>
      <w:r w:rsidRPr="00BD442E">
        <w:rPr>
          <w:rFonts w:ascii="Arial" w:hAnsi="Arial" w:cs="Arial"/>
          <w:spacing w:val="-5"/>
          <w:lang w:val="ru-RU"/>
        </w:rPr>
        <w:t>к</w:t>
      </w:r>
      <w:r w:rsidRPr="00BD442E">
        <w:rPr>
          <w:rFonts w:ascii="Arial" w:hAnsi="Arial" w:cs="Arial"/>
          <w:lang w:val="ru-RU"/>
        </w:rPr>
        <w:t>е</w:t>
      </w:r>
      <w:r w:rsidRPr="00BD442E">
        <w:rPr>
          <w:rFonts w:ascii="Arial" w:hAnsi="Arial" w:cs="Arial"/>
          <w:spacing w:val="2"/>
          <w:lang w:val="ru-RU"/>
        </w:rPr>
        <w:t>п</w:t>
      </w:r>
      <w:r w:rsidRPr="00BD442E">
        <w:rPr>
          <w:rFonts w:ascii="Arial" w:hAnsi="Arial" w:cs="Arial"/>
          <w:spacing w:val="-5"/>
          <w:lang w:val="ru-RU"/>
        </w:rPr>
        <w:t>р</w:t>
      </w:r>
      <w:r w:rsidRPr="00BD442E">
        <w:rPr>
          <w:rFonts w:ascii="Arial" w:hAnsi="Arial" w:cs="Arial"/>
          <w:spacing w:val="2"/>
          <w:lang w:val="ru-RU"/>
        </w:rPr>
        <w:t>ела</w:t>
      </w:r>
      <w:r w:rsidRPr="00BD442E">
        <w:rPr>
          <w:rFonts w:ascii="Arial" w:hAnsi="Arial" w:cs="Arial"/>
          <w:spacing w:val="-6"/>
          <w:lang w:val="ru-RU"/>
        </w:rPr>
        <w:t>з</w:t>
      </w:r>
      <w:r w:rsidRPr="00BD442E">
        <w:rPr>
          <w:rFonts w:ascii="Arial" w:hAnsi="Arial" w:cs="Arial"/>
          <w:lang w:val="ru-RU"/>
        </w:rPr>
        <w:t>е</w:t>
      </w:r>
      <w:r w:rsidRPr="00BD442E">
        <w:rPr>
          <w:rFonts w:ascii="Arial" w:hAnsi="Arial" w:cs="Arial"/>
          <w:spacing w:val="2"/>
          <w:lang w:val="ru-RU"/>
        </w:rPr>
        <w:t>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lang w:val="ru-RU"/>
        </w:rPr>
        <w:t xml:space="preserve">а </w:t>
      </w:r>
      <w:r w:rsidRPr="00BD442E">
        <w:rPr>
          <w:rFonts w:ascii="Arial" w:hAnsi="Arial" w:cs="Arial"/>
          <w:spacing w:val="2"/>
          <w:lang w:val="ru-RU"/>
        </w:rPr>
        <w:t>оп</w:t>
      </w:r>
      <w:r w:rsidRPr="00BD442E">
        <w:rPr>
          <w:rFonts w:ascii="Arial" w:hAnsi="Arial" w:cs="Arial"/>
          <w:spacing w:val="-4"/>
          <w:lang w:val="ru-RU"/>
        </w:rPr>
        <w:t>р</w:t>
      </w:r>
      <w:r w:rsidRPr="00BD442E">
        <w:rPr>
          <w:rFonts w:ascii="Arial" w:hAnsi="Arial" w:cs="Arial"/>
          <w:spacing w:val="2"/>
          <w:lang w:val="ru-RU"/>
        </w:rPr>
        <w:t>е</w:t>
      </w:r>
      <w:r w:rsidRPr="00BD442E">
        <w:rPr>
          <w:rFonts w:ascii="Arial" w:hAnsi="Arial" w:cs="Arial"/>
          <w:spacing w:val="-3"/>
          <w:lang w:val="ru-RU"/>
        </w:rPr>
        <w:t>м</w:t>
      </w:r>
      <w:r w:rsidRPr="00BD442E">
        <w:rPr>
          <w:rFonts w:ascii="Arial" w:hAnsi="Arial" w:cs="Arial"/>
          <w:spacing w:val="2"/>
          <w:lang w:val="ru-RU"/>
        </w:rPr>
        <w:t>ит</w:t>
      </w:r>
      <w:r w:rsidRPr="00BD442E">
        <w:rPr>
          <w:rFonts w:ascii="Arial" w:hAnsi="Arial" w:cs="Arial"/>
          <w:lang w:val="ru-RU"/>
        </w:rPr>
        <w:t>ии</w:t>
      </w:r>
      <w:r w:rsidRPr="00BD442E">
        <w:rPr>
          <w:rFonts w:ascii="Arial" w:hAnsi="Arial" w:cs="Arial"/>
          <w:spacing w:val="2"/>
          <w:lang w:val="ru-RU"/>
        </w:rPr>
        <w:t>с</w:t>
      </w:r>
      <w:r w:rsidRPr="00BD442E">
        <w:rPr>
          <w:rFonts w:ascii="Arial" w:hAnsi="Arial" w:cs="Arial"/>
          <w:spacing w:val="-4"/>
          <w:lang w:val="ru-RU"/>
        </w:rPr>
        <w:t>в</w:t>
      </w:r>
      <w:r w:rsidRPr="00BD442E">
        <w:rPr>
          <w:rFonts w:ascii="Arial" w:hAnsi="Arial" w:cs="Arial"/>
          <w:spacing w:val="2"/>
          <w:lang w:val="ru-RU"/>
        </w:rPr>
        <w:t>ет</w:t>
      </w:r>
      <w:r w:rsidRPr="00BD442E">
        <w:rPr>
          <w:rFonts w:ascii="Arial" w:hAnsi="Arial" w:cs="Arial"/>
          <w:spacing w:val="-6"/>
          <w:lang w:val="ru-RU"/>
        </w:rPr>
        <w:t>л</w:t>
      </w:r>
      <w:r w:rsidRPr="00BD442E">
        <w:rPr>
          <w:rFonts w:ascii="Arial" w:hAnsi="Arial" w:cs="Arial"/>
          <w:spacing w:val="2"/>
          <w:lang w:val="ru-RU"/>
        </w:rPr>
        <w:t>ос</w:t>
      </w:r>
      <w:r w:rsidRPr="00BD442E">
        <w:rPr>
          <w:rFonts w:ascii="Arial" w:hAnsi="Arial" w:cs="Arial"/>
          <w:spacing w:val="-3"/>
          <w:lang w:val="ru-RU"/>
        </w:rPr>
        <w:t>но</w:t>
      </w:r>
      <w:r w:rsidRPr="00BD442E">
        <w:rPr>
          <w:rFonts w:ascii="Arial" w:hAnsi="Arial" w:cs="Arial"/>
          <w:lang w:val="ru-RU"/>
        </w:rPr>
        <w:t>ми</w:t>
      </w:r>
      <w:r w:rsidRPr="00BD442E">
        <w:rPr>
          <w:rFonts w:ascii="Arial" w:hAnsi="Arial" w:cs="Arial"/>
          <w:spacing w:val="2"/>
          <w:lang w:val="ru-RU"/>
        </w:rPr>
        <w:t>з</w:t>
      </w:r>
      <w:r w:rsidRPr="00BD442E">
        <w:rPr>
          <w:rFonts w:ascii="Arial" w:hAnsi="Arial" w:cs="Arial"/>
          <w:spacing w:val="-4"/>
          <w:lang w:val="ru-RU"/>
        </w:rPr>
        <w:t>в</w:t>
      </w:r>
      <w:r w:rsidRPr="00BD442E">
        <w:rPr>
          <w:rFonts w:ascii="Arial" w:hAnsi="Arial" w:cs="Arial"/>
          <w:spacing w:val="2"/>
          <w:lang w:val="ru-RU"/>
        </w:rPr>
        <w:t>у</w:t>
      </w:r>
      <w:r w:rsidRPr="00BD442E">
        <w:rPr>
          <w:rFonts w:ascii="Arial" w:hAnsi="Arial" w:cs="Arial"/>
          <w:spacing w:val="-2"/>
          <w:lang w:val="ru-RU"/>
        </w:rPr>
        <w:t>чн</w:t>
      </w:r>
      <w:r w:rsidRPr="00BD442E">
        <w:rPr>
          <w:rFonts w:ascii="Arial" w:hAnsi="Arial" w:cs="Arial"/>
          <w:spacing w:val="2"/>
          <w:lang w:val="ru-RU"/>
        </w:rPr>
        <w:t>о</w:t>
      </w:r>
      <w:r w:rsidRPr="00BD442E">
        <w:rPr>
          <w:rFonts w:ascii="Arial" w:hAnsi="Arial" w:cs="Arial"/>
          <w:lang w:val="ru-RU"/>
        </w:rPr>
        <w:t>м</w:t>
      </w:r>
      <w:r w:rsidRPr="00BD442E">
        <w:rPr>
          <w:rFonts w:ascii="Arial" w:hAnsi="Arial" w:cs="Arial"/>
          <w:spacing w:val="2"/>
          <w:lang w:val="ru-RU"/>
        </w:rPr>
        <w:t>сиг</w:t>
      </w:r>
      <w:r w:rsidRPr="00BD442E">
        <w:rPr>
          <w:rFonts w:ascii="Arial" w:hAnsi="Arial" w:cs="Arial"/>
          <w:spacing w:val="-10"/>
          <w:lang w:val="ru-RU"/>
        </w:rPr>
        <w:t>н</w:t>
      </w:r>
      <w:r w:rsidRPr="00BD442E">
        <w:rPr>
          <w:rFonts w:ascii="Arial" w:hAnsi="Arial" w:cs="Arial"/>
          <w:spacing w:val="2"/>
          <w:lang w:val="ru-RU"/>
        </w:rPr>
        <w:t>али</w:t>
      </w:r>
      <w:r w:rsidRPr="00BD442E">
        <w:rPr>
          <w:rFonts w:ascii="Arial" w:hAnsi="Arial" w:cs="Arial"/>
          <w:spacing w:val="-6"/>
          <w:lang w:val="ru-RU"/>
        </w:rPr>
        <w:t>з</w:t>
      </w:r>
      <w:r w:rsidRPr="00BD442E">
        <w:rPr>
          <w:rFonts w:ascii="Arial" w:hAnsi="Arial" w:cs="Arial"/>
          <w:spacing w:val="-3"/>
          <w:lang w:val="ru-RU"/>
        </w:rPr>
        <w:t>а</w:t>
      </w:r>
      <w:r w:rsidRPr="00BD442E">
        <w:rPr>
          <w:rFonts w:ascii="Arial" w:hAnsi="Arial" w:cs="Arial"/>
          <w:spacing w:val="-2"/>
          <w:lang w:val="ru-RU"/>
        </w:rPr>
        <w:t>ц</w:t>
      </w:r>
      <w:r w:rsidRPr="00BD442E">
        <w:rPr>
          <w:rFonts w:ascii="Arial" w:hAnsi="Arial" w:cs="Arial"/>
          <w:spacing w:val="2"/>
          <w:lang w:val="ru-RU"/>
        </w:rPr>
        <w:t>ијом</w:t>
      </w:r>
      <w:r w:rsidRPr="00BD442E">
        <w:rPr>
          <w:rFonts w:ascii="Arial" w:hAnsi="Arial" w:cs="Arial"/>
          <w:spacing w:val="-7"/>
          <w:lang w:val="ru-RU"/>
        </w:rPr>
        <w:t>.</w:t>
      </w:r>
      <w:r w:rsidRPr="00BD442E">
        <w:rPr>
          <w:rFonts w:ascii="Arial" w:hAnsi="Arial" w:cs="Arial"/>
          <w:spacing w:val="2"/>
          <w:lang w:val="ru-RU"/>
        </w:rPr>
        <w:t>З</w:t>
      </w:r>
      <w:r w:rsidRPr="00BD442E">
        <w:rPr>
          <w:rFonts w:ascii="Arial" w:hAnsi="Arial" w:cs="Arial"/>
          <w:lang w:val="ru-RU"/>
        </w:rPr>
        <w:t>а</w:t>
      </w:r>
      <w:r w:rsidRPr="00BD442E">
        <w:rPr>
          <w:rFonts w:ascii="Arial" w:hAnsi="Arial" w:cs="Arial"/>
          <w:spacing w:val="2"/>
          <w:lang w:val="ru-RU"/>
        </w:rPr>
        <w:t>са</w:t>
      </w:r>
      <w:r w:rsidRPr="00BD442E">
        <w:rPr>
          <w:rFonts w:ascii="Arial" w:hAnsi="Arial" w:cs="Arial"/>
          <w:spacing w:val="-4"/>
          <w:lang w:val="ru-RU"/>
        </w:rPr>
        <w:t>вл</w:t>
      </w:r>
      <w:r w:rsidRPr="00BD442E">
        <w:rPr>
          <w:rFonts w:ascii="Arial" w:hAnsi="Arial" w:cs="Arial"/>
          <w:spacing w:val="2"/>
          <w:lang w:val="ru-RU"/>
        </w:rPr>
        <w:t>а</w:t>
      </w:r>
      <w:r w:rsidRPr="00BD442E">
        <w:rPr>
          <w:rFonts w:ascii="Arial" w:hAnsi="Arial" w:cs="Arial"/>
          <w:spacing w:val="-4"/>
          <w:lang w:val="ru-RU"/>
        </w:rPr>
        <w:t>д</w:t>
      </w:r>
      <w:r w:rsidRPr="00BD442E">
        <w:rPr>
          <w:rFonts w:ascii="Arial" w:hAnsi="Arial" w:cs="Arial"/>
          <w:spacing w:val="2"/>
          <w:lang w:val="ru-RU"/>
        </w:rPr>
        <w:t>а</w:t>
      </w:r>
      <w:r w:rsidRPr="00BD442E">
        <w:rPr>
          <w:rFonts w:ascii="Arial" w:hAnsi="Arial" w:cs="Arial"/>
          <w:spacing w:val="-2"/>
          <w:lang w:val="ru-RU"/>
        </w:rPr>
        <w:t>в</w:t>
      </w:r>
      <w:r w:rsidRPr="00BD442E">
        <w:rPr>
          <w:rFonts w:ascii="Arial" w:hAnsi="Arial" w:cs="Arial"/>
          <w:spacing w:val="2"/>
          <w:lang w:val="ru-RU"/>
        </w:rPr>
        <w:t>а</w:t>
      </w:r>
      <w:r w:rsidRPr="00BD442E">
        <w:rPr>
          <w:rFonts w:ascii="Arial" w:hAnsi="Arial" w:cs="Arial"/>
          <w:spacing w:val="-2"/>
          <w:lang w:val="ru-RU"/>
        </w:rPr>
        <w:t>њ</w:t>
      </w:r>
      <w:r w:rsidRPr="00BD442E">
        <w:rPr>
          <w:rFonts w:ascii="Arial" w:hAnsi="Arial" w:cs="Arial"/>
          <w:lang w:val="ru-RU"/>
        </w:rPr>
        <w:t>е</w:t>
      </w:r>
      <w:r w:rsidRPr="00BD442E">
        <w:rPr>
          <w:rFonts w:ascii="Arial" w:hAnsi="Arial" w:cs="Arial"/>
          <w:lang w:val="ru-RU"/>
        </w:rPr>
        <w:tab/>
      </w:r>
      <w:r w:rsidRPr="00BD442E">
        <w:rPr>
          <w:rFonts w:ascii="Arial" w:hAnsi="Arial" w:cs="Arial"/>
          <w:spacing w:val="-2"/>
          <w:lang w:val="ru-RU"/>
        </w:rPr>
        <w:t>в</w:t>
      </w:r>
      <w:r w:rsidRPr="00BD442E">
        <w:rPr>
          <w:rFonts w:ascii="Arial" w:hAnsi="Arial" w:cs="Arial"/>
          <w:spacing w:val="2"/>
          <w:lang w:val="ru-RU"/>
        </w:rPr>
        <w:t>иси</w:t>
      </w:r>
      <w:r w:rsidRPr="00BD442E">
        <w:rPr>
          <w:rFonts w:ascii="Arial" w:hAnsi="Arial" w:cs="Arial"/>
          <w:spacing w:val="-4"/>
          <w:lang w:val="ru-RU"/>
        </w:rPr>
        <w:t>н</w:t>
      </w:r>
      <w:r w:rsidRPr="00BD442E">
        <w:rPr>
          <w:rFonts w:ascii="Arial" w:hAnsi="Arial" w:cs="Arial"/>
          <w:spacing w:val="2"/>
          <w:lang w:val="ru-RU"/>
        </w:rPr>
        <w:t>с</w:t>
      </w:r>
      <w:r w:rsidRPr="00BD442E">
        <w:rPr>
          <w:rFonts w:ascii="Arial" w:hAnsi="Arial" w:cs="Arial"/>
          <w:spacing w:val="-2"/>
          <w:lang w:val="ru-RU"/>
        </w:rPr>
        <w:t>к</w:t>
      </w:r>
      <w:r w:rsidRPr="00BD442E">
        <w:rPr>
          <w:rFonts w:ascii="Arial" w:hAnsi="Arial" w:cs="Arial"/>
          <w:lang w:val="ru-RU"/>
        </w:rPr>
        <w:t>е</w:t>
      </w:r>
      <w:r w:rsidRPr="00BD442E">
        <w:rPr>
          <w:rFonts w:ascii="Arial" w:hAnsi="Arial" w:cs="Arial"/>
          <w:spacing w:val="-3"/>
          <w:lang w:val="ru-RU"/>
        </w:rPr>
        <w:t>р</w:t>
      </w:r>
      <w:r w:rsidRPr="00BD442E">
        <w:rPr>
          <w:rFonts w:ascii="Arial" w:hAnsi="Arial" w:cs="Arial"/>
          <w:spacing w:val="2"/>
          <w:lang w:val="ru-RU"/>
        </w:rPr>
        <w:t>аз</w:t>
      </w:r>
      <w:r w:rsidRPr="00BD442E">
        <w:rPr>
          <w:rFonts w:ascii="Arial" w:hAnsi="Arial" w:cs="Arial"/>
          <w:spacing w:val="-6"/>
          <w:lang w:val="ru-RU"/>
        </w:rPr>
        <w:t>л</w:t>
      </w:r>
      <w:r w:rsidRPr="00BD442E">
        <w:rPr>
          <w:rFonts w:ascii="Arial" w:hAnsi="Arial" w:cs="Arial"/>
          <w:spacing w:val="2"/>
          <w:lang w:val="ru-RU"/>
        </w:rPr>
        <w:t xml:space="preserve">ике </w:t>
      </w:r>
      <w:r w:rsidRPr="00BD442E">
        <w:rPr>
          <w:rFonts w:ascii="Arial" w:hAnsi="Arial" w:cs="Arial"/>
          <w:lang w:val="ru-RU"/>
        </w:rPr>
        <w:t>изм</w:t>
      </w:r>
      <w:r w:rsidRPr="00BD442E">
        <w:rPr>
          <w:rFonts w:ascii="Arial" w:hAnsi="Arial" w:cs="Arial"/>
          <w:spacing w:val="-5"/>
          <w:lang w:val="ru-RU"/>
        </w:rPr>
        <w:t>е</w:t>
      </w:r>
      <w:r w:rsidRPr="00BD442E">
        <w:rPr>
          <w:rFonts w:ascii="Arial" w:hAnsi="Arial" w:cs="Arial"/>
          <w:spacing w:val="2"/>
          <w:lang w:val="ru-RU"/>
        </w:rPr>
        <w:t>ђ</w:t>
      </w:r>
      <w:r w:rsidRPr="00BD442E">
        <w:rPr>
          <w:rFonts w:ascii="Arial" w:hAnsi="Arial" w:cs="Arial"/>
          <w:lang w:val="ru-RU"/>
        </w:rPr>
        <w:t>у</w:t>
      </w:r>
      <w:r w:rsidRPr="00BD442E">
        <w:rPr>
          <w:rFonts w:ascii="Arial" w:hAnsi="Arial" w:cs="Arial"/>
          <w:spacing w:val="-5"/>
          <w:lang w:val="ru-RU"/>
        </w:rPr>
        <w:t>к</w:t>
      </w:r>
      <w:r w:rsidRPr="00BD442E">
        <w:rPr>
          <w:rFonts w:ascii="Arial" w:hAnsi="Arial" w:cs="Arial"/>
          <w:spacing w:val="2"/>
          <w:lang w:val="ru-RU"/>
        </w:rPr>
        <w:t>о</w:t>
      </w:r>
      <w:r w:rsidRPr="00BD442E">
        <w:rPr>
          <w:rFonts w:ascii="Arial" w:hAnsi="Arial" w:cs="Arial"/>
          <w:spacing w:val="-4"/>
          <w:lang w:val="ru-RU"/>
        </w:rPr>
        <w:t>л</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spacing w:val="2"/>
          <w:lang w:val="ru-RU"/>
        </w:rPr>
        <w:t>оз</w:t>
      </w:r>
      <w:r w:rsidRPr="00BD442E">
        <w:rPr>
          <w:rFonts w:ascii="Arial" w:hAnsi="Arial" w:cs="Arial"/>
          <w:lang w:val="ru-RU"/>
        </w:rPr>
        <w:t>аи</w:t>
      </w:r>
      <w:r w:rsidRPr="00BD442E">
        <w:rPr>
          <w:rFonts w:ascii="Arial" w:hAnsi="Arial" w:cs="Arial"/>
          <w:spacing w:val="-5"/>
          <w:lang w:val="ru-RU"/>
        </w:rPr>
        <w:t>т</w:t>
      </w:r>
      <w:r w:rsidRPr="00BD442E">
        <w:rPr>
          <w:rFonts w:ascii="Arial" w:hAnsi="Arial" w:cs="Arial"/>
          <w:spacing w:val="2"/>
          <w:lang w:val="ru-RU"/>
        </w:rPr>
        <w:t>ро</w:t>
      </w:r>
      <w:r w:rsidRPr="00BD442E">
        <w:rPr>
          <w:rFonts w:ascii="Arial" w:hAnsi="Arial" w:cs="Arial"/>
          <w:spacing w:val="-5"/>
          <w:lang w:val="ru-RU"/>
        </w:rPr>
        <w:t>т</w:t>
      </w:r>
      <w:r w:rsidRPr="00BD442E">
        <w:rPr>
          <w:rFonts w:ascii="Arial" w:hAnsi="Arial" w:cs="Arial"/>
          <w:spacing w:val="2"/>
          <w:lang w:val="ru-RU"/>
        </w:rPr>
        <w:t>о</w:t>
      </w:r>
      <w:r w:rsidRPr="00BD442E">
        <w:rPr>
          <w:rFonts w:ascii="Arial" w:hAnsi="Arial" w:cs="Arial"/>
          <w:spacing w:val="-3"/>
          <w:lang w:val="ru-RU"/>
        </w:rPr>
        <w:t>а</w:t>
      </w:r>
      <w:r w:rsidRPr="00BD442E">
        <w:rPr>
          <w:rFonts w:ascii="Arial" w:hAnsi="Arial" w:cs="Arial"/>
          <w:spacing w:val="2"/>
          <w:lang w:val="ru-RU"/>
        </w:rPr>
        <w:t>р</w:t>
      </w:r>
      <w:r w:rsidRPr="00BD442E">
        <w:rPr>
          <w:rFonts w:ascii="Arial" w:hAnsi="Arial" w:cs="Arial"/>
          <w:lang w:val="ru-RU"/>
        </w:rPr>
        <w:t>а</w:t>
      </w:r>
      <w:r w:rsidRPr="00BD442E">
        <w:rPr>
          <w:rFonts w:ascii="Arial" w:hAnsi="Arial" w:cs="Arial"/>
          <w:spacing w:val="-3"/>
          <w:lang w:val="ru-RU"/>
        </w:rPr>
        <w:t>м</w:t>
      </w:r>
      <w:r w:rsidRPr="00BD442E">
        <w:rPr>
          <w:rFonts w:ascii="Arial" w:hAnsi="Arial" w:cs="Arial"/>
          <w:spacing w:val="2"/>
          <w:lang w:val="ru-RU"/>
        </w:rPr>
        <w:t>ог</w:t>
      </w:r>
      <w:r w:rsidRPr="00BD442E">
        <w:rPr>
          <w:rFonts w:ascii="Arial" w:hAnsi="Arial" w:cs="Arial"/>
          <w:lang w:val="ru-RU"/>
        </w:rPr>
        <w:t>у</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5"/>
          <w:lang w:val="ru-RU"/>
        </w:rPr>
        <w:t>к</w:t>
      </w:r>
      <w:r w:rsidRPr="00BD442E">
        <w:rPr>
          <w:rFonts w:ascii="Arial" w:hAnsi="Arial" w:cs="Arial"/>
          <w:spacing w:val="2"/>
          <w:lang w:val="ru-RU"/>
        </w:rPr>
        <w:t>о</w:t>
      </w:r>
      <w:r w:rsidRPr="00BD442E">
        <w:rPr>
          <w:rFonts w:ascii="Arial" w:hAnsi="Arial" w:cs="Arial"/>
          <w:spacing w:val="-3"/>
          <w:lang w:val="ru-RU"/>
        </w:rPr>
        <w:t>р</w:t>
      </w:r>
      <w:r w:rsidRPr="00BD442E">
        <w:rPr>
          <w:rFonts w:ascii="Arial" w:hAnsi="Arial" w:cs="Arial"/>
          <w:spacing w:val="2"/>
          <w:lang w:val="ru-RU"/>
        </w:rPr>
        <w:t>ис</w:t>
      </w:r>
      <w:r w:rsidRPr="00BD442E">
        <w:rPr>
          <w:rFonts w:ascii="Arial" w:hAnsi="Arial" w:cs="Arial"/>
          <w:spacing w:val="-7"/>
          <w:lang w:val="ru-RU"/>
        </w:rPr>
        <w:t>т</w:t>
      </w:r>
      <w:r w:rsidRPr="00BD442E">
        <w:rPr>
          <w:rFonts w:ascii="Arial" w:hAnsi="Arial" w:cs="Arial"/>
          <w:spacing w:val="2"/>
          <w:lang w:val="ru-RU"/>
        </w:rPr>
        <w:t>ит</w:t>
      </w:r>
      <w:r w:rsidRPr="00BD442E">
        <w:rPr>
          <w:rFonts w:ascii="Arial" w:hAnsi="Arial" w:cs="Arial"/>
          <w:lang w:val="ru-RU"/>
        </w:rPr>
        <w:t>и</w:t>
      </w:r>
      <w:r w:rsidRPr="00BD442E">
        <w:rPr>
          <w:rFonts w:ascii="Arial" w:hAnsi="Arial" w:cs="Arial"/>
          <w:spacing w:val="-5"/>
          <w:lang w:val="ru-RU"/>
        </w:rPr>
        <w:t>з</w:t>
      </w:r>
      <w:r w:rsidRPr="00BD442E">
        <w:rPr>
          <w:rFonts w:ascii="Arial" w:hAnsi="Arial" w:cs="Arial"/>
          <w:spacing w:val="2"/>
          <w:lang w:val="ru-RU"/>
        </w:rPr>
        <w:t>ако</w:t>
      </w:r>
      <w:r w:rsidRPr="00BD442E">
        <w:rPr>
          <w:rFonts w:ascii="Arial" w:hAnsi="Arial" w:cs="Arial"/>
          <w:spacing w:val="-6"/>
          <w:lang w:val="ru-RU"/>
        </w:rPr>
        <w:t>ш</w:t>
      </w:r>
      <w:r w:rsidRPr="00BD442E">
        <w:rPr>
          <w:rFonts w:ascii="Arial" w:hAnsi="Arial" w:cs="Arial"/>
          <w:spacing w:val="2"/>
          <w:lang w:val="ru-RU"/>
        </w:rPr>
        <w:t>е</w:t>
      </w:r>
      <w:r w:rsidRPr="00BD442E">
        <w:rPr>
          <w:rFonts w:ascii="Arial" w:hAnsi="Arial" w:cs="Arial"/>
          <w:spacing w:val="-2"/>
          <w:lang w:val="ru-RU"/>
        </w:rPr>
        <w:t>н</w:t>
      </w:r>
      <w:r w:rsidRPr="00BD442E">
        <w:rPr>
          <w:rFonts w:ascii="Arial" w:hAnsi="Arial" w:cs="Arial"/>
          <w:lang w:val="ru-RU"/>
        </w:rPr>
        <w:t>и</w:t>
      </w:r>
      <w:r w:rsidRPr="00BD442E">
        <w:rPr>
          <w:rFonts w:ascii="Arial" w:hAnsi="Arial" w:cs="Arial"/>
          <w:spacing w:val="2"/>
          <w:lang w:val="ru-RU"/>
        </w:rPr>
        <w:t>и</w:t>
      </w:r>
      <w:r w:rsidRPr="00BD442E">
        <w:rPr>
          <w:rFonts w:ascii="Arial" w:hAnsi="Arial" w:cs="Arial"/>
          <w:spacing w:val="-2"/>
          <w:lang w:val="ru-RU"/>
        </w:rPr>
        <w:t>в</w:t>
      </w:r>
      <w:r w:rsidRPr="00BD442E">
        <w:rPr>
          <w:rFonts w:ascii="Arial" w:hAnsi="Arial" w:cs="Arial"/>
          <w:spacing w:val="2"/>
          <w:lang w:val="ru-RU"/>
        </w:rPr>
        <w:t>ич</w:t>
      </w:r>
      <w:r w:rsidRPr="00BD442E">
        <w:rPr>
          <w:rFonts w:ascii="Arial" w:hAnsi="Arial" w:cs="Arial"/>
          <w:spacing w:val="-4"/>
          <w:lang w:val="ru-RU"/>
        </w:rPr>
        <w:t>њ</w:t>
      </w:r>
      <w:r w:rsidRPr="00BD442E">
        <w:rPr>
          <w:rFonts w:ascii="Arial" w:hAnsi="Arial" w:cs="Arial"/>
          <w:spacing w:val="2"/>
          <w:lang w:val="ru-RU"/>
        </w:rPr>
        <w:t>ац</w:t>
      </w:r>
      <w:r w:rsidRPr="00BD442E">
        <w:rPr>
          <w:rFonts w:ascii="Arial" w:hAnsi="Arial" w:cs="Arial"/>
          <w:spacing w:val="-4"/>
          <w:lang w:val="ru-RU"/>
        </w:rPr>
        <w:t>и</w:t>
      </w:r>
      <w:r w:rsidRPr="00BD442E">
        <w:rPr>
          <w:rFonts w:ascii="Arial" w:hAnsi="Arial" w:cs="Arial"/>
          <w:lang w:val="ru-RU"/>
        </w:rPr>
        <w:t>,</w:t>
      </w:r>
      <w:r w:rsidRPr="00BD442E">
        <w:rPr>
          <w:rFonts w:ascii="Arial" w:hAnsi="Arial" w:cs="Arial"/>
          <w:spacing w:val="-4"/>
          <w:lang w:val="ru-RU"/>
        </w:rPr>
        <w:t>ш</w:t>
      </w:r>
      <w:r w:rsidRPr="00BD442E">
        <w:rPr>
          <w:rFonts w:ascii="Arial" w:hAnsi="Arial" w:cs="Arial"/>
          <w:spacing w:val="2"/>
          <w:lang w:val="ru-RU"/>
        </w:rPr>
        <w:t>ири</w:t>
      </w:r>
      <w:r w:rsidRPr="00BD442E">
        <w:rPr>
          <w:rFonts w:ascii="Arial" w:hAnsi="Arial" w:cs="Arial"/>
          <w:spacing w:val="-7"/>
          <w:lang w:val="ru-RU"/>
        </w:rPr>
        <w:t>н</w:t>
      </w:r>
      <w:r w:rsidRPr="00BD442E">
        <w:rPr>
          <w:rFonts w:ascii="Arial" w:hAnsi="Arial" w:cs="Arial"/>
          <w:lang w:val="ru-RU"/>
        </w:rPr>
        <w:t>е</w:t>
      </w:r>
      <w:r w:rsidRPr="00BD442E">
        <w:rPr>
          <w:rFonts w:ascii="Arial" w:hAnsi="Arial" w:cs="Arial"/>
          <w:spacing w:val="2"/>
          <w:lang w:val="ru-RU"/>
        </w:rPr>
        <w:t>45</w:t>
      </w:r>
      <w:r w:rsidRPr="00BD442E">
        <w:rPr>
          <w:rFonts w:ascii="Arial" w:hAnsi="Arial" w:cs="Arial"/>
          <w:spacing w:val="2"/>
        </w:rPr>
        <w:t>c</w:t>
      </w:r>
      <w:r w:rsidRPr="00BD442E">
        <w:rPr>
          <w:rFonts w:ascii="Arial" w:hAnsi="Arial" w:cs="Arial"/>
        </w:rPr>
        <w:t>m</w:t>
      </w:r>
      <w:r w:rsidRPr="00BD442E">
        <w:rPr>
          <w:rFonts w:ascii="Arial" w:hAnsi="Arial" w:cs="Arial"/>
          <w:spacing w:val="-5"/>
          <w:lang w:val="ru-RU"/>
        </w:rPr>
        <w:t>с</w:t>
      </w:r>
      <w:r w:rsidRPr="00BD442E">
        <w:rPr>
          <w:rFonts w:ascii="Arial" w:hAnsi="Arial" w:cs="Arial"/>
          <w:lang w:val="ru-RU"/>
        </w:rPr>
        <w:t xml:space="preserve">а </w:t>
      </w:r>
      <w:r w:rsidRPr="00BD442E">
        <w:rPr>
          <w:rFonts w:ascii="Arial" w:hAnsi="Arial" w:cs="Arial"/>
          <w:spacing w:val="2"/>
          <w:lang w:val="ru-RU"/>
        </w:rPr>
        <w:t>макс</w:t>
      </w:r>
      <w:r w:rsidRPr="00BD442E">
        <w:rPr>
          <w:rFonts w:ascii="Arial" w:hAnsi="Arial" w:cs="Arial"/>
          <w:spacing w:val="-7"/>
          <w:lang w:val="ru-RU"/>
        </w:rPr>
        <w:t>и</w:t>
      </w:r>
      <w:r w:rsidRPr="00BD442E">
        <w:rPr>
          <w:rFonts w:ascii="Arial" w:hAnsi="Arial" w:cs="Arial"/>
          <w:spacing w:val="2"/>
          <w:lang w:val="ru-RU"/>
        </w:rPr>
        <w:t>м</w:t>
      </w:r>
      <w:r w:rsidRPr="00BD442E">
        <w:rPr>
          <w:rFonts w:ascii="Arial" w:hAnsi="Arial" w:cs="Arial"/>
          <w:spacing w:val="-3"/>
          <w:lang w:val="ru-RU"/>
        </w:rPr>
        <w:t>а</w:t>
      </w:r>
      <w:r w:rsidRPr="00BD442E">
        <w:rPr>
          <w:rFonts w:ascii="Arial" w:hAnsi="Arial" w:cs="Arial"/>
          <w:spacing w:val="2"/>
          <w:lang w:val="ru-RU"/>
        </w:rPr>
        <w:t>л</w:t>
      </w:r>
      <w:r w:rsidRPr="00BD442E">
        <w:rPr>
          <w:rFonts w:ascii="Arial" w:hAnsi="Arial" w:cs="Arial"/>
          <w:spacing w:val="-3"/>
          <w:lang w:val="ru-RU"/>
        </w:rPr>
        <w:t>н</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2"/>
          <w:lang w:val="ru-RU"/>
        </w:rPr>
        <w:t>н</w:t>
      </w:r>
      <w:r w:rsidRPr="00BD442E">
        <w:rPr>
          <w:rFonts w:ascii="Arial" w:hAnsi="Arial" w:cs="Arial"/>
          <w:spacing w:val="2"/>
          <w:lang w:val="ru-RU"/>
        </w:rPr>
        <w:t>аги</w:t>
      </w:r>
      <w:r w:rsidRPr="00BD442E">
        <w:rPr>
          <w:rFonts w:ascii="Arial" w:hAnsi="Arial" w:cs="Arial"/>
          <w:spacing w:val="-7"/>
          <w:lang w:val="ru-RU"/>
        </w:rPr>
        <w:t>б</w:t>
      </w:r>
      <w:r w:rsidRPr="00BD442E">
        <w:rPr>
          <w:rFonts w:ascii="Arial" w:hAnsi="Arial" w:cs="Arial"/>
          <w:spacing w:val="2"/>
          <w:lang w:val="ru-RU"/>
        </w:rPr>
        <w:t>о</w:t>
      </w:r>
      <w:r w:rsidRPr="00BD442E">
        <w:rPr>
          <w:rFonts w:ascii="Arial" w:hAnsi="Arial" w:cs="Arial"/>
          <w:lang w:val="ru-RU"/>
        </w:rPr>
        <w:t>м</w:t>
      </w:r>
      <w:r w:rsidRPr="00BD442E">
        <w:rPr>
          <w:rFonts w:ascii="Arial" w:hAnsi="Arial" w:cs="Arial"/>
          <w:spacing w:val="-5"/>
          <w:lang w:val="ru-RU"/>
        </w:rPr>
        <w:t>з</w:t>
      </w:r>
      <w:r w:rsidRPr="00BD442E">
        <w:rPr>
          <w:rFonts w:ascii="Arial" w:hAnsi="Arial" w:cs="Arial"/>
          <w:spacing w:val="2"/>
          <w:lang w:val="ru-RU"/>
        </w:rPr>
        <w:t>ак</w:t>
      </w:r>
      <w:r w:rsidRPr="00BD442E">
        <w:rPr>
          <w:rFonts w:ascii="Arial" w:hAnsi="Arial" w:cs="Arial"/>
          <w:spacing w:val="-5"/>
          <w:lang w:val="ru-RU"/>
        </w:rPr>
        <w:t>о</w:t>
      </w:r>
      <w:r w:rsidRPr="00BD442E">
        <w:rPr>
          <w:rFonts w:ascii="Arial" w:hAnsi="Arial" w:cs="Arial"/>
          <w:spacing w:val="2"/>
          <w:lang w:val="ru-RU"/>
        </w:rPr>
        <w:t>ше</w:t>
      </w:r>
      <w:r w:rsidRPr="00BD442E">
        <w:rPr>
          <w:rFonts w:ascii="Arial" w:hAnsi="Arial" w:cs="Arial"/>
          <w:spacing w:val="-2"/>
          <w:lang w:val="ru-RU"/>
        </w:rPr>
        <w:t>н</w:t>
      </w:r>
      <w:r w:rsidRPr="00BD442E">
        <w:rPr>
          <w:rFonts w:ascii="Arial" w:hAnsi="Arial" w:cs="Arial"/>
          <w:spacing w:val="-3"/>
          <w:lang w:val="ru-RU"/>
        </w:rPr>
        <w:t>о</w:t>
      </w:r>
      <w:r w:rsidRPr="00BD442E">
        <w:rPr>
          <w:rFonts w:ascii="Arial" w:hAnsi="Arial" w:cs="Arial"/>
          <w:lang w:val="ru-RU"/>
        </w:rPr>
        <w:t>г</w:t>
      </w:r>
      <w:r w:rsidRPr="00BD442E">
        <w:rPr>
          <w:rFonts w:ascii="Arial" w:hAnsi="Arial" w:cs="Arial"/>
          <w:spacing w:val="-5"/>
          <w:lang w:val="ru-RU"/>
        </w:rPr>
        <w:t>д</w:t>
      </w:r>
      <w:r w:rsidRPr="00BD442E">
        <w:rPr>
          <w:rFonts w:ascii="Arial" w:hAnsi="Arial" w:cs="Arial"/>
          <w:spacing w:val="2"/>
          <w:lang w:val="ru-RU"/>
        </w:rPr>
        <w:t>е</w:t>
      </w:r>
      <w:r w:rsidRPr="00BD442E">
        <w:rPr>
          <w:rFonts w:ascii="Arial" w:hAnsi="Arial" w:cs="Arial"/>
          <w:spacing w:val="-4"/>
          <w:lang w:val="ru-RU"/>
        </w:rPr>
        <w:t>л</w:t>
      </w:r>
      <w:r w:rsidRPr="00BD442E">
        <w:rPr>
          <w:rFonts w:ascii="Arial" w:hAnsi="Arial" w:cs="Arial"/>
          <w:lang w:val="ru-RU"/>
        </w:rPr>
        <w:t>а</w:t>
      </w:r>
      <w:r w:rsidRPr="00BD442E">
        <w:rPr>
          <w:rFonts w:ascii="Arial" w:hAnsi="Arial" w:cs="Arial"/>
          <w:spacing w:val="-3"/>
          <w:lang w:val="ru-RU"/>
        </w:rPr>
        <w:t>о</w:t>
      </w:r>
      <w:r w:rsidRPr="00BD442E">
        <w:rPr>
          <w:rFonts w:ascii="Arial" w:hAnsi="Arial" w:cs="Arial"/>
          <w:lang w:val="ru-RU"/>
        </w:rPr>
        <w:t>д</w:t>
      </w:r>
      <w:r w:rsidRPr="00BD442E">
        <w:rPr>
          <w:rFonts w:ascii="Arial" w:hAnsi="Arial" w:cs="Arial"/>
          <w:spacing w:val="-3"/>
          <w:lang w:val="ru-RU"/>
        </w:rPr>
        <w:t>2</w:t>
      </w:r>
      <w:r w:rsidRPr="00BD442E">
        <w:rPr>
          <w:rFonts w:ascii="Arial" w:hAnsi="Arial" w:cs="Arial"/>
          <w:spacing w:val="2"/>
          <w:lang w:val="ru-RU"/>
        </w:rPr>
        <w:t>0%.</w:t>
      </w:r>
    </w:p>
    <w:p w:rsidR="00024D98" w:rsidRPr="00BD442E" w:rsidRDefault="00024D98" w:rsidP="00024D98">
      <w:pPr>
        <w:widowControl w:val="0"/>
        <w:autoSpaceDE w:val="0"/>
        <w:autoSpaceDN w:val="0"/>
        <w:adjustRightInd w:val="0"/>
        <w:spacing w:before="1" w:line="240" w:lineRule="auto"/>
        <w:ind w:left="115" w:right="83"/>
        <w:jc w:val="both"/>
        <w:rPr>
          <w:rFonts w:ascii="Arial" w:hAnsi="Arial" w:cs="Arial"/>
          <w:lang w:val="ru-RU"/>
        </w:rPr>
      </w:pPr>
      <w:r w:rsidRPr="00BD442E">
        <w:rPr>
          <w:rFonts w:ascii="Arial" w:hAnsi="Arial" w:cs="Arial"/>
          <w:spacing w:val="2"/>
          <w:lang w:val="ru-RU"/>
        </w:rPr>
        <w:t>На</w:t>
      </w:r>
      <w:r w:rsidRPr="00BD442E">
        <w:rPr>
          <w:rFonts w:ascii="Arial" w:hAnsi="Arial" w:cs="Arial"/>
          <w:spacing w:val="-4"/>
          <w:lang w:val="ru-RU"/>
        </w:rPr>
        <w:t>ј</w:t>
      </w:r>
      <w:r w:rsidRPr="00BD442E">
        <w:rPr>
          <w:rFonts w:ascii="Arial" w:hAnsi="Arial" w:cs="Arial"/>
          <w:spacing w:val="2"/>
          <w:lang w:val="ru-RU"/>
        </w:rPr>
        <w:t>ма</w:t>
      </w:r>
      <w:r w:rsidRPr="00BD442E">
        <w:rPr>
          <w:rFonts w:ascii="Arial" w:hAnsi="Arial" w:cs="Arial"/>
          <w:spacing w:val="-7"/>
          <w:lang w:val="ru-RU"/>
        </w:rPr>
        <w:t>њ</w:t>
      </w:r>
      <w:r w:rsidRPr="00BD442E">
        <w:rPr>
          <w:rFonts w:ascii="Arial" w:hAnsi="Arial" w:cs="Arial"/>
          <w:lang w:val="ru-RU"/>
        </w:rPr>
        <w:t>а</w:t>
      </w:r>
      <w:r w:rsidRPr="00BD442E">
        <w:rPr>
          <w:rFonts w:ascii="Arial" w:hAnsi="Arial" w:cs="Arial"/>
          <w:spacing w:val="-4"/>
          <w:lang w:val="ru-RU"/>
        </w:rPr>
        <w:t>ш</w:t>
      </w:r>
      <w:r w:rsidRPr="00BD442E">
        <w:rPr>
          <w:rFonts w:ascii="Arial" w:hAnsi="Arial" w:cs="Arial"/>
          <w:spacing w:val="2"/>
          <w:lang w:val="ru-RU"/>
        </w:rPr>
        <w:t>ири</w:t>
      </w:r>
      <w:r w:rsidRPr="00BD442E">
        <w:rPr>
          <w:rFonts w:ascii="Arial" w:hAnsi="Arial" w:cs="Arial"/>
          <w:spacing w:val="-8"/>
          <w:lang w:val="ru-RU"/>
        </w:rPr>
        <w:t>н</w:t>
      </w:r>
      <w:r w:rsidRPr="00BD442E">
        <w:rPr>
          <w:rFonts w:ascii="Arial" w:hAnsi="Arial" w:cs="Arial"/>
          <w:lang w:val="ru-RU"/>
        </w:rPr>
        <w:t>а</w:t>
      </w:r>
      <w:r w:rsidRPr="00BD442E">
        <w:rPr>
          <w:rFonts w:ascii="Arial" w:hAnsi="Arial" w:cs="Arial"/>
          <w:spacing w:val="2"/>
          <w:lang w:val="ru-RU"/>
        </w:rPr>
        <w:t>мес</w:t>
      </w:r>
      <w:r w:rsidRPr="00BD442E">
        <w:rPr>
          <w:rFonts w:ascii="Arial" w:hAnsi="Arial" w:cs="Arial"/>
          <w:spacing w:val="-7"/>
          <w:lang w:val="ru-RU"/>
        </w:rPr>
        <w:t>т</w:t>
      </w:r>
      <w:r w:rsidRPr="00BD442E">
        <w:rPr>
          <w:rFonts w:ascii="Arial" w:hAnsi="Arial" w:cs="Arial"/>
          <w:lang w:val="ru-RU"/>
        </w:rPr>
        <w:t>а</w:t>
      </w:r>
      <w:r w:rsidRPr="00BD442E">
        <w:rPr>
          <w:rFonts w:ascii="Arial" w:hAnsi="Arial" w:cs="Arial"/>
          <w:spacing w:val="-5"/>
          <w:lang w:val="ru-RU"/>
        </w:rPr>
        <w:t>з</w:t>
      </w:r>
      <w:r w:rsidRPr="00BD442E">
        <w:rPr>
          <w:rFonts w:ascii="Arial" w:hAnsi="Arial" w:cs="Arial"/>
          <w:lang w:val="ru-RU"/>
        </w:rPr>
        <w:t>а</w:t>
      </w:r>
      <w:r w:rsidRPr="00BD442E">
        <w:rPr>
          <w:rFonts w:ascii="Arial" w:hAnsi="Arial" w:cs="Arial"/>
          <w:spacing w:val="-5"/>
          <w:lang w:val="ru-RU"/>
        </w:rPr>
        <w:t>п</w:t>
      </w:r>
      <w:r w:rsidRPr="00BD442E">
        <w:rPr>
          <w:rFonts w:ascii="Arial" w:hAnsi="Arial" w:cs="Arial"/>
          <w:spacing w:val="2"/>
          <w:lang w:val="ru-RU"/>
        </w:rPr>
        <w:t>ар</w:t>
      </w:r>
      <w:r w:rsidRPr="00BD442E">
        <w:rPr>
          <w:rFonts w:ascii="Arial" w:hAnsi="Arial" w:cs="Arial"/>
          <w:spacing w:val="-5"/>
          <w:lang w:val="ru-RU"/>
        </w:rPr>
        <w:t>к</w:t>
      </w:r>
      <w:r w:rsidRPr="00BD442E">
        <w:rPr>
          <w:rFonts w:ascii="Arial" w:hAnsi="Arial" w:cs="Arial"/>
          <w:spacing w:val="2"/>
          <w:lang w:val="ru-RU"/>
        </w:rPr>
        <w:t>и</w:t>
      </w:r>
      <w:r w:rsidRPr="00BD442E">
        <w:rPr>
          <w:rFonts w:ascii="Arial" w:hAnsi="Arial" w:cs="Arial"/>
          <w:spacing w:val="-3"/>
          <w:lang w:val="ru-RU"/>
        </w:rPr>
        <w:t>р</w:t>
      </w:r>
      <w:r w:rsidRPr="00BD442E">
        <w:rPr>
          <w:rFonts w:ascii="Arial" w:hAnsi="Arial" w:cs="Arial"/>
          <w:spacing w:val="2"/>
          <w:lang w:val="ru-RU"/>
        </w:rPr>
        <w:t>а</w:t>
      </w:r>
      <w:r w:rsidRPr="00BD442E">
        <w:rPr>
          <w:rFonts w:ascii="Arial" w:hAnsi="Arial" w:cs="Arial"/>
          <w:spacing w:val="-2"/>
          <w:lang w:val="ru-RU"/>
        </w:rPr>
        <w:t>њ</w:t>
      </w:r>
      <w:r w:rsidRPr="00BD442E">
        <w:rPr>
          <w:rFonts w:ascii="Arial" w:hAnsi="Arial" w:cs="Arial"/>
          <w:lang w:val="ru-RU"/>
        </w:rPr>
        <w:t>е</w:t>
      </w:r>
      <w:r w:rsidRPr="00BD442E">
        <w:rPr>
          <w:rFonts w:ascii="Arial" w:hAnsi="Arial" w:cs="Arial"/>
          <w:spacing w:val="-2"/>
          <w:lang w:val="ru-RU"/>
        </w:rPr>
        <w:t>в</w:t>
      </w:r>
      <w:r w:rsidRPr="00BD442E">
        <w:rPr>
          <w:rFonts w:ascii="Arial" w:hAnsi="Arial" w:cs="Arial"/>
          <w:spacing w:val="2"/>
          <w:lang w:val="ru-RU"/>
        </w:rPr>
        <w:t>о</w:t>
      </w:r>
      <w:r w:rsidRPr="00BD442E">
        <w:rPr>
          <w:rFonts w:ascii="Arial" w:hAnsi="Arial" w:cs="Arial"/>
          <w:spacing w:val="-5"/>
          <w:lang w:val="ru-RU"/>
        </w:rPr>
        <w:t>з</w:t>
      </w:r>
      <w:r w:rsidRPr="00BD442E">
        <w:rPr>
          <w:rFonts w:ascii="Arial" w:hAnsi="Arial" w:cs="Arial"/>
          <w:spacing w:val="2"/>
          <w:lang w:val="ru-RU"/>
        </w:rPr>
        <w:t>и</w:t>
      </w:r>
      <w:r w:rsidRPr="00BD442E">
        <w:rPr>
          <w:rFonts w:ascii="Arial" w:hAnsi="Arial" w:cs="Arial"/>
          <w:spacing w:val="-5"/>
          <w:lang w:val="ru-RU"/>
        </w:rPr>
        <w:t>л</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lang w:val="ru-RU"/>
        </w:rPr>
        <w:t>а</w:t>
      </w:r>
      <w:r w:rsidRPr="00BD442E">
        <w:rPr>
          <w:rFonts w:ascii="Arial" w:hAnsi="Arial" w:cs="Arial"/>
          <w:spacing w:val="-5"/>
          <w:lang w:val="ru-RU"/>
        </w:rPr>
        <w:t>п</w:t>
      </w:r>
      <w:r w:rsidRPr="00BD442E">
        <w:rPr>
          <w:rFonts w:ascii="Arial" w:hAnsi="Arial" w:cs="Arial"/>
          <w:spacing w:val="2"/>
          <w:lang w:val="ru-RU"/>
        </w:rPr>
        <w:t>осе</w:t>
      </w:r>
      <w:r w:rsidRPr="00BD442E">
        <w:rPr>
          <w:rFonts w:ascii="Arial" w:hAnsi="Arial" w:cs="Arial"/>
          <w:spacing w:val="-4"/>
          <w:lang w:val="ru-RU"/>
        </w:rPr>
        <w:t>б</w:t>
      </w:r>
      <w:r w:rsidRPr="00BD442E">
        <w:rPr>
          <w:rFonts w:ascii="Arial" w:hAnsi="Arial" w:cs="Arial"/>
          <w:spacing w:val="-2"/>
          <w:lang w:val="ru-RU"/>
        </w:rPr>
        <w:t>н</w:t>
      </w:r>
      <w:r w:rsidRPr="00BD442E">
        <w:rPr>
          <w:rFonts w:ascii="Arial" w:hAnsi="Arial" w:cs="Arial"/>
          <w:spacing w:val="-3"/>
          <w:lang w:val="ru-RU"/>
        </w:rPr>
        <w:t>и</w:t>
      </w:r>
      <w:r w:rsidRPr="00BD442E">
        <w:rPr>
          <w:rFonts w:ascii="Arial" w:hAnsi="Arial" w:cs="Arial"/>
          <w:lang w:val="ru-RU"/>
        </w:rPr>
        <w:t>м</w:t>
      </w:r>
      <w:r w:rsidRPr="00BD442E">
        <w:rPr>
          <w:rFonts w:ascii="Arial" w:hAnsi="Arial" w:cs="Arial"/>
          <w:spacing w:val="-5"/>
          <w:lang w:val="ru-RU"/>
        </w:rPr>
        <w:t>п</w:t>
      </w:r>
      <w:r w:rsidRPr="00BD442E">
        <w:rPr>
          <w:rFonts w:ascii="Arial" w:hAnsi="Arial" w:cs="Arial"/>
          <w:spacing w:val="2"/>
          <w:lang w:val="ru-RU"/>
        </w:rPr>
        <w:t>от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spacing w:val="-3"/>
          <w:lang w:val="ru-RU"/>
        </w:rPr>
        <w:t>а</w:t>
      </w:r>
      <w:r w:rsidRPr="00BD442E">
        <w:rPr>
          <w:rFonts w:ascii="Arial" w:hAnsi="Arial" w:cs="Arial"/>
          <w:spacing w:val="2"/>
          <w:lang w:val="ru-RU"/>
        </w:rPr>
        <w:t>м</w:t>
      </w:r>
      <w:r w:rsidRPr="00BD442E">
        <w:rPr>
          <w:rFonts w:ascii="Arial" w:hAnsi="Arial" w:cs="Arial"/>
          <w:lang w:val="ru-RU"/>
        </w:rPr>
        <w:t>ау</w:t>
      </w:r>
      <w:r w:rsidRPr="00BD442E">
        <w:rPr>
          <w:rFonts w:ascii="Arial" w:hAnsi="Arial" w:cs="Arial"/>
          <w:spacing w:val="-4"/>
          <w:lang w:val="ru-RU"/>
        </w:rPr>
        <w:t>п</w:t>
      </w:r>
      <w:r w:rsidRPr="00BD442E">
        <w:rPr>
          <w:rFonts w:ascii="Arial" w:hAnsi="Arial" w:cs="Arial"/>
          <w:spacing w:val="2"/>
          <w:lang w:val="ru-RU"/>
        </w:rPr>
        <w:t>рос</w:t>
      </w:r>
      <w:r w:rsidRPr="00BD442E">
        <w:rPr>
          <w:rFonts w:ascii="Arial" w:hAnsi="Arial" w:cs="Arial"/>
          <w:spacing w:val="-7"/>
          <w:lang w:val="ru-RU"/>
        </w:rPr>
        <w:t>т</w:t>
      </w:r>
      <w:r w:rsidRPr="00BD442E">
        <w:rPr>
          <w:rFonts w:ascii="Arial" w:hAnsi="Arial" w:cs="Arial"/>
          <w:spacing w:val="2"/>
          <w:lang w:val="ru-RU"/>
        </w:rPr>
        <w:t>ор</w:t>
      </w:r>
      <w:r w:rsidRPr="00BD442E">
        <w:rPr>
          <w:rFonts w:ascii="Arial" w:hAnsi="Arial" w:cs="Arial"/>
          <w:lang w:val="ru-RU"/>
        </w:rPr>
        <w:t>у</w:t>
      </w:r>
      <w:r w:rsidRPr="00BD442E">
        <w:rPr>
          <w:rFonts w:ascii="Arial" w:hAnsi="Arial" w:cs="Arial"/>
          <w:spacing w:val="2"/>
          <w:lang w:val="ru-RU"/>
        </w:rPr>
        <w:t>из</w:t>
      </w:r>
      <w:r w:rsidRPr="00BD442E">
        <w:rPr>
          <w:rFonts w:ascii="Arial" w:hAnsi="Arial" w:cs="Arial"/>
          <w:spacing w:val="-5"/>
          <w:lang w:val="ru-RU"/>
        </w:rPr>
        <w:t>н</w:t>
      </w:r>
      <w:r w:rsidRPr="00BD442E">
        <w:rPr>
          <w:rFonts w:ascii="Arial" w:hAnsi="Arial" w:cs="Arial"/>
          <w:spacing w:val="2"/>
          <w:lang w:val="ru-RU"/>
        </w:rPr>
        <w:t>о</w:t>
      </w:r>
      <w:r w:rsidRPr="00BD442E">
        <w:rPr>
          <w:rFonts w:ascii="Arial" w:hAnsi="Arial" w:cs="Arial"/>
          <w:spacing w:val="-5"/>
          <w:lang w:val="ru-RU"/>
        </w:rPr>
        <w:t>с</w:t>
      </w:r>
      <w:r w:rsidRPr="00BD442E">
        <w:rPr>
          <w:rFonts w:ascii="Arial" w:hAnsi="Arial" w:cs="Arial"/>
          <w:lang w:val="ru-RU"/>
        </w:rPr>
        <w:t>и</w:t>
      </w:r>
      <w:r w:rsidRPr="00BD442E">
        <w:rPr>
          <w:rFonts w:ascii="Arial" w:hAnsi="Arial" w:cs="Arial"/>
          <w:spacing w:val="2"/>
          <w:lang w:val="ru-RU"/>
        </w:rPr>
        <w:t>3</w:t>
      </w:r>
      <w:r w:rsidRPr="00BD442E">
        <w:rPr>
          <w:rFonts w:ascii="Arial" w:hAnsi="Arial" w:cs="Arial"/>
          <w:spacing w:val="-3"/>
          <w:lang w:val="ru-RU"/>
        </w:rPr>
        <w:t>5</w:t>
      </w:r>
      <w:r w:rsidRPr="00BD442E">
        <w:rPr>
          <w:rFonts w:ascii="Arial" w:hAnsi="Arial" w:cs="Arial"/>
          <w:spacing w:val="2"/>
          <w:lang w:val="ru-RU"/>
        </w:rPr>
        <w:t>0</w:t>
      </w:r>
      <w:r w:rsidRPr="00BD442E">
        <w:rPr>
          <w:rFonts w:ascii="Arial" w:hAnsi="Arial" w:cs="Arial"/>
          <w:spacing w:val="2"/>
        </w:rPr>
        <w:t>c</w:t>
      </w:r>
      <w:r w:rsidRPr="00BD442E">
        <w:rPr>
          <w:rFonts w:ascii="Arial" w:hAnsi="Arial" w:cs="Arial"/>
          <w:spacing w:val="-3"/>
        </w:rPr>
        <w:t>m</w:t>
      </w:r>
      <w:r w:rsidRPr="00BD442E">
        <w:rPr>
          <w:rFonts w:ascii="Arial" w:hAnsi="Arial" w:cs="Arial"/>
          <w:lang w:val="ru-RU"/>
        </w:rPr>
        <w:t xml:space="preserve">. </w:t>
      </w:r>
      <w:r w:rsidRPr="00BD442E">
        <w:rPr>
          <w:rFonts w:ascii="Arial" w:hAnsi="Arial" w:cs="Arial"/>
          <w:spacing w:val="-5"/>
          <w:lang w:val="ru-RU"/>
        </w:rPr>
        <w:t>П</w:t>
      </w:r>
      <w:r w:rsidRPr="00BD442E">
        <w:rPr>
          <w:rFonts w:ascii="Arial" w:hAnsi="Arial" w:cs="Arial"/>
          <w:spacing w:val="2"/>
          <w:lang w:val="ru-RU"/>
        </w:rPr>
        <w:t>ар</w:t>
      </w:r>
      <w:r w:rsidRPr="00BD442E">
        <w:rPr>
          <w:rFonts w:ascii="Arial" w:hAnsi="Arial" w:cs="Arial"/>
          <w:spacing w:val="-5"/>
          <w:lang w:val="ru-RU"/>
        </w:rPr>
        <w:t>к</w:t>
      </w:r>
      <w:r w:rsidRPr="00BD442E">
        <w:rPr>
          <w:rFonts w:ascii="Arial" w:hAnsi="Arial" w:cs="Arial"/>
          <w:spacing w:val="2"/>
          <w:lang w:val="ru-RU"/>
        </w:rPr>
        <w:t>и</w:t>
      </w:r>
      <w:r w:rsidRPr="00BD442E">
        <w:rPr>
          <w:rFonts w:ascii="Arial" w:hAnsi="Arial" w:cs="Arial"/>
          <w:spacing w:val="-2"/>
          <w:lang w:val="ru-RU"/>
        </w:rPr>
        <w:t>н</w:t>
      </w:r>
      <w:r w:rsidRPr="00BD442E">
        <w:rPr>
          <w:rFonts w:ascii="Arial" w:hAnsi="Arial" w:cs="Arial"/>
          <w:lang w:val="ru-RU"/>
        </w:rPr>
        <w:t>г</w:t>
      </w:r>
      <w:r w:rsidRPr="00BD442E">
        <w:rPr>
          <w:rFonts w:ascii="Arial" w:hAnsi="Arial" w:cs="Arial"/>
          <w:spacing w:val="-6"/>
          <w:lang w:val="ru-RU"/>
        </w:rPr>
        <w:t>п</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spacing w:val="2"/>
          <w:lang w:val="ru-RU"/>
        </w:rPr>
        <w:t>рши</w:t>
      </w:r>
      <w:r w:rsidRPr="00BD442E">
        <w:rPr>
          <w:rFonts w:ascii="Arial" w:hAnsi="Arial" w:cs="Arial"/>
          <w:spacing w:val="-8"/>
          <w:lang w:val="ru-RU"/>
        </w:rPr>
        <w:t>н</w:t>
      </w:r>
      <w:r w:rsidRPr="00BD442E">
        <w:rPr>
          <w:rFonts w:ascii="Arial" w:hAnsi="Arial" w:cs="Arial"/>
          <w:lang w:val="ru-RU"/>
        </w:rPr>
        <w:t>е</w:t>
      </w:r>
      <w:r w:rsidRPr="00BD442E">
        <w:rPr>
          <w:rFonts w:ascii="Arial" w:hAnsi="Arial" w:cs="Arial"/>
          <w:spacing w:val="2"/>
          <w:lang w:val="ru-RU"/>
        </w:rPr>
        <w:t>ко</w:t>
      </w:r>
      <w:r w:rsidRPr="00BD442E">
        <w:rPr>
          <w:rFonts w:ascii="Arial" w:hAnsi="Arial" w:cs="Arial"/>
          <w:spacing w:val="-8"/>
          <w:lang w:val="ru-RU"/>
        </w:rPr>
        <w:t>ј</w:t>
      </w:r>
      <w:r w:rsidRPr="00BD442E">
        <w:rPr>
          <w:rFonts w:ascii="Arial" w:hAnsi="Arial" w:cs="Arial"/>
          <w:lang w:val="ru-RU"/>
        </w:rPr>
        <w:t>е</w:t>
      </w:r>
      <w:r w:rsidRPr="00BD442E">
        <w:rPr>
          <w:rFonts w:ascii="Arial" w:hAnsi="Arial" w:cs="Arial"/>
          <w:spacing w:val="-5"/>
          <w:lang w:val="ru-RU"/>
        </w:rPr>
        <w:t>с</w:t>
      </w:r>
      <w:r w:rsidRPr="00BD442E">
        <w:rPr>
          <w:rFonts w:ascii="Arial" w:hAnsi="Arial" w:cs="Arial"/>
          <w:lang w:val="ru-RU"/>
        </w:rPr>
        <w:t>е</w:t>
      </w:r>
      <w:r w:rsidRPr="00BD442E">
        <w:rPr>
          <w:rFonts w:ascii="Arial" w:hAnsi="Arial" w:cs="Arial"/>
          <w:spacing w:val="-5"/>
          <w:lang w:val="ru-RU"/>
        </w:rPr>
        <w:t>п</w:t>
      </w:r>
      <w:r w:rsidRPr="00BD442E">
        <w:rPr>
          <w:rFonts w:ascii="Arial" w:hAnsi="Arial" w:cs="Arial"/>
          <w:spacing w:val="2"/>
          <w:lang w:val="ru-RU"/>
        </w:rPr>
        <w:t>ред</w:t>
      </w:r>
      <w:r w:rsidRPr="00BD442E">
        <w:rPr>
          <w:rFonts w:ascii="Arial" w:hAnsi="Arial" w:cs="Arial"/>
          <w:spacing w:val="-2"/>
          <w:lang w:val="ru-RU"/>
        </w:rPr>
        <w:t>в</w:t>
      </w:r>
      <w:r w:rsidRPr="00BD442E">
        <w:rPr>
          <w:rFonts w:ascii="Arial" w:hAnsi="Arial" w:cs="Arial"/>
          <w:spacing w:val="-3"/>
          <w:lang w:val="ru-RU"/>
        </w:rPr>
        <w:t>и</w:t>
      </w:r>
      <w:r w:rsidRPr="00BD442E">
        <w:rPr>
          <w:rFonts w:ascii="Arial" w:hAnsi="Arial" w:cs="Arial"/>
          <w:spacing w:val="2"/>
          <w:lang w:val="ru-RU"/>
        </w:rPr>
        <w:t>ђај</w:t>
      </w:r>
      <w:r w:rsidRPr="00BD442E">
        <w:rPr>
          <w:rFonts w:ascii="Arial" w:hAnsi="Arial" w:cs="Arial"/>
          <w:lang w:val="ru-RU"/>
        </w:rPr>
        <w:t>у</w:t>
      </w:r>
      <w:r w:rsidRPr="00BD442E">
        <w:rPr>
          <w:rFonts w:ascii="Arial" w:hAnsi="Arial" w:cs="Arial"/>
          <w:spacing w:val="-6"/>
          <w:lang w:val="ru-RU"/>
        </w:rPr>
        <w:t>з</w:t>
      </w:r>
      <w:r w:rsidRPr="00BD442E">
        <w:rPr>
          <w:rFonts w:ascii="Arial" w:hAnsi="Arial" w:cs="Arial"/>
          <w:lang w:val="ru-RU"/>
        </w:rPr>
        <w:t>а</w:t>
      </w:r>
      <w:r w:rsidRPr="00BD442E">
        <w:rPr>
          <w:rFonts w:ascii="Arial" w:hAnsi="Arial" w:cs="Arial"/>
          <w:spacing w:val="2"/>
          <w:lang w:val="ru-RU"/>
        </w:rPr>
        <w:t>по</w:t>
      </w:r>
      <w:r w:rsidRPr="00BD442E">
        <w:rPr>
          <w:rFonts w:ascii="Arial" w:hAnsi="Arial" w:cs="Arial"/>
          <w:spacing w:val="-6"/>
          <w:lang w:val="ru-RU"/>
        </w:rPr>
        <w:t>т</w:t>
      </w:r>
      <w:r w:rsidRPr="00BD442E">
        <w:rPr>
          <w:rFonts w:ascii="Arial" w:hAnsi="Arial" w:cs="Arial"/>
          <w:spacing w:val="-3"/>
          <w:lang w:val="ru-RU"/>
        </w:rPr>
        <w:t>р</w:t>
      </w:r>
      <w:r w:rsidRPr="00BD442E">
        <w:rPr>
          <w:rFonts w:ascii="Arial" w:hAnsi="Arial" w:cs="Arial"/>
          <w:spacing w:val="2"/>
          <w:lang w:val="ru-RU"/>
        </w:rPr>
        <w:t>еб</w:t>
      </w:r>
      <w:r w:rsidRPr="00BD442E">
        <w:rPr>
          <w:rFonts w:ascii="Arial" w:hAnsi="Arial" w:cs="Arial"/>
          <w:lang w:val="ru-RU"/>
        </w:rPr>
        <w:t>е</w:t>
      </w:r>
      <w:r w:rsidRPr="00BD442E">
        <w:rPr>
          <w:rFonts w:ascii="Arial" w:hAnsi="Arial" w:cs="Arial"/>
          <w:spacing w:val="2"/>
          <w:lang w:val="ru-RU"/>
        </w:rPr>
        <w:t>п</w:t>
      </w:r>
      <w:r w:rsidRPr="00BD442E">
        <w:rPr>
          <w:rFonts w:ascii="Arial" w:hAnsi="Arial" w:cs="Arial"/>
          <w:spacing w:val="-4"/>
          <w:lang w:val="ru-RU"/>
        </w:rPr>
        <w:t>а</w:t>
      </w:r>
      <w:r w:rsidRPr="00BD442E">
        <w:rPr>
          <w:rFonts w:ascii="Arial" w:hAnsi="Arial" w:cs="Arial"/>
          <w:spacing w:val="2"/>
          <w:lang w:val="ru-RU"/>
        </w:rPr>
        <w:t>рки</w:t>
      </w:r>
      <w:r w:rsidRPr="00BD442E">
        <w:rPr>
          <w:rFonts w:ascii="Arial" w:hAnsi="Arial" w:cs="Arial"/>
          <w:spacing w:val="-5"/>
          <w:lang w:val="ru-RU"/>
        </w:rPr>
        <w:t>р</w:t>
      </w:r>
      <w:r w:rsidRPr="00BD442E">
        <w:rPr>
          <w:rFonts w:ascii="Arial" w:hAnsi="Arial" w:cs="Arial"/>
          <w:spacing w:val="2"/>
          <w:lang w:val="ru-RU"/>
        </w:rPr>
        <w:t>ањ</w:t>
      </w:r>
      <w:r w:rsidRPr="00BD442E">
        <w:rPr>
          <w:rFonts w:ascii="Arial" w:hAnsi="Arial" w:cs="Arial"/>
          <w:lang w:val="ru-RU"/>
        </w:rPr>
        <w:t>а</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spacing w:val="2"/>
          <w:lang w:val="ru-RU"/>
        </w:rPr>
        <w:t>и</w:t>
      </w:r>
      <w:r w:rsidRPr="00BD442E">
        <w:rPr>
          <w:rFonts w:ascii="Arial" w:hAnsi="Arial" w:cs="Arial"/>
          <w:lang w:val="ru-RU"/>
        </w:rPr>
        <w:t>х</w:t>
      </w:r>
      <w:r w:rsidRPr="00BD442E">
        <w:rPr>
          <w:rFonts w:ascii="Arial" w:hAnsi="Arial" w:cs="Arial"/>
          <w:spacing w:val="2"/>
          <w:lang w:val="ru-RU"/>
        </w:rPr>
        <w:t>ли</w:t>
      </w:r>
      <w:r w:rsidRPr="00BD442E">
        <w:rPr>
          <w:rFonts w:ascii="Arial" w:hAnsi="Arial" w:cs="Arial"/>
          <w:spacing w:val="-3"/>
          <w:lang w:val="ru-RU"/>
        </w:rPr>
        <w:t>ц</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spacing w:val="-2"/>
          <w:lang w:val="ru-RU"/>
        </w:rPr>
        <w:t>у</w:t>
      </w:r>
      <w:r w:rsidRPr="00BD442E">
        <w:rPr>
          <w:rFonts w:ascii="Arial" w:hAnsi="Arial" w:cs="Arial"/>
          <w:lang w:val="ru-RU"/>
        </w:rPr>
        <w:t>:</w:t>
      </w:r>
    </w:p>
    <w:p w:rsidR="00024D98" w:rsidRPr="00BD442E" w:rsidRDefault="00024D98" w:rsidP="008016DF">
      <w:pPr>
        <w:numPr>
          <w:ilvl w:val="0"/>
          <w:numId w:val="113"/>
        </w:numPr>
        <w:autoSpaceDE w:val="0"/>
        <w:autoSpaceDN w:val="0"/>
        <w:adjustRightInd w:val="0"/>
        <w:spacing w:line="240" w:lineRule="auto"/>
        <w:ind w:left="709" w:hanging="283"/>
        <w:contextualSpacing/>
        <w:jc w:val="both"/>
        <w:textAlignment w:val="center"/>
        <w:rPr>
          <w:rFonts w:ascii="Arial" w:hAnsi="Arial" w:cs="Arial"/>
          <w:lang w:val="ru-RU"/>
        </w:rPr>
      </w:pPr>
      <w:r w:rsidRPr="00BD442E">
        <w:rPr>
          <w:rFonts w:ascii="Arial" w:hAnsi="Arial" w:cs="Arial"/>
          <w:lang w:val="ru-RU"/>
        </w:rPr>
        <w:t xml:space="preserve">На паркиралиштима са мање од 20 паркинг места који се налазе  уз </w:t>
      </w:r>
      <w:r>
        <w:rPr>
          <w:rFonts w:ascii="Arial" w:hAnsi="Arial" w:cs="Arial"/>
          <w:lang w:val="ru-RU"/>
        </w:rPr>
        <w:t>мултифункционални објекат</w:t>
      </w:r>
      <w:r w:rsidRPr="00BD442E">
        <w:rPr>
          <w:rFonts w:ascii="Arial" w:hAnsi="Arial" w:cs="Arial"/>
          <w:lang w:val="ru-RU"/>
        </w:rPr>
        <w:t>,  најмање  једно место за паркирање.</w:t>
      </w:r>
    </w:p>
    <w:p w:rsidR="00024D98" w:rsidRPr="00BD442E" w:rsidRDefault="00024D98" w:rsidP="008016DF">
      <w:pPr>
        <w:numPr>
          <w:ilvl w:val="0"/>
          <w:numId w:val="113"/>
        </w:numPr>
        <w:autoSpaceDE w:val="0"/>
        <w:autoSpaceDN w:val="0"/>
        <w:adjustRightInd w:val="0"/>
        <w:spacing w:line="240" w:lineRule="auto"/>
        <w:ind w:left="709" w:hanging="283"/>
        <w:contextualSpacing/>
        <w:jc w:val="both"/>
        <w:textAlignment w:val="center"/>
        <w:rPr>
          <w:rFonts w:ascii="Arial" w:hAnsi="Arial" w:cs="Arial"/>
          <w:lang w:val="ru-RU"/>
        </w:rPr>
      </w:pPr>
      <w:r w:rsidRPr="00BD442E">
        <w:rPr>
          <w:rFonts w:ascii="Arial" w:hAnsi="Arial" w:cs="Arial"/>
          <w:lang w:val="ru-RU"/>
        </w:rPr>
        <w:t xml:space="preserve">На  паркиралиштима  уз  </w:t>
      </w:r>
      <w:r>
        <w:rPr>
          <w:rFonts w:ascii="Arial" w:hAnsi="Arial" w:cs="Arial"/>
          <w:lang w:val="ru-RU"/>
        </w:rPr>
        <w:t>угоститељски објекат</w:t>
      </w:r>
      <w:r w:rsidRPr="00BD442E">
        <w:rPr>
          <w:rFonts w:ascii="Arial" w:hAnsi="Arial" w:cs="Arial"/>
          <w:lang w:val="ru-RU"/>
        </w:rPr>
        <w:t>,  5% од укупног броја</w:t>
      </w:r>
      <w:r w:rsidRPr="00BD442E">
        <w:rPr>
          <w:rFonts w:ascii="Arial" w:hAnsi="Arial" w:cs="Arial"/>
          <w:lang w:val="ru-RU"/>
        </w:rPr>
        <w:tab/>
        <w:t>места за паркирање, али не мање од једног места за паркирање.</w:t>
      </w:r>
    </w:p>
    <w:p w:rsidR="00024D98" w:rsidRPr="00BD442E" w:rsidRDefault="00024D98" w:rsidP="00024D98">
      <w:pPr>
        <w:widowControl w:val="0"/>
        <w:autoSpaceDE w:val="0"/>
        <w:autoSpaceDN w:val="0"/>
        <w:adjustRightInd w:val="0"/>
        <w:spacing w:before="9" w:line="240" w:lineRule="auto"/>
        <w:jc w:val="both"/>
        <w:rPr>
          <w:rFonts w:ascii="Arial" w:hAnsi="Arial" w:cs="Arial"/>
          <w:lang w:val="ru-RU"/>
        </w:rPr>
      </w:pPr>
    </w:p>
    <w:p w:rsidR="00024D98" w:rsidRPr="00BD442E" w:rsidRDefault="00024D98" w:rsidP="00024D98">
      <w:pPr>
        <w:widowControl w:val="0"/>
        <w:autoSpaceDE w:val="0"/>
        <w:autoSpaceDN w:val="0"/>
        <w:adjustRightInd w:val="0"/>
        <w:spacing w:before="32" w:line="240" w:lineRule="auto"/>
        <w:ind w:left="115" w:right="69"/>
        <w:jc w:val="both"/>
        <w:rPr>
          <w:rFonts w:ascii="Arial" w:hAnsi="Arial" w:cs="Arial"/>
          <w:lang w:val="ru-RU"/>
        </w:rPr>
      </w:pPr>
      <w:r w:rsidRPr="00BD442E">
        <w:rPr>
          <w:rFonts w:ascii="Arial" w:hAnsi="Arial" w:cs="Arial"/>
          <w:spacing w:val="2"/>
          <w:lang w:val="ru-RU"/>
        </w:rPr>
        <w:t>З</w:t>
      </w:r>
      <w:r w:rsidRPr="00BD442E">
        <w:rPr>
          <w:rFonts w:ascii="Arial" w:hAnsi="Arial" w:cs="Arial"/>
          <w:lang w:val="ru-RU"/>
        </w:rPr>
        <w:t>а</w:t>
      </w:r>
      <w:r w:rsidRPr="00BD442E">
        <w:rPr>
          <w:rFonts w:ascii="Arial" w:hAnsi="Arial" w:cs="Arial"/>
          <w:spacing w:val="2"/>
          <w:lang w:val="ru-RU"/>
        </w:rPr>
        <w:t>са</w:t>
      </w:r>
      <w:r w:rsidRPr="00BD442E">
        <w:rPr>
          <w:rFonts w:ascii="Arial" w:hAnsi="Arial" w:cs="Arial"/>
          <w:spacing w:val="-1"/>
          <w:lang w:val="ru-RU"/>
        </w:rPr>
        <w:t>в</w:t>
      </w:r>
      <w:r w:rsidRPr="00BD442E">
        <w:rPr>
          <w:rFonts w:ascii="Arial" w:hAnsi="Arial" w:cs="Arial"/>
          <w:spacing w:val="2"/>
          <w:lang w:val="ru-RU"/>
        </w:rPr>
        <w:t>л</w:t>
      </w:r>
      <w:r w:rsidRPr="00BD442E">
        <w:rPr>
          <w:rFonts w:ascii="Arial" w:hAnsi="Arial" w:cs="Arial"/>
          <w:spacing w:val="-4"/>
          <w:lang w:val="ru-RU"/>
        </w:rPr>
        <w:t>а</w:t>
      </w:r>
      <w:r w:rsidRPr="00BD442E">
        <w:rPr>
          <w:rFonts w:ascii="Arial" w:hAnsi="Arial" w:cs="Arial"/>
          <w:spacing w:val="2"/>
          <w:lang w:val="ru-RU"/>
        </w:rPr>
        <w:t>да</w:t>
      </w:r>
      <w:r w:rsidRPr="00BD442E">
        <w:rPr>
          <w:rFonts w:ascii="Arial" w:hAnsi="Arial" w:cs="Arial"/>
          <w:spacing w:val="-3"/>
          <w:lang w:val="ru-RU"/>
        </w:rPr>
        <w:t>в</w:t>
      </w:r>
      <w:r w:rsidRPr="00BD442E">
        <w:rPr>
          <w:rFonts w:ascii="Arial" w:hAnsi="Arial" w:cs="Arial"/>
          <w:spacing w:val="2"/>
          <w:lang w:val="ru-RU"/>
        </w:rPr>
        <w:t>а</w:t>
      </w:r>
      <w:r w:rsidRPr="00BD442E">
        <w:rPr>
          <w:rFonts w:ascii="Arial" w:hAnsi="Arial" w:cs="Arial"/>
          <w:spacing w:val="-7"/>
          <w:lang w:val="ru-RU"/>
        </w:rPr>
        <w:t>њ</w:t>
      </w:r>
      <w:r w:rsidRPr="00BD442E">
        <w:rPr>
          <w:rFonts w:ascii="Arial" w:hAnsi="Arial" w:cs="Arial"/>
          <w:lang w:val="ru-RU"/>
        </w:rPr>
        <w:t xml:space="preserve">е </w:t>
      </w:r>
      <w:r w:rsidRPr="00BD442E">
        <w:rPr>
          <w:rFonts w:ascii="Arial" w:hAnsi="Arial" w:cs="Arial"/>
          <w:spacing w:val="-2"/>
          <w:lang w:val="ru-RU"/>
        </w:rPr>
        <w:t>в</w:t>
      </w:r>
      <w:r w:rsidRPr="00BD442E">
        <w:rPr>
          <w:rFonts w:ascii="Arial" w:hAnsi="Arial" w:cs="Arial"/>
          <w:spacing w:val="2"/>
          <w:lang w:val="ru-RU"/>
        </w:rPr>
        <w:t>ис</w:t>
      </w:r>
      <w:r w:rsidRPr="00BD442E">
        <w:rPr>
          <w:rFonts w:ascii="Arial" w:hAnsi="Arial" w:cs="Arial"/>
          <w:spacing w:val="-1"/>
          <w:lang w:val="ru-RU"/>
        </w:rPr>
        <w:t>и</w:t>
      </w:r>
      <w:r w:rsidRPr="00BD442E">
        <w:rPr>
          <w:rFonts w:ascii="Arial" w:hAnsi="Arial" w:cs="Arial"/>
          <w:spacing w:val="-2"/>
          <w:lang w:val="ru-RU"/>
        </w:rPr>
        <w:t>н</w:t>
      </w:r>
      <w:r w:rsidRPr="00BD442E">
        <w:rPr>
          <w:rFonts w:ascii="Arial" w:hAnsi="Arial" w:cs="Arial"/>
          <w:spacing w:val="2"/>
          <w:lang w:val="ru-RU"/>
        </w:rPr>
        <w:t>с</w:t>
      </w:r>
      <w:r w:rsidRPr="00BD442E">
        <w:rPr>
          <w:rFonts w:ascii="Arial" w:hAnsi="Arial" w:cs="Arial"/>
          <w:spacing w:val="-3"/>
          <w:lang w:val="ru-RU"/>
        </w:rPr>
        <w:t>к</w:t>
      </w:r>
      <w:r w:rsidRPr="00BD442E">
        <w:rPr>
          <w:rFonts w:ascii="Arial" w:hAnsi="Arial" w:cs="Arial"/>
          <w:spacing w:val="2"/>
          <w:lang w:val="ru-RU"/>
        </w:rPr>
        <w:t>и</w:t>
      </w:r>
      <w:r w:rsidRPr="00BD442E">
        <w:rPr>
          <w:rFonts w:ascii="Arial" w:hAnsi="Arial" w:cs="Arial"/>
          <w:lang w:val="ru-RU"/>
        </w:rPr>
        <w:t>х</w:t>
      </w:r>
      <w:r w:rsidRPr="00BD442E">
        <w:rPr>
          <w:rFonts w:ascii="Arial" w:hAnsi="Arial" w:cs="Arial"/>
          <w:spacing w:val="2"/>
          <w:lang w:val="ru-RU"/>
        </w:rPr>
        <w:t>раз</w:t>
      </w:r>
      <w:r w:rsidRPr="00BD442E">
        <w:rPr>
          <w:rFonts w:ascii="Arial" w:hAnsi="Arial" w:cs="Arial"/>
          <w:spacing w:val="-5"/>
          <w:lang w:val="ru-RU"/>
        </w:rPr>
        <w:t>л</w:t>
      </w:r>
      <w:r w:rsidRPr="00BD442E">
        <w:rPr>
          <w:rFonts w:ascii="Arial" w:hAnsi="Arial" w:cs="Arial"/>
          <w:spacing w:val="2"/>
          <w:lang w:val="ru-RU"/>
        </w:rPr>
        <w:t>и</w:t>
      </w:r>
      <w:r w:rsidRPr="00BD442E">
        <w:rPr>
          <w:rFonts w:ascii="Arial" w:hAnsi="Arial" w:cs="Arial"/>
          <w:spacing w:val="-1"/>
          <w:lang w:val="ru-RU"/>
        </w:rPr>
        <w:t>к</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о</w:t>
      </w:r>
      <w:r w:rsidRPr="00BD442E">
        <w:rPr>
          <w:rFonts w:ascii="Arial" w:hAnsi="Arial" w:cs="Arial"/>
          <w:spacing w:val="2"/>
          <w:lang w:val="ru-RU"/>
        </w:rPr>
        <w:t>76</w:t>
      </w:r>
      <w:r w:rsidRPr="00BD442E">
        <w:rPr>
          <w:rFonts w:ascii="Arial" w:hAnsi="Arial" w:cs="Arial"/>
          <w:spacing w:val="2"/>
        </w:rPr>
        <w:t>c</w:t>
      </w:r>
      <w:r w:rsidRPr="00BD442E">
        <w:rPr>
          <w:rFonts w:ascii="Arial" w:hAnsi="Arial" w:cs="Arial"/>
        </w:rPr>
        <w:t>m</w:t>
      </w:r>
      <w:r w:rsidRPr="00BD442E">
        <w:rPr>
          <w:rFonts w:ascii="Arial" w:hAnsi="Arial" w:cs="Arial"/>
          <w:spacing w:val="-3"/>
          <w:lang w:val="ru-RU"/>
        </w:rPr>
        <w:t>и</w:t>
      </w:r>
      <w:r w:rsidRPr="00BD442E">
        <w:rPr>
          <w:rFonts w:ascii="Arial" w:hAnsi="Arial" w:cs="Arial"/>
          <w:spacing w:val="2"/>
          <w:lang w:val="ru-RU"/>
        </w:rPr>
        <w:t>зм</w:t>
      </w:r>
      <w:r w:rsidRPr="00BD442E">
        <w:rPr>
          <w:rFonts w:ascii="Arial" w:hAnsi="Arial" w:cs="Arial"/>
          <w:spacing w:val="-5"/>
          <w:lang w:val="ru-RU"/>
        </w:rPr>
        <w:t>е</w:t>
      </w:r>
      <w:r w:rsidRPr="00BD442E">
        <w:rPr>
          <w:rFonts w:ascii="Arial" w:hAnsi="Arial" w:cs="Arial"/>
          <w:spacing w:val="2"/>
          <w:lang w:val="ru-RU"/>
        </w:rPr>
        <w:t>ђ</w:t>
      </w:r>
      <w:r w:rsidRPr="00BD442E">
        <w:rPr>
          <w:rFonts w:ascii="Arial" w:hAnsi="Arial" w:cs="Arial"/>
          <w:lang w:val="ru-RU"/>
        </w:rPr>
        <w:t>у</w:t>
      </w:r>
      <w:r w:rsidRPr="00BD442E">
        <w:rPr>
          <w:rFonts w:ascii="Arial" w:hAnsi="Arial" w:cs="Arial"/>
          <w:spacing w:val="2"/>
          <w:lang w:val="ru-RU"/>
        </w:rPr>
        <w:t>д</w:t>
      </w:r>
      <w:r w:rsidRPr="00BD442E">
        <w:rPr>
          <w:rFonts w:ascii="Arial" w:hAnsi="Arial" w:cs="Arial"/>
          <w:spacing w:val="-1"/>
          <w:lang w:val="ru-RU"/>
        </w:rPr>
        <w:t>в</w:t>
      </w:r>
      <w:r w:rsidRPr="00BD442E">
        <w:rPr>
          <w:rFonts w:ascii="Arial" w:hAnsi="Arial" w:cs="Arial"/>
          <w:lang w:val="ru-RU"/>
        </w:rPr>
        <w:t>е</w:t>
      </w:r>
      <w:r w:rsidRPr="00BD442E">
        <w:rPr>
          <w:rFonts w:ascii="Arial" w:hAnsi="Arial" w:cs="Arial"/>
          <w:spacing w:val="2"/>
          <w:lang w:val="ru-RU"/>
        </w:rPr>
        <w:t>пе</w:t>
      </w:r>
      <w:r w:rsidRPr="00BD442E">
        <w:rPr>
          <w:rFonts w:ascii="Arial" w:hAnsi="Arial" w:cs="Arial"/>
          <w:spacing w:val="-6"/>
          <w:lang w:val="ru-RU"/>
        </w:rPr>
        <w:t>ш</w:t>
      </w:r>
      <w:r w:rsidRPr="00BD442E">
        <w:rPr>
          <w:rFonts w:ascii="Arial" w:hAnsi="Arial" w:cs="Arial"/>
          <w:spacing w:val="2"/>
          <w:lang w:val="ru-RU"/>
        </w:rPr>
        <w:t>ач</w:t>
      </w:r>
      <w:r w:rsidRPr="00BD442E">
        <w:rPr>
          <w:rFonts w:ascii="Arial" w:hAnsi="Arial" w:cs="Arial"/>
          <w:spacing w:val="-3"/>
          <w:lang w:val="ru-RU"/>
        </w:rPr>
        <w:t>к</w:t>
      </w:r>
      <w:r w:rsidRPr="00BD442E">
        <w:rPr>
          <w:rFonts w:ascii="Arial" w:hAnsi="Arial" w:cs="Arial"/>
          <w:lang w:val="ru-RU"/>
        </w:rPr>
        <w:t>е</w:t>
      </w:r>
      <w:r w:rsidRPr="00BD442E">
        <w:rPr>
          <w:rFonts w:ascii="Arial" w:hAnsi="Arial" w:cs="Arial"/>
          <w:spacing w:val="2"/>
          <w:lang w:val="ru-RU"/>
        </w:rPr>
        <w:t>по</w:t>
      </w:r>
      <w:r w:rsidRPr="00BD442E">
        <w:rPr>
          <w:rFonts w:ascii="Arial" w:hAnsi="Arial" w:cs="Arial"/>
          <w:spacing w:val="-9"/>
          <w:lang w:val="ru-RU"/>
        </w:rPr>
        <w:t>в</w:t>
      </w:r>
      <w:r w:rsidRPr="00BD442E">
        <w:rPr>
          <w:rFonts w:ascii="Arial" w:hAnsi="Arial" w:cs="Arial"/>
          <w:spacing w:val="2"/>
          <w:lang w:val="ru-RU"/>
        </w:rPr>
        <w:t>рши</w:t>
      </w:r>
      <w:r w:rsidRPr="00BD442E">
        <w:rPr>
          <w:rFonts w:ascii="Arial" w:hAnsi="Arial" w:cs="Arial"/>
          <w:spacing w:val="-4"/>
          <w:lang w:val="ru-RU"/>
        </w:rPr>
        <w:t>н</w:t>
      </w:r>
      <w:r w:rsidRPr="00BD442E">
        <w:rPr>
          <w:rFonts w:ascii="Arial" w:hAnsi="Arial" w:cs="Arial"/>
          <w:lang w:val="ru-RU"/>
        </w:rPr>
        <w:t>еи</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п</w:t>
      </w:r>
      <w:r w:rsidRPr="00BD442E">
        <w:rPr>
          <w:rFonts w:ascii="Arial" w:hAnsi="Arial" w:cs="Arial"/>
          <w:spacing w:val="-1"/>
          <w:lang w:val="ru-RU"/>
        </w:rPr>
        <w:t>р</w:t>
      </w:r>
      <w:r w:rsidRPr="00BD442E">
        <w:rPr>
          <w:rFonts w:ascii="Arial" w:hAnsi="Arial" w:cs="Arial"/>
          <w:spacing w:val="2"/>
          <w:lang w:val="ru-RU"/>
        </w:rPr>
        <w:t>и</w:t>
      </w:r>
      <w:r w:rsidRPr="00BD442E">
        <w:rPr>
          <w:rFonts w:ascii="Arial" w:hAnsi="Arial" w:cs="Arial"/>
          <w:spacing w:val="-5"/>
          <w:lang w:val="ru-RU"/>
        </w:rPr>
        <w:t>л</w:t>
      </w:r>
      <w:r w:rsidRPr="00BD442E">
        <w:rPr>
          <w:rFonts w:ascii="Arial" w:hAnsi="Arial" w:cs="Arial"/>
          <w:spacing w:val="2"/>
          <w:lang w:val="ru-RU"/>
        </w:rPr>
        <w:t>азуд</w:t>
      </w:r>
      <w:r w:rsidRPr="00BD442E">
        <w:rPr>
          <w:rFonts w:ascii="Arial" w:hAnsi="Arial" w:cs="Arial"/>
          <w:lang w:val="ru-RU"/>
        </w:rPr>
        <w:t>о</w:t>
      </w:r>
      <w:r w:rsidRPr="00BD442E">
        <w:rPr>
          <w:rFonts w:ascii="Arial" w:hAnsi="Arial" w:cs="Arial"/>
          <w:spacing w:val="2"/>
          <w:lang w:val="ru-RU"/>
        </w:rPr>
        <w:t>о</w:t>
      </w:r>
      <w:r w:rsidRPr="00BD442E">
        <w:rPr>
          <w:rFonts w:ascii="Arial" w:hAnsi="Arial" w:cs="Arial"/>
          <w:spacing w:val="-2"/>
          <w:lang w:val="ru-RU"/>
        </w:rPr>
        <w:t>б</w:t>
      </w:r>
      <w:r w:rsidRPr="00BD442E">
        <w:rPr>
          <w:rFonts w:ascii="Arial" w:hAnsi="Arial" w:cs="Arial"/>
          <w:spacing w:val="2"/>
          <w:lang w:val="ru-RU"/>
        </w:rPr>
        <w:t>је</w:t>
      </w:r>
      <w:r w:rsidRPr="00BD442E">
        <w:rPr>
          <w:rFonts w:ascii="Arial" w:hAnsi="Arial" w:cs="Arial"/>
          <w:spacing w:val="-4"/>
          <w:lang w:val="ru-RU"/>
        </w:rPr>
        <w:t>к</w:t>
      </w:r>
      <w:r w:rsidRPr="00BD442E">
        <w:rPr>
          <w:rFonts w:ascii="Arial" w:hAnsi="Arial" w:cs="Arial"/>
          <w:spacing w:val="2"/>
          <w:lang w:val="ru-RU"/>
        </w:rPr>
        <w:t>т</w:t>
      </w:r>
      <w:r w:rsidRPr="00BD442E">
        <w:rPr>
          <w:rFonts w:ascii="Arial" w:hAnsi="Arial" w:cs="Arial"/>
          <w:lang w:val="ru-RU"/>
        </w:rPr>
        <w:t>а</w:t>
      </w:r>
      <w:r w:rsidRPr="00BD442E">
        <w:rPr>
          <w:rFonts w:ascii="Arial" w:hAnsi="Arial" w:cs="Arial"/>
          <w:spacing w:val="-7"/>
          <w:lang w:val="ru-RU"/>
        </w:rPr>
        <w:t>в</w:t>
      </w:r>
      <w:r w:rsidRPr="00BD442E">
        <w:rPr>
          <w:rFonts w:ascii="Arial" w:hAnsi="Arial" w:cs="Arial"/>
          <w:spacing w:val="2"/>
          <w:lang w:val="ru-RU"/>
        </w:rPr>
        <w:t>рш</w:t>
      </w:r>
      <w:r w:rsidRPr="00BD442E">
        <w:rPr>
          <w:rFonts w:ascii="Arial" w:hAnsi="Arial" w:cs="Arial"/>
          <w:lang w:val="ru-RU"/>
        </w:rPr>
        <w:t>и</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2"/>
          <w:lang w:val="ru-RU"/>
        </w:rPr>
        <w:t>пр</w:t>
      </w:r>
      <w:r w:rsidRPr="00BD442E">
        <w:rPr>
          <w:rFonts w:ascii="Arial" w:hAnsi="Arial" w:cs="Arial"/>
          <w:spacing w:val="-5"/>
          <w:lang w:val="ru-RU"/>
        </w:rPr>
        <w:t>и</w:t>
      </w:r>
      <w:r w:rsidRPr="00BD442E">
        <w:rPr>
          <w:rFonts w:ascii="Arial" w:hAnsi="Arial" w:cs="Arial"/>
          <w:spacing w:val="2"/>
          <w:lang w:val="ru-RU"/>
        </w:rPr>
        <w:t>ме</w:t>
      </w:r>
      <w:r w:rsidRPr="00BD442E">
        <w:rPr>
          <w:rFonts w:ascii="Arial" w:hAnsi="Arial" w:cs="Arial"/>
          <w:spacing w:val="-7"/>
          <w:lang w:val="ru-RU"/>
        </w:rPr>
        <w:t>н</w:t>
      </w:r>
      <w:r w:rsidRPr="00BD442E">
        <w:rPr>
          <w:rFonts w:ascii="Arial" w:hAnsi="Arial" w:cs="Arial"/>
          <w:spacing w:val="2"/>
          <w:lang w:val="ru-RU"/>
        </w:rPr>
        <w:t>о</w:t>
      </w:r>
      <w:r w:rsidRPr="00BD442E">
        <w:rPr>
          <w:rFonts w:ascii="Arial" w:hAnsi="Arial" w:cs="Arial"/>
          <w:lang w:val="ru-RU"/>
        </w:rPr>
        <w:t>м</w:t>
      </w:r>
      <w:r w:rsidRPr="00BD442E">
        <w:rPr>
          <w:rFonts w:ascii="Arial" w:hAnsi="Arial" w:cs="Arial"/>
          <w:spacing w:val="2"/>
          <w:lang w:val="ru-RU"/>
        </w:rPr>
        <w:t>р</w:t>
      </w:r>
      <w:r w:rsidRPr="00BD442E">
        <w:rPr>
          <w:rFonts w:ascii="Arial" w:hAnsi="Arial" w:cs="Arial"/>
          <w:spacing w:val="-3"/>
          <w:lang w:val="ru-RU"/>
        </w:rPr>
        <w:t>а</w:t>
      </w:r>
      <w:r w:rsidRPr="00BD442E">
        <w:rPr>
          <w:rFonts w:ascii="Arial" w:hAnsi="Arial" w:cs="Arial"/>
          <w:spacing w:val="2"/>
          <w:lang w:val="ru-RU"/>
        </w:rPr>
        <w:t>м</w:t>
      </w:r>
      <w:r w:rsidRPr="00BD442E">
        <w:rPr>
          <w:rFonts w:ascii="Arial" w:hAnsi="Arial" w:cs="Arial"/>
          <w:spacing w:val="-5"/>
          <w:lang w:val="ru-RU"/>
        </w:rPr>
        <w:t>п</w:t>
      </w:r>
      <w:r w:rsidRPr="00BD442E">
        <w:rPr>
          <w:rFonts w:ascii="Arial" w:hAnsi="Arial" w:cs="Arial"/>
          <w:lang w:val="ru-RU"/>
        </w:rPr>
        <w:t>и</w:t>
      </w:r>
      <w:r w:rsidRPr="00BD442E">
        <w:rPr>
          <w:rFonts w:ascii="Arial" w:hAnsi="Arial" w:cs="Arial"/>
          <w:spacing w:val="-2"/>
          <w:lang w:val="ru-RU"/>
        </w:rPr>
        <w:t>т</w:t>
      </w:r>
      <w:r w:rsidRPr="00BD442E">
        <w:rPr>
          <w:rFonts w:ascii="Arial" w:hAnsi="Arial" w:cs="Arial"/>
          <w:spacing w:val="2"/>
          <w:lang w:val="ru-RU"/>
        </w:rPr>
        <w:t>а</w:t>
      </w:r>
      <w:r w:rsidRPr="00BD442E">
        <w:rPr>
          <w:rFonts w:ascii="Arial" w:hAnsi="Arial" w:cs="Arial"/>
          <w:spacing w:val="-5"/>
          <w:lang w:val="ru-RU"/>
        </w:rPr>
        <w:t>к</w:t>
      </w:r>
      <w:r w:rsidRPr="00BD442E">
        <w:rPr>
          <w:rFonts w:ascii="Arial" w:hAnsi="Arial" w:cs="Arial"/>
          <w:lang w:val="ru-RU"/>
        </w:rPr>
        <w:t>о</w:t>
      </w:r>
      <w:r w:rsidRPr="00BD442E">
        <w:rPr>
          <w:rFonts w:ascii="Arial" w:hAnsi="Arial" w:cs="Arial"/>
          <w:spacing w:val="-5"/>
          <w:lang w:val="ru-RU"/>
        </w:rPr>
        <w:t>д</w:t>
      </w:r>
      <w:r w:rsidRPr="00BD442E">
        <w:rPr>
          <w:rFonts w:ascii="Arial" w:hAnsi="Arial" w:cs="Arial"/>
          <w:lang w:val="ru-RU"/>
        </w:rPr>
        <w:t>а:</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Д</w:t>
      </w:r>
      <w:r w:rsidRPr="00BD442E">
        <w:rPr>
          <w:rFonts w:ascii="Arial" w:hAnsi="Arial" w:cs="Arial"/>
          <w:lang w:val="ru-RU"/>
        </w:rPr>
        <w:t>а</w:t>
      </w:r>
      <w:r w:rsidRPr="00BD442E">
        <w:rPr>
          <w:rFonts w:ascii="Arial" w:hAnsi="Arial" w:cs="Arial"/>
          <w:spacing w:val="-5"/>
          <w:lang w:val="ru-RU"/>
        </w:rPr>
        <w:t>н</w:t>
      </w:r>
      <w:r w:rsidRPr="00BD442E">
        <w:rPr>
          <w:rFonts w:ascii="Arial" w:hAnsi="Arial" w:cs="Arial"/>
          <w:spacing w:val="2"/>
          <w:lang w:val="ru-RU"/>
        </w:rPr>
        <w:t>а</w:t>
      </w:r>
      <w:r w:rsidRPr="00BD442E">
        <w:rPr>
          <w:rFonts w:ascii="Arial" w:hAnsi="Arial" w:cs="Arial"/>
          <w:spacing w:val="-3"/>
          <w:lang w:val="ru-RU"/>
        </w:rPr>
        <w:t>г</w:t>
      </w:r>
      <w:r w:rsidRPr="00BD442E">
        <w:rPr>
          <w:rFonts w:ascii="Arial" w:hAnsi="Arial" w:cs="Arial"/>
          <w:spacing w:val="2"/>
          <w:lang w:val="ru-RU"/>
        </w:rPr>
        <w:t>и</w:t>
      </w:r>
      <w:r w:rsidRPr="00BD442E">
        <w:rPr>
          <w:rFonts w:ascii="Arial" w:hAnsi="Arial" w:cs="Arial"/>
          <w:lang w:val="ru-RU"/>
        </w:rPr>
        <w:t xml:space="preserve">б </w:t>
      </w:r>
      <w:r w:rsidRPr="00BD442E">
        <w:rPr>
          <w:rFonts w:ascii="Arial" w:hAnsi="Arial" w:cs="Arial"/>
          <w:spacing w:val="-3"/>
          <w:lang w:val="ru-RU"/>
        </w:rPr>
        <w:t>р</w:t>
      </w:r>
      <w:r w:rsidRPr="00BD442E">
        <w:rPr>
          <w:rFonts w:ascii="Arial" w:hAnsi="Arial" w:cs="Arial"/>
          <w:spacing w:val="2"/>
          <w:lang w:val="ru-RU"/>
        </w:rPr>
        <w:t>ам</w:t>
      </w:r>
      <w:r w:rsidRPr="00BD442E">
        <w:rPr>
          <w:rFonts w:ascii="Arial" w:hAnsi="Arial" w:cs="Arial"/>
          <w:spacing w:val="-4"/>
          <w:lang w:val="ru-RU"/>
        </w:rPr>
        <w:t>п</w:t>
      </w:r>
      <w:r w:rsidRPr="00BD442E">
        <w:rPr>
          <w:rFonts w:ascii="Arial" w:hAnsi="Arial" w:cs="Arial"/>
          <w:lang w:val="ru-RU"/>
        </w:rPr>
        <w:t>е</w:t>
      </w:r>
      <w:r w:rsidRPr="00BD442E">
        <w:rPr>
          <w:rFonts w:ascii="Arial" w:hAnsi="Arial" w:cs="Arial"/>
          <w:spacing w:val="-2"/>
          <w:lang w:val="ru-RU"/>
        </w:rPr>
        <w:t>н</w:t>
      </w:r>
      <w:r w:rsidRPr="00BD442E">
        <w:rPr>
          <w:rFonts w:ascii="Arial" w:hAnsi="Arial" w:cs="Arial"/>
          <w:spacing w:val="2"/>
          <w:lang w:val="ru-RU"/>
        </w:rPr>
        <w:t>и</w:t>
      </w:r>
      <w:r w:rsidRPr="00BD442E">
        <w:rPr>
          <w:rFonts w:ascii="Arial" w:hAnsi="Arial" w:cs="Arial"/>
          <w:spacing w:val="-6"/>
          <w:lang w:val="ru-RU"/>
        </w:rPr>
        <w:t>ј</w:t>
      </w:r>
      <w:r w:rsidRPr="00BD442E">
        <w:rPr>
          <w:rFonts w:ascii="Arial" w:hAnsi="Arial" w:cs="Arial"/>
          <w:lang w:val="ru-RU"/>
        </w:rPr>
        <w:t>е</w:t>
      </w:r>
      <w:r w:rsidRPr="00BD442E">
        <w:rPr>
          <w:rFonts w:ascii="Arial" w:hAnsi="Arial" w:cs="Arial"/>
          <w:spacing w:val="-2"/>
          <w:lang w:val="ru-RU"/>
        </w:rPr>
        <w:t>в</w:t>
      </w:r>
      <w:r w:rsidRPr="00BD442E">
        <w:rPr>
          <w:rFonts w:ascii="Arial" w:hAnsi="Arial" w:cs="Arial"/>
          <w:spacing w:val="-3"/>
          <w:lang w:val="ru-RU"/>
        </w:rPr>
        <w:t>е</w:t>
      </w:r>
      <w:r w:rsidRPr="00BD442E">
        <w:rPr>
          <w:rFonts w:ascii="Arial" w:hAnsi="Arial" w:cs="Arial"/>
          <w:spacing w:val="2"/>
          <w:lang w:val="ru-RU"/>
        </w:rPr>
        <w:t>ћ</w:t>
      </w:r>
      <w:r w:rsidRPr="00BD442E">
        <w:rPr>
          <w:rFonts w:ascii="Arial" w:hAnsi="Arial" w:cs="Arial"/>
          <w:lang w:val="ru-RU"/>
        </w:rPr>
        <w:t>и</w:t>
      </w:r>
      <w:r w:rsidRPr="00BD442E">
        <w:rPr>
          <w:rFonts w:ascii="Arial" w:hAnsi="Arial" w:cs="Arial"/>
          <w:spacing w:val="2"/>
          <w:lang w:val="ru-RU"/>
        </w:rPr>
        <w:t>о</w:t>
      </w:r>
      <w:r w:rsidRPr="00BD442E">
        <w:rPr>
          <w:rFonts w:ascii="Arial" w:hAnsi="Arial" w:cs="Arial"/>
          <w:lang w:val="ru-RU"/>
        </w:rPr>
        <w:t>д</w:t>
      </w:r>
      <w:r w:rsidRPr="00BD442E">
        <w:rPr>
          <w:rFonts w:ascii="Arial" w:hAnsi="Arial" w:cs="Arial"/>
          <w:spacing w:val="2"/>
          <w:lang w:val="ru-RU"/>
        </w:rPr>
        <w:t>1</w:t>
      </w:r>
      <w:r w:rsidRPr="00BD442E">
        <w:rPr>
          <w:rFonts w:ascii="Arial" w:hAnsi="Arial" w:cs="Arial"/>
          <w:spacing w:val="-3"/>
          <w:lang w:val="ru-RU"/>
        </w:rPr>
        <w:t>:</w:t>
      </w:r>
      <w:r w:rsidRPr="00BD442E">
        <w:rPr>
          <w:rFonts w:ascii="Arial" w:hAnsi="Arial" w:cs="Arial"/>
          <w:spacing w:val="2"/>
          <w:lang w:val="ru-RU"/>
        </w:rPr>
        <w:t>2</w:t>
      </w:r>
      <w:r w:rsidRPr="00BD442E">
        <w:rPr>
          <w:rFonts w:ascii="Arial" w:hAnsi="Arial" w:cs="Arial"/>
          <w:spacing w:val="-3"/>
          <w:lang w:val="ru-RU"/>
        </w:rPr>
        <w:t>0</w:t>
      </w:r>
      <w:r w:rsidRPr="00BD442E">
        <w:rPr>
          <w:rFonts w:ascii="Arial" w:hAnsi="Arial" w:cs="Arial"/>
          <w:lang w:val="ru-RU"/>
        </w:rPr>
        <w:t>,</w:t>
      </w:r>
      <w:r w:rsidRPr="00BD442E">
        <w:rPr>
          <w:rFonts w:ascii="Arial" w:hAnsi="Arial" w:cs="Arial"/>
          <w:spacing w:val="2"/>
          <w:lang w:val="ru-RU"/>
        </w:rPr>
        <w:t>из</w:t>
      </w:r>
      <w:r w:rsidRPr="00BD442E">
        <w:rPr>
          <w:rFonts w:ascii="Arial" w:hAnsi="Arial" w:cs="Arial"/>
          <w:spacing w:val="-3"/>
          <w:lang w:val="ru-RU"/>
        </w:rPr>
        <w:t>у</w:t>
      </w:r>
      <w:r w:rsidRPr="00BD442E">
        <w:rPr>
          <w:rFonts w:ascii="Arial" w:hAnsi="Arial" w:cs="Arial"/>
          <w:spacing w:val="-5"/>
          <w:lang w:val="ru-RU"/>
        </w:rPr>
        <w:t>з</w:t>
      </w:r>
      <w:r w:rsidRPr="00BD442E">
        <w:rPr>
          <w:rFonts w:ascii="Arial" w:hAnsi="Arial" w:cs="Arial"/>
          <w:spacing w:val="2"/>
          <w:lang w:val="ru-RU"/>
        </w:rPr>
        <w:t>ет</w:t>
      </w:r>
      <w:r w:rsidRPr="00BD442E">
        <w:rPr>
          <w:rFonts w:ascii="Arial" w:hAnsi="Arial" w:cs="Arial"/>
          <w:spacing w:val="-4"/>
          <w:lang w:val="ru-RU"/>
        </w:rPr>
        <w:t>н</w:t>
      </w:r>
      <w:r w:rsidRPr="00BD442E">
        <w:rPr>
          <w:rFonts w:ascii="Arial" w:hAnsi="Arial" w:cs="Arial"/>
          <w:lang w:val="ru-RU"/>
        </w:rPr>
        <w:t>о</w:t>
      </w:r>
      <w:r w:rsidRPr="00BD442E">
        <w:rPr>
          <w:rFonts w:ascii="Arial" w:hAnsi="Arial" w:cs="Arial"/>
          <w:spacing w:val="2"/>
          <w:lang w:val="ru-RU"/>
        </w:rPr>
        <w:t>1</w:t>
      </w:r>
      <w:r w:rsidRPr="00BD442E">
        <w:rPr>
          <w:rFonts w:ascii="Arial" w:hAnsi="Arial" w:cs="Arial"/>
          <w:spacing w:val="-6"/>
          <w:lang w:val="ru-RU"/>
        </w:rPr>
        <w:t>:</w:t>
      </w:r>
      <w:r w:rsidRPr="00BD442E">
        <w:rPr>
          <w:rFonts w:ascii="Arial" w:hAnsi="Arial" w:cs="Arial"/>
          <w:spacing w:val="-3"/>
          <w:lang w:val="ru-RU"/>
        </w:rPr>
        <w:t>1</w:t>
      </w:r>
      <w:r w:rsidRPr="00BD442E">
        <w:rPr>
          <w:rFonts w:ascii="Arial" w:hAnsi="Arial" w:cs="Arial"/>
          <w:lang w:val="ru-RU"/>
        </w:rPr>
        <w:t>2</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На</w:t>
      </w:r>
      <w:r w:rsidRPr="00BD442E">
        <w:rPr>
          <w:rFonts w:ascii="Arial" w:hAnsi="Arial" w:cs="Arial"/>
          <w:spacing w:val="-4"/>
          <w:lang w:val="ru-RU"/>
        </w:rPr>
        <w:t>ј</w:t>
      </w:r>
      <w:r w:rsidRPr="00BD442E">
        <w:rPr>
          <w:rFonts w:ascii="Arial" w:hAnsi="Arial" w:cs="Arial"/>
          <w:spacing w:val="2"/>
          <w:lang w:val="ru-RU"/>
        </w:rPr>
        <w:t>м</w:t>
      </w:r>
      <w:r w:rsidRPr="00BD442E">
        <w:rPr>
          <w:rFonts w:ascii="Arial" w:hAnsi="Arial" w:cs="Arial"/>
          <w:spacing w:val="-3"/>
          <w:lang w:val="ru-RU"/>
        </w:rPr>
        <w:t>а</w:t>
      </w:r>
      <w:r>
        <w:rPr>
          <w:rFonts w:ascii="Arial" w:hAnsi="Arial" w:cs="Arial"/>
          <w:spacing w:val="2"/>
          <w:lang w:val="ru-RU"/>
        </w:rPr>
        <w:t>њ</w:t>
      </w:r>
      <w:r w:rsidRPr="00BD442E">
        <w:rPr>
          <w:rFonts w:ascii="Arial" w:hAnsi="Arial" w:cs="Arial"/>
          <w:lang w:val="ru-RU"/>
        </w:rPr>
        <w:t>а</w:t>
      </w:r>
      <w:r w:rsidRPr="00BD442E">
        <w:rPr>
          <w:rFonts w:ascii="Arial" w:hAnsi="Arial" w:cs="Arial"/>
          <w:spacing w:val="2"/>
          <w:lang w:val="ru-RU"/>
        </w:rPr>
        <w:t>чи</w:t>
      </w:r>
      <w:r w:rsidRPr="00BD442E">
        <w:rPr>
          <w:rFonts w:ascii="Arial" w:hAnsi="Arial" w:cs="Arial"/>
          <w:spacing w:val="-2"/>
          <w:lang w:val="ru-RU"/>
        </w:rPr>
        <w:t>с</w:t>
      </w:r>
      <w:r w:rsidRPr="00BD442E">
        <w:rPr>
          <w:rFonts w:ascii="Arial" w:hAnsi="Arial" w:cs="Arial"/>
          <w:spacing w:val="-5"/>
          <w:lang w:val="ru-RU"/>
        </w:rPr>
        <w:t>т</w:t>
      </w:r>
      <w:r w:rsidRPr="00BD442E">
        <w:rPr>
          <w:rFonts w:ascii="Arial" w:hAnsi="Arial" w:cs="Arial"/>
          <w:lang w:val="ru-RU"/>
        </w:rPr>
        <w:t>а</w:t>
      </w:r>
      <w:r w:rsidRPr="00BD442E">
        <w:rPr>
          <w:rFonts w:ascii="Arial" w:hAnsi="Arial" w:cs="Arial"/>
          <w:spacing w:val="-5"/>
          <w:lang w:val="ru-RU"/>
        </w:rPr>
        <w:t>ш</w:t>
      </w:r>
      <w:r w:rsidRPr="00BD442E">
        <w:rPr>
          <w:rFonts w:ascii="Arial" w:hAnsi="Arial" w:cs="Arial"/>
          <w:spacing w:val="2"/>
          <w:lang w:val="ru-RU"/>
        </w:rPr>
        <w:t>ири</w:t>
      </w:r>
      <w:r w:rsidRPr="00BD442E">
        <w:rPr>
          <w:rFonts w:ascii="Arial" w:hAnsi="Arial" w:cs="Arial"/>
          <w:spacing w:val="-7"/>
          <w:lang w:val="ru-RU"/>
        </w:rPr>
        <w:t>н</w:t>
      </w:r>
      <w:r w:rsidRPr="00BD442E">
        <w:rPr>
          <w:rFonts w:ascii="Arial" w:hAnsi="Arial" w:cs="Arial"/>
          <w:lang w:val="ru-RU"/>
        </w:rPr>
        <w:t>а</w:t>
      </w:r>
      <w:r w:rsidRPr="00BD442E">
        <w:rPr>
          <w:rFonts w:ascii="Arial" w:hAnsi="Arial" w:cs="Arial"/>
          <w:spacing w:val="-3"/>
          <w:lang w:val="ru-RU"/>
        </w:rPr>
        <w:t>р</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spacing w:val="2"/>
          <w:lang w:val="ru-RU"/>
        </w:rPr>
        <w:t>п</w:t>
      </w:r>
      <w:r w:rsidRPr="00BD442E">
        <w:rPr>
          <w:rFonts w:ascii="Arial" w:hAnsi="Arial" w:cs="Arial"/>
          <w:lang w:val="ru-RU"/>
        </w:rPr>
        <w:t>е</w:t>
      </w:r>
      <w:r w:rsidRPr="00BD442E">
        <w:rPr>
          <w:rFonts w:ascii="Arial" w:hAnsi="Arial" w:cs="Arial"/>
          <w:spacing w:val="2"/>
          <w:lang w:val="ru-RU"/>
        </w:rPr>
        <w:t>з</w:t>
      </w:r>
      <w:r w:rsidRPr="00BD442E">
        <w:rPr>
          <w:rFonts w:ascii="Arial" w:hAnsi="Arial" w:cs="Arial"/>
          <w:lang w:val="ru-RU"/>
        </w:rPr>
        <w:t>а</w:t>
      </w:r>
      <w:r w:rsidRPr="00BD442E">
        <w:rPr>
          <w:rFonts w:ascii="Arial" w:hAnsi="Arial" w:cs="Arial"/>
          <w:spacing w:val="-8"/>
          <w:lang w:val="ru-RU"/>
        </w:rPr>
        <w:t>ј</w:t>
      </w:r>
      <w:r w:rsidRPr="00BD442E">
        <w:rPr>
          <w:rFonts w:ascii="Arial" w:hAnsi="Arial" w:cs="Arial"/>
          <w:spacing w:val="2"/>
          <w:lang w:val="ru-RU"/>
        </w:rPr>
        <w:t>ед</w:t>
      </w:r>
      <w:r w:rsidRPr="00BD442E">
        <w:rPr>
          <w:rFonts w:ascii="Arial" w:hAnsi="Arial" w:cs="Arial"/>
          <w:spacing w:val="-3"/>
          <w:lang w:val="ru-RU"/>
        </w:rPr>
        <w:t>н</w:t>
      </w:r>
      <w:r w:rsidRPr="00BD442E">
        <w:rPr>
          <w:rFonts w:ascii="Arial" w:hAnsi="Arial" w:cs="Arial"/>
          <w:spacing w:val="2"/>
          <w:lang w:val="ru-RU"/>
        </w:rPr>
        <w:t>о</w:t>
      </w:r>
      <w:r w:rsidRPr="00BD442E">
        <w:rPr>
          <w:rFonts w:ascii="Arial" w:hAnsi="Arial" w:cs="Arial"/>
          <w:spacing w:val="-5"/>
          <w:lang w:val="ru-RU"/>
        </w:rPr>
        <w:t>с</w:t>
      </w:r>
      <w:r w:rsidRPr="00BD442E">
        <w:rPr>
          <w:rFonts w:ascii="Arial" w:hAnsi="Arial" w:cs="Arial"/>
          <w:spacing w:val="2"/>
          <w:lang w:val="ru-RU"/>
        </w:rPr>
        <w:t>м</w:t>
      </w:r>
      <w:r w:rsidRPr="00BD442E">
        <w:rPr>
          <w:rFonts w:ascii="Arial" w:hAnsi="Arial" w:cs="Arial"/>
          <w:spacing w:val="-3"/>
          <w:lang w:val="ru-RU"/>
        </w:rPr>
        <w:t>е</w:t>
      </w:r>
      <w:r w:rsidRPr="00BD442E">
        <w:rPr>
          <w:rFonts w:ascii="Arial" w:hAnsi="Arial" w:cs="Arial"/>
          <w:spacing w:val="2"/>
          <w:lang w:val="ru-RU"/>
        </w:rPr>
        <w:t>р</w:t>
      </w:r>
      <w:r w:rsidRPr="00BD442E">
        <w:rPr>
          <w:rFonts w:ascii="Arial" w:hAnsi="Arial" w:cs="Arial"/>
          <w:spacing w:val="-2"/>
          <w:lang w:val="ru-RU"/>
        </w:rPr>
        <w:t>н</w:t>
      </w:r>
      <w:r w:rsidRPr="00BD442E">
        <w:rPr>
          <w:rFonts w:ascii="Arial" w:hAnsi="Arial" w:cs="Arial"/>
          <w:lang w:val="ru-RU"/>
        </w:rPr>
        <w:t>и</w:t>
      </w:r>
      <w:r w:rsidRPr="00BD442E">
        <w:rPr>
          <w:rFonts w:ascii="Arial" w:hAnsi="Arial" w:cs="Arial"/>
          <w:spacing w:val="2"/>
          <w:lang w:val="ru-RU"/>
        </w:rPr>
        <w:t>про</w:t>
      </w:r>
      <w:r w:rsidRPr="00BD442E">
        <w:rPr>
          <w:rFonts w:ascii="Arial" w:hAnsi="Arial" w:cs="Arial"/>
          <w:spacing w:val="-5"/>
          <w:lang w:val="ru-RU"/>
        </w:rPr>
        <w:t>л</w:t>
      </w:r>
      <w:r w:rsidRPr="00BD442E">
        <w:rPr>
          <w:rFonts w:ascii="Arial" w:hAnsi="Arial" w:cs="Arial"/>
          <w:spacing w:val="2"/>
          <w:lang w:val="ru-RU"/>
        </w:rPr>
        <w:t>а</w:t>
      </w:r>
      <w:r w:rsidRPr="00BD442E">
        <w:rPr>
          <w:rFonts w:ascii="Arial" w:hAnsi="Arial" w:cs="Arial"/>
          <w:lang w:val="ru-RU"/>
        </w:rPr>
        <w:t>з</w:t>
      </w:r>
      <w:r w:rsidRPr="00BD442E">
        <w:rPr>
          <w:rFonts w:ascii="Arial" w:hAnsi="Arial" w:cs="Arial"/>
          <w:spacing w:val="-8"/>
          <w:lang w:val="ru-RU"/>
        </w:rPr>
        <w:t>т</w:t>
      </w:r>
      <w:r w:rsidRPr="00BD442E">
        <w:rPr>
          <w:rFonts w:ascii="Arial" w:hAnsi="Arial" w:cs="Arial"/>
          <w:spacing w:val="2"/>
          <w:lang w:val="ru-RU"/>
        </w:rPr>
        <w:t>ре</w:t>
      </w:r>
      <w:r w:rsidRPr="00BD442E">
        <w:rPr>
          <w:rFonts w:ascii="Arial" w:hAnsi="Arial" w:cs="Arial"/>
          <w:spacing w:val="-6"/>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ј</w:t>
      </w:r>
      <w:r w:rsidRPr="00BD442E">
        <w:rPr>
          <w:rFonts w:ascii="Arial" w:hAnsi="Arial" w:cs="Arial"/>
          <w:lang w:val="ru-RU"/>
        </w:rPr>
        <w:t>е</w:t>
      </w:r>
      <w:r w:rsidRPr="00BD442E">
        <w:rPr>
          <w:rFonts w:ascii="Arial" w:hAnsi="Arial" w:cs="Arial"/>
          <w:spacing w:val="2"/>
          <w:lang w:val="ru-RU"/>
        </w:rPr>
        <w:t>9</w:t>
      </w:r>
      <w:r w:rsidRPr="00BD442E">
        <w:rPr>
          <w:rFonts w:ascii="Arial" w:hAnsi="Arial" w:cs="Arial"/>
          <w:spacing w:val="-2"/>
          <w:lang w:val="ru-RU"/>
        </w:rPr>
        <w:t>0</w:t>
      </w:r>
      <w:r w:rsidRPr="00BD442E">
        <w:rPr>
          <w:rFonts w:ascii="Arial" w:hAnsi="Arial" w:cs="Arial"/>
          <w:spacing w:val="2"/>
        </w:rPr>
        <w:t>c</w:t>
      </w:r>
      <w:r w:rsidRPr="00BD442E">
        <w:rPr>
          <w:rFonts w:ascii="Arial" w:hAnsi="Arial" w:cs="Arial"/>
          <w:spacing w:val="-3"/>
        </w:rPr>
        <w:t>m</w:t>
      </w:r>
      <w:r w:rsidRPr="00BD442E">
        <w:rPr>
          <w:rFonts w:ascii="Arial" w:hAnsi="Arial" w:cs="Arial"/>
          <w:lang w:val="ru-RU"/>
        </w:rPr>
        <w:t>.</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Ра</w:t>
      </w:r>
      <w:r w:rsidRPr="00BD442E">
        <w:rPr>
          <w:rFonts w:ascii="Arial" w:hAnsi="Arial" w:cs="Arial"/>
          <w:spacing w:val="-3"/>
          <w:lang w:val="ru-RU"/>
        </w:rPr>
        <w:t>м</w:t>
      </w:r>
      <w:r w:rsidRPr="00BD442E">
        <w:rPr>
          <w:rFonts w:ascii="Arial" w:hAnsi="Arial" w:cs="Arial"/>
          <w:spacing w:val="2"/>
          <w:lang w:val="ru-RU"/>
        </w:rPr>
        <w:t>п</w:t>
      </w:r>
      <w:r w:rsidRPr="00BD442E">
        <w:rPr>
          <w:rFonts w:ascii="Arial" w:hAnsi="Arial" w:cs="Arial"/>
          <w:lang w:val="ru-RU"/>
        </w:rPr>
        <w:t>е</w:t>
      </w:r>
      <w:r w:rsidRPr="00BD442E">
        <w:rPr>
          <w:rFonts w:ascii="Arial" w:hAnsi="Arial" w:cs="Arial"/>
          <w:spacing w:val="-7"/>
          <w:lang w:val="ru-RU"/>
        </w:rPr>
        <w:t>т</w:t>
      </w:r>
      <w:r w:rsidRPr="00BD442E">
        <w:rPr>
          <w:rFonts w:ascii="Arial" w:hAnsi="Arial" w:cs="Arial"/>
          <w:spacing w:val="2"/>
          <w:lang w:val="ru-RU"/>
        </w:rPr>
        <w:t>ре</w:t>
      </w:r>
      <w:r w:rsidRPr="00BD442E">
        <w:rPr>
          <w:rFonts w:ascii="Arial" w:hAnsi="Arial" w:cs="Arial"/>
          <w:spacing w:val="-6"/>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lang w:val="ru-RU"/>
        </w:rPr>
        <w:t xml:space="preserve">у </w:t>
      </w:r>
      <w:r w:rsidRPr="00BD442E">
        <w:rPr>
          <w:rFonts w:ascii="Arial" w:hAnsi="Arial" w:cs="Arial"/>
          <w:spacing w:val="-6"/>
          <w:lang w:val="ru-RU"/>
        </w:rPr>
        <w:t>з</w:t>
      </w:r>
      <w:r w:rsidRPr="00BD442E">
        <w:rPr>
          <w:rFonts w:ascii="Arial" w:hAnsi="Arial" w:cs="Arial"/>
          <w:spacing w:val="2"/>
          <w:lang w:val="ru-RU"/>
        </w:rPr>
        <w:t>аш</w:t>
      </w:r>
      <w:r w:rsidRPr="00BD442E">
        <w:rPr>
          <w:rFonts w:ascii="Arial" w:hAnsi="Arial" w:cs="Arial"/>
          <w:spacing w:val="-6"/>
          <w:lang w:val="ru-RU"/>
        </w:rPr>
        <w:t>т</w:t>
      </w:r>
      <w:r w:rsidRPr="00BD442E">
        <w:rPr>
          <w:rFonts w:ascii="Arial" w:hAnsi="Arial" w:cs="Arial"/>
          <w:spacing w:val="2"/>
          <w:lang w:val="ru-RU"/>
        </w:rPr>
        <w:t>и</w:t>
      </w:r>
      <w:r w:rsidRPr="00BD442E">
        <w:rPr>
          <w:rFonts w:ascii="Arial" w:hAnsi="Arial" w:cs="Arial"/>
          <w:spacing w:val="-3"/>
          <w:lang w:val="ru-RU"/>
        </w:rPr>
        <w:t>ћ</w:t>
      </w:r>
      <w:r w:rsidRPr="00BD442E">
        <w:rPr>
          <w:rFonts w:ascii="Arial" w:hAnsi="Arial" w:cs="Arial"/>
          <w:spacing w:val="2"/>
          <w:lang w:val="ru-RU"/>
        </w:rPr>
        <w:t>ен</w:t>
      </w:r>
      <w:r w:rsidRPr="00BD442E">
        <w:rPr>
          <w:rFonts w:ascii="Arial" w:hAnsi="Arial" w:cs="Arial"/>
          <w:lang w:val="ru-RU"/>
        </w:rPr>
        <w:t>е</w:t>
      </w:r>
      <w:r w:rsidRPr="00BD442E">
        <w:rPr>
          <w:rFonts w:ascii="Arial" w:hAnsi="Arial" w:cs="Arial"/>
          <w:spacing w:val="2"/>
          <w:lang w:val="ru-RU"/>
        </w:rPr>
        <w:t>и</w:t>
      </w:r>
      <w:r w:rsidRPr="00BD442E">
        <w:rPr>
          <w:rFonts w:ascii="Arial" w:hAnsi="Arial" w:cs="Arial"/>
          <w:spacing w:val="-2"/>
          <w:lang w:val="ru-RU"/>
        </w:rPr>
        <w:t>в</w:t>
      </w:r>
      <w:r w:rsidRPr="00BD442E">
        <w:rPr>
          <w:rFonts w:ascii="Arial" w:hAnsi="Arial" w:cs="Arial"/>
          <w:spacing w:val="2"/>
          <w:lang w:val="ru-RU"/>
        </w:rPr>
        <w:t>ич</w:t>
      </w:r>
      <w:r w:rsidRPr="00BD442E">
        <w:rPr>
          <w:rFonts w:ascii="Arial" w:hAnsi="Arial" w:cs="Arial"/>
          <w:spacing w:val="-4"/>
          <w:lang w:val="ru-RU"/>
        </w:rPr>
        <w:t>њ</w:t>
      </w:r>
      <w:r w:rsidRPr="00BD442E">
        <w:rPr>
          <w:rFonts w:ascii="Arial" w:hAnsi="Arial" w:cs="Arial"/>
          <w:spacing w:val="2"/>
          <w:lang w:val="ru-RU"/>
        </w:rPr>
        <w:t>ац</w:t>
      </w:r>
      <w:r w:rsidRPr="00BD442E">
        <w:rPr>
          <w:rFonts w:ascii="Arial" w:hAnsi="Arial" w:cs="Arial"/>
          <w:spacing w:val="-6"/>
          <w:lang w:val="ru-RU"/>
        </w:rPr>
        <w:t>и</w:t>
      </w:r>
      <w:r w:rsidRPr="00BD442E">
        <w:rPr>
          <w:rFonts w:ascii="Arial" w:hAnsi="Arial" w:cs="Arial"/>
          <w:lang w:val="ru-RU"/>
        </w:rPr>
        <w:t>м</w:t>
      </w:r>
      <w:r w:rsidRPr="00BD442E">
        <w:rPr>
          <w:rFonts w:ascii="Arial" w:hAnsi="Arial" w:cs="Arial"/>
          <w:spacing w:val="-3"/>
          <w:lang w:val="ru-RU"/>
        </w:rPr>
        <w:t>в</w:t>
      </w:r>
      <w:r w:rsidRPr="00BD442E">
        <w:rPr>
          <w:rFonts w:ascii="Arial" w:hAnsi="Arial" w:cs="Arial"/>
          <w:spacing w:val="2"/>
          <w:lang w:val="ru-RU"/>
        </w:rPr>
        <w:t>ис</w:t>
      </w:r>
      <w:r w:rsidRPr="00BD442E">
        <w:rPr>
          <w:rFonts w:ascii="Arial" w:hAnsi="Arial" w:cs="Arial"/>
          <w:spacing w:val="-6"/>
          <w:lang w:val="ru-RU"/>
        </w:rPr>
        <w:t>и</w:t>
      </w:r>
      <w:r w:rsidRPr="00BD442E">
        <w:rPr>
          <w:rFonts w:ascii="Arial" w:hAnsi="Arial" w:cs="Arial"/>
          <w:spacing w:val="-2"/>
          <w:lang w:val="ru-RU"/>
        </w:rPr>
        <w:t>н</w:t>
      </w:r>
      <w:r w:rsidRPr="00BD442E">
        <w:rPr>
          <w:rFonts w:ascii="Arial" w:hAnsi="Arial" w:cs="Arial"/>
          <w:lang w:val="ru-RU"/>
        </w:rPr>
        <w:t>е</w:t>
      </w:r>
      <w:r w:rsidRPr="00BD442E">
        <w:rPr>
          <w:rFonts w:ascii="Arial" w:hAnsi="Arial" w:cs="Arial"/>
          <w:spacing w:val="2"/>
          <w:lang w:val="ru-RU"/>
        </w:rPr>
        <w:t>5</w:t>
      </w:r>
      <w:r w:rsidRPr="00BD442E">
        <w:rPr>
          <w:rFonts w:ascii="Arial" w:hAnsi="Arial" w:cs="Arial"/>
          <w:spacing w:val="2"/>
        </w:rPr>
        <w:t>c</w:t>
      </w:r>
      <w:r w:rsidRPr="00BD442E">
        <w:rPr>
          <w:rFonts w:ascii="Arial" w:hAnsi="Arial" w:cs="Arial"/>
          <w:spacing w:val="-3"/>
        </w:rPr>
        <w:t>m</w:t>
      </w:r>
      <w:r w:rsidRPr="00BD442E">
        <w:rPr>
          <w:rFonts w:ascii="Arial" w:hAnsi="Arial" w:cs="Arial"/>
          <w:lang w:val="ru-RU"/>
        </w:rPr>
        <w:t>,</w:t>
      </w:r>
      <w:r w:rsidRPr="00BD442E">
        <w:rPr>
          <w:rFonts w:ascii="Arial" w:hAnsi="Arial" w:cs="Arial"/>
          <w:spacing w:val="2"/>
          <w:lang w:val="ru-RU"/>
        </w:rPr>
        <w:t>ш</w:t>
      </w:r>
      <w:r w:rsidRPr="00BD442E">
        <w:rPr>
          <w:rFonts w:ascii="Arial" w:hAnsi="Arial" w:cs="Arial"/>
          <w:spacing w:val="-5"/>
          <w:lang w:val="ru-RU"/>
        </w:rPr>
        <w:t>и</w:t>
      </w:r>
      <w:r w:rsidRPr="00BD442E">
        <w:rPr>
          <w:rFonts w:ascii="Arial" w:hAnsi="Arial" w:cs="Arial"/>
          <w:spacing w:val="2"/>
          <w:lang w:val="ru-RU"/>
        </w:rPr>
        <w:t>ри</w:t>
      </w:r>
      <w:r w:rsidRPr="00BD442E">
        <w:rPr>
          <w:rFonts w:ascii="Arial" w:hAnsi="Arial" w:cs="Arial"/>
          <w:spacing w:val="-2"/>
          <w:lang w:val="ru-RU"/>
        </w:rPr>
        <w:t>н</w:t>
      </w:r>
      <w:r w:rsidRPr="00BD442E">
        <w:rPr>
          <w:rFonts w:ascii="Arial" w:hAnsi="Arial" w:cs="Arial"/>
          <w:lang w:val="ru-RU"/>
        </w:rPr>
        <w:t>е</w:t>
      </w:r>
      <w:r w:rsidRPr="00BD442E">
        <w:rPr>
          <w:rFonts w:ascii="Arial" w:hAnsi="Arial" w:cs="Arial"/>
          <w:spacing w:val="2"/>
          <w:lang w:val="ru-RU"/>
        </w:rPr>
        <w:t>5-</w:t>
      </w:r>
      <w:r w:rsidRPr="00BD442E">
        <w:rPr>
          <w:rFonts w:ascii="Arial" w:hAnsi="Arial" w:cs="Arial"/>
          <w:spacing w:val="-6"/>
          <w:lang w:val="ru-RU"/>
        </w:rPr>
        <w:t>1</w:t>
      </w:r>
      <w:r w:rsidRPr="00BD442E">
        <w:rPr>
          <w:rFonts w:ascii="Arial" w:hAnsi="Arial" w:cs="Arial"/>
          <w:spacing w:val="2"/>
          <w:lang w:val="ru-RU"/>
        </w:rPr>
        <w:t>0</w:t>
      </w:r>
      <w:r w:rsidRPr="00BD442E">
        <w:rPr>
          <w:rFonts w:ascii="Arial" w:hAnsi="Arial" w:cs="Arial"/>
          <w:spacing w:val="2"/>
        </w:rPr>
        <w:t>c</w:t>
      </w:r>
      <w:r w:rsidRPr="00BD442E">
        <w:rPr>
          <w:rFonts w:ascii="Arial" w:hAnsi="Arial" w:cs="Arial"/>
          <w:spacing w:val="-3"/>
        </w:rPr>
        <w:t>m</w:t>
      </w:r>
      <w:r w:rsidRPr="00BD442E">
        <w:rPr>
          <w:rFonts w:ascii="Arial" w:hAnsi="Arial" w:cs="Arial"/>
          <w:lang w:val="ru-RU"/>
        </w:rPr>
        <w:t>.</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Ра</w:t>
      </w:r>
      <w:r w:rsidRPr="00BD442E">
        <w:rPr>
          <w:rFonts w:ascii="Arial" w:hAnsi="Arial" w:cs="Arial"/>
          <w:spacing w:val="-3"/>
          <w:lang w:val="ru-RU"/>
        </w:rPr>
        <w:t>м</w:t>
      </w:r>
      <w:r w:rsidRPr="00BD442E">
        <w:rPr>
          <w:rFonts w:ascii="Arial" w:hAnsi="Arial" w:cs="Arial"/>
          <w:spacing w:val="2"/>
          <w:lang w:val="ru-RU"/>
        </w:rPr>
        <w:t>п</w:t>
      </w:r>
      <w:r w:rsidRPr="00BD442E">
        <w:rPr>
          <w:rFonts w:ascii="Arial" w:hAnsi="Arial" w:cs="Arial"/>
          <w:lang w:val="ru-RU"/>
        </w:rPr>
        <w:t>а</w:t>
      </w:r>
      <w:r w:rsidRPr="00BD442E">
        <w:rPr>
          <w:rFonts w:ascii="Arial" w:hAnsi="Arial" w:cs="Arial"/>
          <w:spacing w:val="-7"/>
          <w:lang w:val="ru-RU"/>
        </w:rPr>
        <w:t>т</w:t>
      </w:r>
      <w:r w:rsidRPr="00BD442E">
        <w:rPr>
          <w:rFonts w:ascii="Arial" w:hAnsi="Arial" w:cs="Arial"/>
          <w:spacing w:val="2"/>
          <w:lang w:val="ru-RU"/>
        </w:rPr>
        <w:t>ре</w:t>
      </w:r>
      <w:r w:rsidRPr="00BD442E">
        <w:rPr>
          <w:rFonts w:ascii="Arial" w:hAnsi="Arial" w:cs="Arial"/>
          <w:spacing w:val="-6"/>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ј</w:t>
      </w:r>
      <w:r w:rsidRPr="00BD442E">
        <w:rPr>
          <w:rFonts w:ascii="Arial" w:hAnsi="Arial" w:cs="Arial"/>
          <w:lang w:val="ru-RU"/>
        </w:rPr>
        <w:t>е</w:t>
      </w:r>
      <w:r w:rsidRPr="00BD442E">
        <w:rPr>
          <w:rFonts w:ascii="Arial" w:hAnsi="Arial" w:cs="Arial"/>
          <w:spacing w:val="2"/>
          <w:lang w:val="ru-RU"/>
        </w:rPr>
        <w:t>ч</w:t>
      </w:r>
      <w:r w:rsidRPr="00BD442E">
        <w:rPr>
          <w:rFonts w:ascii="Arial" w:hAnsi="Arial" w:cs="Arial"/>
          <w:spacing w:val="-4"/>
          <w:lang w:val="ru-RU"/>
        </w:rPr>
        <w:t>в</w:t>
      </w:r>
      <w:r w:rsidRPr="00BD442E">
        <w:rPr>
          <w:rFonts w:ascii="Arial" w:hAnsi="Arial" w:cs="Arial"/>
          <w:spacing w:val="2"/>
          <w:lang w:val="ru-RU"/>
        </w:rPr>
        <w:t>рс</w:t>
      </w:r>
      <w:r w:rsidRPr="00BD442E">
        <w:rPr>
          <w:rFonts w:ascii="Arial" w:hAnsi="Arial" w:cs="Arial"/>
          <w:spacing w:val="-6"/>
          <w:lang w:val="ru-RU"/>
        </w:rPr>
        <w:t>т</w:t>
      </w:r>
      <w:r w:rsidRPr="00BD442E">
        <w:rPr>
          <w:rFonts w:ascii="Arial" w:hAnsi="Arial" w:cs="Arial"/>
          <w:spacing w:val="3"/>
          <w:lang w:val="ru-RU"/>
        </w:rPr>
        <w:t>а</w:t>
      </w:r>
      <w:r w:rsidRPr="00BD442E">
        <w:rPr>
          <w:rFonts w:ascii="Arial" w:hAnsi="Arial" w:cs="Arial"/>
          <w:lang w:val="ru-RU"/>
        </w:rPr>
        <w:t>,</w:t>
      </w:r>
      <w:r w:rsidRPr="00BD442E">
        <w:rPr>
          <w:rFonts w:ascii="Arial" w:hAnsi="Arial" w:cs="Arial"/>
          <w:spacing w:val="2"/>
          <w:lang w:val="ru-RU"/>
        </w:rPr>
        <w:t>рав</w:t>
      </w:r>
      <w:r w:rsidRPr="00BD442E">
        <w:rPr>
          <w:rFonts w:ascii="Arial" w:hAnsi="Arial" w:cs="Arial"/>
          <w:spacing w:val="-5"/>
          <w:lang w:val="ru-RU"/>
        </w:rPr>
        <w:t>н</w:t>
      </w:r>
      <w:r w:rsidRPr="00BD442E">
        <w:rPr>
          <w:rFonts w:ascii="Arial" w:hAnsi="Arial" w:cs="Arial"/>
          <w:lang w:val="ru-RU"/>
        </w:rPr>
        <w:t>аи</w:t>
      </w:r>
      <w:r w:rsidRPr="00BD442E">
        <w:rPr>
          <w:rFonts w:ascii="Arial" w:hAnsi="Arial" w:cs="Arial"/>
          <w:spacing w:val="2"/>
          <w:lang w:val="ru-RU"/>
        </w:rPr>
        <w:t>о</w:t>
      </w:r>
      <w:r w:rsidRPr="00BD442E">
        <w:rPr>
          <w:rFonts w:ascii="Arial" w:hAnsi="Arial" w:cs="Arial"/>
          <w:spacing w:val="-6"/>
          <w:lang w:val="ru-RU"/>
        </w:rPr>
        <w:t>т</w:t>
      </w:r>
      <w:r w:rsidRPr="00BD442E">
        <w:rPr>
          <w:rFonts w:ascii="Arial" w:hAnsi="Arial" w:cs="Arial"/>
          <w:spacing w:val="2"/>
          <w:lang w:val="ru-RU"/>
        </w:rPr>
        <w:t>п</w:t>
      </w:r>
      <w:r w:rsidRPr="00BD442E">
        <w:rPr>
          <w:rFonts w:ascii="Arial" w:hAnsi="Arial" w:cs="Arial"/>
          <w:spacing w:val="-4"/>
          <w:lang w:val="ru-RU"/>
        </w:rPr>
        <w:t>о</w:t>
      </w:r>
      <w:r w:rsidRPr="00BD442E">
        <w:rPr>
          <w:rFonts w:ascii="Arial" w:hAnsi="Arial" w:cs="Arial"/>
          <w:spacing w:val="2"/>
          <w:lang w:val="ru-RU"/>
        </w:rPr>
        <w:t>рн</w:t>
      </w:r>
      <w:r w:rsidRPr="00BD442E">
        <w:rPr>
          <w:rFonts w:ascii="Arial" w:hAnsi="Arial" w:cs="Arial"/>
          <w:lang w:val="ru-RU"/>
        </w:rPr>
        <w:t xml:space="preserve">а </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6"/>
          <w:lang w:val="ru-RU"/>
        </w:rPr>
        <w:t>к</w:t>
      </w:r>
      <w:r w:rsidRPr="00BD442E">
        <w:rPr>
          <w:rFonts w:ascii="Arial" w:hAnsi="Arial" w:cs="Arial"/>
          <w:spacing w:val="2"/>
          <w:lang w:val="ru-RU"/>
        </w:rPr>
        <w:t>лиза</w:t>
      </w:r>
      <w:r w:rsidRPr="00BD442E">
        <w:rPr>
          <w:rFonts w:ascii="Arial" w:hAnsi="Arial" w:cs="Arial"/>
          <w:spacing w:val="-5"/>
          <w:lang w:val="ru-RU"/>
        </w:rPr>
        <w:t>њ</w:t>
      </w:r>
      <w:r w:rsidRPr="00BD442E">
        <w:rPr>
          <w:rFonts w:ascii="Arial" w:hAnsi="Arial" w:cs="Arial"/>
          <w:spacing w:val="-2"/>
          <w:lang w:val="ru-RU"/>
        </w:rPr>
        <w:t>е</w:t>
      </w:r>
      <w:r w:rsidRPr="00BD442E">
        <w:rPr>
          <w:rFonts w:ascii="Arial" w:hAnsi="Arial" w:cs="Arial"/>
          <w:lang w:val="ru-RU"/>
        </w:rPr>
        <w:t>.</w:t>
      </w:r>
    </w:p>
    <w:p w:rsidR="00024D98" w:rsidRPr="00BD442E" w:rsidRDefault="00024D98" w:rsidP="00024D98">
      <w:pPr>
        <w:widowControl w:val="0"/>
        <w:autoSpaceDE w:val="0"/>
        <w:autoSpaceDN w:val="0"/>
        <w:adjustRightInd w:val="0"/>
        <w:spacing w:line="240" w:lineRule="auto"/>
        <w:ind w:left="115"/>
        <w:jc w:val="both"/>
        <w:rPr>
          <w:rFonts w:ascii="Arial" w:hAnsi="Arial" w:cs="Arial"/>
          <w:lang w:val="ru-RU"/>
        </w:rPr>
      </w:pPr>
      <w:r w:rsidRPr="00BD442E">
        <w:rPr>
          <w:rFonts w:ascii="Arial" w:hAnsi="Arial" w:cs="Arial"/>
          <w:spacing w:val="2"/>
          <w:lang w:val="ru-RU"/>
        </w:rPr>
        <w:t>С</w:t>
      </w:r>
      <w:r w:rsidRPr="00BD442E">
        <w:rPr>
          <w:rFonts w:ascii="Arial" w:hAnsi="Arial" w:cs="Arial"/>
          <w:spacing w:val="-3"/>
          <w:lang w:val="ru-RU"/>
        </w:rPr>
        <w:t>т</w:t>
      </w:r>
      <w:r w:rsidRPr="00BD442E">
        <w:rPr>
          <w:rFonts w:ascii="Arial" w:hAnsi="Arial" w:cs="Arial"/>
          <w:spacing w:val="2"/>
          <w:lang w:val="ru-RU"/>
        </w:rPr>
        <w:t>епе</w:t>
      </w:r>
      <w:r w:rsidRPr="00BD442E">
        <w:rPr>
          <w:rFonts w:ascii="Arial" w:hAnsi="Arial" w:cs="Arial"/>
          <w:spacing w:val="-4"/>
          <w:lang w:val="ru-RU"/>
        </w:rPr>
        <w:t>н</w:t>
      </w:r>
      <w:r w:rsidRPr="00BD442E">
        <w:rPr>
          <w:rFonts w:ascii="Arial" w:hAnsi="Arial" w:cs="Arial"/>
          <w:spacing w:val="2"/>
          <w:lang w:val="ru-RU"/>
        </w:rPr>
        <w:t>и</w:t>
      </w:r>
      <w:r w:rsidRPr="00BD442E">
        <w:rPr>
          <w:rFonts w:ascii="Arial" w:hAnsi="Arial" w:cs="Arial"/>
          <w:spacing w:val="-2"/>
          <w:lang w:val="ru-RU"/>
        </w:rPr>
        <w:t>ц</w:t>
      </w:r>
      <w:r w:rsidRPr="00BD442E">
        <w:rPr>
          <w:rFonts w:ascii="Arial" w:hAnsi="Arial" w:cs="Arial"/>
          <w:lang w:val="ru-RU"/>
        </w:rPr>
        <w:t>еи</w:t>
      </w:r>
      <w:r w:rsidRPr="00BD442E">
        <w:rPr>
          <w:rFonts w:ascii="Arial" w:hAnsi="Arial" w:cs="Arial"/>
          <w:spacing w:val="2"/>
          <w:lang w:val="ru-RU"/>
        </w:rPr>
        <w:t>с</w:t>
      </w:r>
      <w:r w:rsidRPr="00BD442E">
        <w:rPr>
          <w:rFonts w:ascii="Arial" w:hAnsi="Arial" w:cs="Arial"/>
          <w:spacing w:val="-7"/>
          <w:lang w:val="ru-RU"/>
        </w:rPr>
        <w:t>т</w:t>
      </w:r>
      <w:r w:rsidRPr="00BD442E">
        <w:rPr>
          <w:rFonts w:ascii="Arial" w:hAnsi="Arial" w:cs="Arial"/>
          <w:spacing w:val="2"/>
          <w:lang w:val="ru-RU"/>
        </w:rPr>
        <w:t>епе</w:t>
      </w:r>
      <w:r w:rsidRPr="00BD442E">
        <w:rPr>
          <w:rFonts w:ascii="Arial" w:hAnsi="Arial" w:cs="Arial"/>
          <w:spacing w:val="-8"/>
          <w:lang w:val="ru-RU"/>
        </w:rPr>
        <w:t>н</w:t>
      </w:r>
      <w:r w:rsidRPr="00BD442E">
        <w:rPr>
          <w:rFonts w:ascii="Arial" w:hAnsi="Arial" w:cs="Arial"/>
          <w:spacing w:val="2"/>
          <w:lang w:val="ru-RU"/>
        </w:rPr>
        <w:t>иш</w:t>
      </w:r>
      <w:r w:rsidRPr="00BD442E">
        <w:rPr>
          <w:rFonts w:ascii="Arial" w:hAnsi="Arial" w:cs="Arial"/>
          <w:spacing w:val="-3"/>
          <w:lang w:val="ru-RU"/>
        </w:rPr>
        <w:t>т</w:t>
      </w:r>
      <w:r w:rsidRPr="00BD442E">
        <w:rPr>
          <w:rFonts w:ascii="Arial" w:hAnsi="Arial" w:cs="Arial"/>
          <w:lang w:val="ru-RU"/>
        </w:rPr>
        <w:t>а</w:t>
      </w:r>
      <w:r w:rsidRPr="00BD442E">
        <w:rPr>
          <w:rFonts w:ascii="Arial" w:hAnsi="Arial" w:cs="Arial"/>
          <w:spacing w:val="2"/>
          <w:lang w:val="ru-RU"/>
        </w:rPr>
        <w:t>п</w:t>
      </w:r>
      <w:r w:rsidRPr="00BD442E">
        <w:rPr>
          <w:rFonts w:ascii="Arial" w:hAnsi="Arial" w:cs="Arial"/>
          <w:spacing w:val="-5"/>
          <w:lang w:val="ru-RU"/>
        </w:rPr>
        <w:t>р</w:t>
      </w:r>
      <w:r w:rsidRPr="00BD442E">
        <w:rPr>
          <w:rFonts w:ascii="Arial" w:hAnsi="Arial" w:cs="Arial"/>
          <w:spacing w:val="2"/>
          <w:lang w:val="ru-RU"/>
        </w:rPr>
        <w:t>ил</w:t>
      </w:r>
      <w:r w:rsidRPr="00BD442E">
        <w:rPr>
          <w:rFonts w:ascii="Arial" w:hAnsi="Arial" w:cs="Arial"/>
          <w:spacing w:val="-5"/>
          <w:lang w:val="ru-RU"/>
        </w:rPr>
        <w:t>а</w:t>
      </w:r>
      <w:r w:rsidRPr="00BD442E">
        <w:rPr>
          <w:rFonts w:ascii="Arial" w:hAnsi="Arial" w:cs="Arial"/>
          <w:spacing w:val="2"/>
          <w:lang w:val="ru-RU"/>
        </w:rPr>
        <w:t>г</w:t>
      </w:r>
      <w:r w:rsidRPr="00BD442E">
        <w:rPr>
          <w:rFonts w:ascii="Arial" w:hAnsi="Arial" w:cs="Arial"/>
          <w:spacing w:val="-4"/>
          <w:lang w:val="ru-RU"/>
        </w:rPr>
        <w:t>о</w:t>
      </w:r>
      <w:r w:rsidRPr="00BD442E">
        <w:rPr>
          <w:rFonts w:ascii="Arial" w:hAnsi="Arial" w:cs="Arial"/>
          <w:spacing w:val="2"/>
          <w:lang w:val="ru-RU"/>
        </w:rPr>
        <w:t>ђа</w:t>
      </w:r>
      <w:r w:rsidRPr="00BD442E">
        <w:rPr>
          <w:rFonts w:ascii="Arial" w:hAnsi="Arial" w:cs="Arial"/>
          <w:spacing w:val="-2"/>
          <w:lang w:val="ru-RU"/>
        </w:rPr>
        <w:t>в</w:t>
      </w:r>
      <w:r w:rsidRPr="00BD442E">
        <w:rPr>
          <w:rFonts w:ascii="Arial" w:hAnsi="Arial" w:cs="Arial"/>
          <w:spacing w:val="2"/>
          <w:lang w:val="ru-RU"/>
        </w:rPr>
        <w:t>ај</w:t>
      </w:r>
      <w:r w:rsidRPr="00BD442E">
        <w:rPr>
          <w:rFonts w:ascii="Arial" w:hAnsi="Arial" w:cs="Arial"/>
          <w:lang w:val="ru-RU"/>
        </w:rPr>
        <w:t xml:space="preserve">у  </w:t>
      </w:r>
      <w:r w:rsidRPr="00BD442E">
        <w:rPr>
          <w:rFonts w:ascii="Arial" w:hAnsi="Arial" w:cs="Arial"/>
          <w:spacing w:val="2"/>
          <w:lang w:val="ru-RU"/>
        </w:rPr>
        <w:t>с</w:t>
      </w:r>
      <w:r w:rsidRPr="00BD442E">
        <w:rPr>
          <w:rFonts w:ascii="Arial" w:hAnsi="Arial" w:cs="Arial"/>
          <w:lang w:val="ru-RU"/>
        </w:rPr>
        <w:t>е</w:t>
      </w:r>
      <w:r w:rsidRPr="00BD442E">
        <w:rPr>
          <w:rFonts w:ascii="Arial" w:hAnsi="Arial" w:cs="Arial"/>
          <w:spacing w:val="-5"/>
          <w:lang w:val="ru-RU"/>
        </w:rPr>
        <w:t>к</w:t>
      </w:r>
      <w:r w:rsidRPr="00BD442E">
        <w:rPr>
          <w:rFonts w:ascii="Arial" w:hAnsi="Arial" w:cs="Arial"/>
          <w:spacing w:val="2"/>
          <w:lang w:val="ru-RU"/>
        </w:rPr>
        <w:t>ор</w:t>
      </w:r>
      <w:r w:rsidRPr="00BD442E">
        <w:rPr>
          <w:rFonts w:ascii="Arial" w:hAnsi="Arial" w:cs="Arial"/>
          <w:spacing w:val="-3"/>
          <w:lang w:val="ru-RU"/>
        </w:rPr>
        <w:t>и</w:t>
      </w:r>
      <w:r w:rsidRPr="00BD442E">
        <w:rPr>
          <w:rFonts w:ascii="Arial" w:hAnsi="Arial" w:cs="Arial"/>
          <w:spacing w:val="2"/>
          <w:lang w:val="ru-RU"/>
        </w:rPr>
        <w:t>ш</w:t>
      </w:r>
      <w:r w:rsidRPr="00BD442E">
        <w:rPr>
          <w:rFonts w:ascii="Arial" w:hAnsi="Arial" w:cs="Arial"/>
          <w:spacing w:val="-4"/>
          <w:lang w:val="ru-RU"/>
        </w:rPr>
        <w:t>ћ</w:t>
      </w:r>
      <w:r w:rsidRPr="00BD442E">
        <w:rPr>
          <w:rFonts w:ascii="Arial" w:hAnsi="Arial" w:cs="Arial"/>
          <w:spacing w:val="2"/>
          <w:lang w:val="ru-RU"/>
        </w:rPr>
        <w:t>е</w:t>
      </w:r>
      <w:r w:rsidRPr="00BD442E">
        <w:rPr>
          <w:rFonts w:ascii="Arial" w:hAnsi="Arial" w:cs="Arial"/>
          <w:spacing w:val="-2"/>
          <w:lang w:val="ru-RU"/>
        </w:rPr>
        <w:t>њ</w:t>
      </w:r>
      <w:r w:rsidRPr="00BD442E">
        <w:rPr>
          <w:rFonts w:ascii="Arial" w:hAnsi="Arial" w:cs="Arial"/>
          <w:lang w:val="ru-RU"/>
        </w:rPr>
        <w:t>у</w:t>
      </w:r>
      <w:r w:rsidRPr="00BD442E">
        <w:rPr>
          <w:rFonts w:ascii="Arial" w:hAnsi="Arial" w:cs="Arial"/>
          <w:spacing w:val="2"/>
          <w:lang w:val="ru-RU"/>
        </w:rPr>
        <w:t>ли</w:t>
      </w:r>
      <w:r w:rsidRPr="00BD442E">
        <w:rPr>
          <w:rFonts w:ascii="Arial" w:hAnsi="Arial" w:cs="Arial"/>
          <w:spacing w:val="-8"/>
          <w:lang w:val="ru-RU"/>
        </w:rPr>
        <w:t>ц</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lang w:val="ru-RU"/>
        </w:rPr>
        <w:t>а</w:t>
      </w:r>
      <w:r w:rsidRPr="00BD442E">
        <w:rPr>
          <w:rFonts w:ascii="Arial" w:hAnsi="Arial" w:cs="Arial"/>
          <w:spacing w:val="2"/>
          <w:lang w:val="ru-RU"/>
        </w:rPr>
        <w:t>по</w:t>
      </w:r>
      <w:r w:rsidRPr="00BD442E">
        <w:rPr>
          <w:rFonts w:ascii="Arial" w:hAnsi="Arial" w:cs="Arial"/>
          <w:spacing w:val="-7"/>
          <w:lang w:val="ru-RU"/>
        </w:rPr>
        <w:t>с</w:t>
      </w:r>
      <w:r w:rsidRPr="00BD442E">
        <w:rPr>
          <w:rFonts w:ascii="Arial" w:hAnsi="Arial" w:cs="Arial"/>
          <w:spacing w:val="2"/>
          <w:lang w:val="ru-RU"/>
        </w:rPr>
        <w:t>е</w:t>
      </w:r>
      <w:r w:rsidRPr="00BD442E">
        <w:rPr>
          <w:rFonts w:ascii="Arial" w:hAnsi="Arial" w:cs="Arial"/>
          <w:spacing w:val="-2"/>
          <w:lang w:val="ru-RU"/>
        </w:rPr>
        <w:t>бн</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5"/>
          <w:lang w:val="ru-RU"/>
        </w:rPr>
        <w:t>п</w:t>
      </w:r>
      <w:r w:rsidRPr="00BD442E">
        <w:rPr>
          <w:rFonts w:ascii="Arial" w:hAnsi="Arial" w:cs="Arial"/>
          <w:spacing w:val="2"/>
          <w:lang w:val="ru-RU"/>
        </w:rPr>
        <w:t>о</w:t>
      </w:r>
      <w:r w:rsidRPr="00BD442E">
        <w:rPr>
          <w:rFonts w:ascii="Arial" w:hAnsi="Arial" w:cs="Arial"/>
          <w:spacing w:val="-5"/>
          <w:lang w:val="ru-RU"/>
        </w:rPr>
        <w:t>т</w:t>
      </w:r>
      <w:r w:rsidRPr="00BD442E">
        <w:rPr>
          <w:rFonts w:ascii="Arial" w:hAnsi="Arial" w:cs="Arial"/>
          <w:spacing w:val="2"/>
          <w:lang w:val="ru-RU"/>
        </w:rPr>
        <w:t>ре</w:t>
      </w:r>
      <w:r w:rsidRPr="00BD442E">
        <w:rPr>
          <w:rFonts w:ascii="Arial" w:hAnsi="Arial" w:cs="Arial"/>
          <w:spacing w:val="-2"/>
          <w:lang w:val="ru-RU"/>
        </w:rPr>
        <w:t>б</w:t>
      </w:r>
      <w:r w:rsidRPr="00BD442E">
        <w:rPr>
          <w:rFonts w:ascii="Arial" w:hAnsi="Arial" w:cs="Arial"/>
          <w:spacing w:val="-3"/>
          <w:lang w:val="ru-RU"/>
        </w:rPr>
        <w:t>а</w:t>
      </w:r>
      <w:r w:rsidRPr="00BD442E">
        <w:rPr>
          <w:rFonts w:ascii="Arial" w:hAnsi="Arial" w:cs="Arial"/>
          <w:spacing w:val="2"/>
          <w:lang w:val="ru-RU"/>
        </w:rPr>
        <w:t>м</w:t>
      </w:r>
      <w:r w:rsidRPr="00BD442E">
        <w:rPr>
          <w:rFonts w:ascii="Arial" w:hAnsi="Arial" w:cs="Arial"/>
          <w:lang w:val="ru-RU"/>
        </w:rPr>
        <w:t>ау</w:t>
      </w:r>
      <w:r w:rsidRPr="00BD442E">
        <w:rPr>
          <w:rFonts w:ascii="Arial" w:hAnsi="Arial" w:cs="Arial"/>
          <w:spacing w:val="2"/>
          <w:lang w:val="ru-RU"/>
        </w:rPr>
        <w:t>прос</w:t>
      </w:r>
      <w:r w:rsidRPr="00BD442E">
        <w:rPr>
          <w:rFonts w:ascii="Arial" w:hAnsi="Arial" w:cs="Arial"/>
          <w:spacing w:val="-8"/>
          <w:lang w:val="ru-RU"/>
        </w:rPr>
        <w:t>т</w:t>
      </w:r>
      <w:r w:rsidRPr="00BD442E">
        <w:rPr>
          <w:rFonts w:ascii="Arial" w:hAnsi="Arial" w:cs="Arial"/>
          <w:spacing w:val="2"/>
          <w:lang w:val="ru-RU"/>
        </w:rPr>
        <w:t>ор</w:t>
      </w:r>
      <w:r w:rsidRPr="00BD442E">
        <w:rPr>
          <w:rFonts w:ascii="Arial" w:hAnsi="Arial" w:cs="Arial"/>
          <w:lang w:val="ru-RU"/>
        </w:rPr>
        <w:t>у</w:t>
      </w:r>
      <w:r w:rsidRPr="00BD442E">
        <w:rPr>
          <w:rFonts w:ascii="Arial" w:hAnsi="Arial" w:cs="Arial"/>
          <w:spacing w:val="2"/>
          <w:lang w:val="ru-RU"/>
        </w:rPr>
        <w:t>та</w:t>
      </w:r>
      <w:r w:rsidRPr="00BD442E">
        <w:rPr>
          <w:rFonts w:ascii="Arial" w:hAnsi="Arial" w:cs="Arial"/>
          <w:spacing w:val="-8"/>
          <w:lang w:val="ru-RU"/>
        </w:rPr>
        <w:t>к</w:t>
      </w:r>
      <w:r w:rsidRPr="00BD442E">
        <w:rPr>
          <w:rFonts w:ascii="Arial" w:hAnsi="Arial" w:cs="Arial"/>
          <w:lang w:val="ru-RU"/>
        </w:rPr>
        <w:t>о</w:t>
      </w:r>
      <w:r w:rsidRPr="00BD442E">
        <w:rPr>
          <w:rFonts w:ascii="Arial" w:hAnsi="Arial" w:cs="Arial"/>
          <w:spacing w:val="-4"/>
          <w:lang w:val="ru-RU"/>
        </w:rPr>
        <w:t>д</w:t>
      </w:r>
      <w:r w:rsidRPr="00BD442E">
        <w:rPr>
          <w:rFonts w:ascii="Arial" w:hAnsi="Arial" w:cs="Arial"/>
          <w:lang w:val="ru-RU"/>
        </w:rPr>
        <w:t>а:</w:t>
      </w:r>
    </w:p>
    <w:p w:rsidR="00024D98" w:rsidRPr="00BD442E" w:rsidRDefault="00024D98" w:rsidP="00024D98">
      <w:pPr>
        <w:widowControl w:val="0"/>
        <w:autoSpaceDE w:val="0"/>
        <w:autoSpaceDN w:val="0"/>
        <w:adjustRightInd w:val="0"/>
        <w:spacing w:before="1"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На</w:t>
      </w:r>
      <w:r w:rsidRPr="00BD442E">
        <w:rPr>
          <w:rFonts w:ascii="Arial" w:hAnsi="Arial" w:cs="Arial"/>
          <w:spacing w:val="-3"/>
          <w:lang w:val="ru-RU"/>
        </w:rPr>
        <w:t>ј</w:t>
      </w:r>
      <w:r w:rsidRPr="00BD442E">
        <w:rPr>
          <w:rFonts w:ascii="Arial" w:hAnsi="Arial" w:cs="Arial"/>
          <w:spacing w:val="2"/>
          <w:lang w:val="ru-RU"/>
        </w:rPr>
        <w:t>ма</w:t>
      </w:r>
      <w:r w:rsidRPr="00BD442E">
        <w:rPr>
          <w:rFonts w:ascii="Arial" w:hAnsi="Arial" w:cs="Arial"/>
          <w:spacing w:val="-6"/>
          <w:lang w:val="ru-RU"/>
        </w:rPr>
        <w:t>њ</w:t>
      </w:r>
      <w:r w:rsidRPr="00BD442E">
        <w:rPr>
          <w:rFonts w:ascii="Arial" w:hAnsi="Arial" w:cs="Arial"/>
          <w:lang w:val="ru-RU"/>
        </w:rPr>
        <w:t>а</w:t>
      </w:r>
      <w:r w:rsidRPr="00BD442E">
        <w:rPr>
          <w:rFonts w:ascii="Arial" w:hAnsi="Arial" w:cs="Arial"/>
          <w:spacing w:val="2"/>
          <w:lang w:val="ru-RU"/>
        </w:rPr>
        <w:t>ш</w:t>
      </w:r>
      <w:r w:rsidRPr="00BD442E">
        <w:rPr>
          <w:rFonts w:ascii="Arial" w:hAnsi="Arial" w:cs="Arial"/>
          <w:spacing w:val="-5"/>
          <w:lang w:val="ru-RU"/>
        </w:rPr>
        <w:t>и</w:t>
      </w:r>
      <w:r w:rsidRPr="00BD442E">
        <w:rPr>
          <w:rFonts w:ascii="Arial" w:hAnsi="Arial" w:cs="Arial"/>
          <w:spacing w:val="2"/>
          <w:lang w:val="ru-RU"/>
        </w:rPr>
        <w:t>ри</w:t>
      </w:r>
      <w:r w:rsidRPr="00BD442E">
        <w:rPr>
          <w:rFonts w:ascii="Arial" w:hAnsi="Arial" w:cs="Arial"/>
          <w:spacing w:val="-7"/>
          <w:lang w:val="ru-RU"/>
        </w:rPr>
        <w:t>н</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spacing w:val="-2"/>
          <w:lang w:val="ru-RU"/>
        </w:rPr>
        <w:t>т</w:t>
      </w:r>
      <w:r w:rsidRPr="00BD442E">
        <w:rPr>
          <w:rFonts w:ascii="Arial" w:hAnsi="Arial" w:cs="Arial"/>
          <w:spacing w:val="-3"/>
          <w:lang w:val="ru-RU"/>
        </w:rPr>
        <w:t>е</w:t>
      </w:r>
      <w:r w:rsidRPr="00BD442E">
        <w:rPr>
          <w:rFonts w:ascii="Arial" w:hAnsi="Arial" w:cs="Arial"/>
          <w:spacing w:val="2"/>
          <w:lang w:val="ru-RU"/>
        </w:rPr>
        <w:t>пе</w:t>
      </w:r>
      <w:r w:rsidRPr="00BD442E">
        <w:rPr>
          <w:rFonts w:ascii="Arial" w:hAnsi="Arial" w:cs="Arial"/>
          <w:spacing w:val="-3"/>
          <w:lang w:val="ru-RU"/>
        </w:rPr>
        <w:t>н</w:t>
      </w:r>
      <w:r w:rsidRPr="00BD442E">
        <w:rPr>
          <w:rFonts w:ascii="Arial" w:hAnsi="Arial" w:cs="Arial"/>
          <w:spacing w:val="2"/>
          <w:lang w:val="ru-RU"/>
        </w:rPr>
        <w:t>иш</w:t>
      </w:r>
      <w:r w:rsidRPr="00BD442E">
        <w:rPr>
          <w:rFonts w:ascii="Arial" w:hAnsi="Arial" w:cs="Arial"/>
          <w:spacing w:val="-8"/>
          <w:lang w:val="ru-RU"/>
        </w:rPr>
        <w:t>н</w:t>
      </w:r>
      <w:r w:rsidRPr="00BD442E">
        <w:rPr>
          <w:rFonts w:ascii="Arial" w:hAnsi="Arial" w:cs="Arial"/>
          <w:spacing w:val="2"/>
          <w:lang w:val="ru-RU"/>
        </w:rPr>
        <w:t>о</w:t>
      </w:r>
      <w:r w:rsidRPr="00BD442E">
        <w:rPr>
          <w:rFonts w:ascii="Arial" w:hAnsi="Arial" w:cs="Arial"/>
          <w:lang w:val="ru-RU"/>
        </w:rPr>
        <w:t>г</w:t>
      </w:r>
      <w:r w:rsidRPr="00BD442E">
        <w:rPr>
          <w:rFonts w:ascii="Arial" w:hAnsi="Arial" w:cs="Arial"/>
          <w:spacing w:val="-7"/>
          <w:lang w:val="ru-RU"/>
        </w:rPr>
        <w:t>к</w:t>
      </w:r>
      <w:r w:rsidRPr="00BD442E">
        <w:rPr>
          <w:rFonts w:ascii="Arial" w:hAnsi="Arial" w:cs="Arial"/>
          <w:spacing w:val="2"/>
          <w:lang w:val="ru-RU"/>
        </w:rPr>
        <w:t>ра</w:t>
      </w:r>
      <w:r w:rsidRPr="00BD442E">
        <w:rPr>
          <w:rFonts w:ascii="Arial" w:hAnsi="Arial" w:cs="Arial"/>
          <w:spacing w:val="-5"/>
          <w:lang w:val="ru-RU"/>
        </w:rPr>
        <w:t>к</w:t>
      </w:r>
      <w:r w:rsidRPr="00BD442E">
        <w:rPr>
          <w:rFonts w:ascii="Arial" w:hAnsi="Arial" w:cs="Arial"/>
          <w:lang w:val="ru-RU"/>
        </w:rPr>
        <w:t>а</w:t>
      </w:r>
      <w:r w:rsidRPr="00BD442E">
        <w:rPr>
          <w:rFonts w:ascii="Arial" w:hAnsi="Arial" w:cs="Arial"/>
          <w:spacing w:val="2"/>
          <w:lang w:val="ru-RU"/>
        </w:rPr>
        <w:t>тр</w:t>
      </w:r>
      <w:r w:rsidRPr="00BD442E">
        <w:rPr>
          <w:rFonts w:ascii="Arial" w:hAnsi="Arial" w:cs="Arial"/>
          <w:spacing w:val="-9"/>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б</w:t>
      </w:r>
      <w:r w:rsidRPr="00BD442E">
        <w:rPr>
          <w:rFonts w:ascii="Arial" w:hAnsi="Arial" w:cs="Arial"/>
          <w:spacing w:val="-5"/>
          <w:lang w:val="ru-RU"/>
        </w:rPr>
        <w:t>у</w:t>
      </w:r>
      <w:r w:rsidRPr="00BD442E">
        <w:rPr>
          <w:rFonts w:ascii="Arial" w:hAnsi="Arial" w:cs="Arial"/>
          <w:spacing w:val="2"/>
          <w:lang w:val="ru-RU"/>
        </w:rPr>
        <w:t>д</w:t>
      </w:r>
      <w:r w:rsidRPr="00BD442E">
        <w:rPr>
          <w:rFonts w:ascii="Arial" w:hAnsi="Arial" w:cs="Arial"/>
          <w:lang w:val="ru-RU"/>
        </w:rPr>
        <w:t>е</w:t>
      </w:r>
      <w:r w:rsidRPr="00BD442E">
        <w:rPr>
          <w:rFonts w:ascii="Arial" w:hAnsi="Arial" w:cs="Arial"/>
          <w:spacing w:val="2"/>
          <w:lang w:val="ru-RU"/>
        </w:rPr>
        <w:t>1</w:t>
      </w:r>
      <w:r w:rsidRPr="00BD442E">
        <w:rPr>
          <w:rFonts w:ascii="Arial" w:hAnsi="Arial" w:cs="Arial"/>
          <w:spacing w:val="-3"/>
          <w:lang w:val="ru-RU"/>
        </w:rPr>
        <w:t>2</w:t>
      </w:r>
      <w:r w:rsidRPr="00BD442E">
        <w:rPr>
          <w:rFonts w:ascii="Arial" w:hAnsi="Arial" w:cs="Arial"/>
          <w:spacing w:val="2"/>
          <w:lang w:val="ru-RU"/>
        </w:rPr>
        <w:t>0</w:t>
      </w:r>
      <w:r w:rsidRPr="00BD442E">
        <w:rPr>
          <w:rFonts w:ascii="Arial" w:hAnsi="Arial" w:cs="Arial"/>
          <w:spacing w:val="2"/>
        </w:rPr>
        <w:t>cm</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На</w:t>
      </w:r>
      <w:r w:rsidRPr="00BD442E">
        <w:rPr>
          <w:rFonts w:ascii="Arial" w:hAnsi="Arial" w:cs="Arial"/>
          <w:spacing w:val="-3"/>
          <w:lang w:val="ru-RU"/>
        </w:rPr>
        <w:t>ј</w:t>
      </w:r>
      <w:r w:rsidRPr="00BD442E">
        <w:rPr>
          <w:rFonts w:ascii="Arial" w:hAnsi="Arial" w:cs="Arial"/>
          <w:spacing w:val="2"/>
          <w:lang w:val="ru-RU"/>
        </w:rPr>
        <w:t>ма</w:t>
      </w:r>
      <w:r w:rsidRPr="00BD442E">
        <w:rPr>
          <w:rFonts w:ascii="Arial" w:hAnsi="Arial" w:cs="Arial"/>
          <w:spacing w:val="-6"/>
          <w:lang w:val="ru-RU"/>
        </w:rPr>
        <w:t>њ</w:t>
      </w:r>
      <w:r w:rsidRPr="00BD442E">
        <w:rPr>
          <w:rFonts w:ascii="Arial" w:hAnsi="Arial" w:cs="Arial"/>
          <w:lang w:val="ru-RU"/>
        </w:rPr>
        <w:t>а</w:t>
      </w:r>
      <w:r w:rsidRPr="00BD442E">
        <w:rPr>
          <w:rFonts w:ascii="Arial" w:hAnsi="Arial" w:cs="Arial"/>
          <w:spacing w:val="2"/>
          <w:lang w:val="ru-RU"/>
        </w:rPr>
        <w:t>ш</w:t>
      </w:r>
      <w:r w:rsidRPr="00BD442E">
        <w:rPr>
          <w:rFonts w:ascii="Arial" w:hAnsi="Arial" w:cs="Arial"/>
          <w:spacing w:val="-5"/>
          <w:lang w:val="ru-RU"/>
        </w:rPr>
        <w:t>и</w:t>
      </w:r>
      <w:r w:rsidRPr="00BD442E">
        <w:rPr>
          <w:rFonts w:ascii="Arial" w:hAnsi="Arial" w:cs="Arial"/>
          <w:spacing w:val="2"/>
          <w:lang w:val="ru-RU"/>
        </w:rPr>
        <w:t>ри</w:t>
      </w:r>
      <w:r w:rsidRPr="00BD442E">
        <w:rPr>
          <w:rFonts w:ascii="Arial" w:hAnsi="Arial" w:cs="Arial"/>
          <w:spacing w:val="-7"/>
          <w:lang w:val="ru-RU"/>
        </w:rPr>
        <w:t>н</w:t>
      </w:r>
      <w:r w:rsidRPr="00BD442E">
        <w:rPr>
          <w:rFonts w:ascii="Arial" w:hAnsi="Arial" w:cs="Arial"/>
          <w:lang w:val="ru-RU"/>
        </w:rPr>
        <w:t>а</w:t>
      </w:r>
      <w:r w:rsidRPr="00BD442E">
        <w:rPr>
          <w:rFonts w:ascii="Arial" w:hAnsi="Arial" w:cs="Arial"/>
          <w:spacing w:val="-4"/>
          <w:lang w:val="ru-RU"/>
        </w:rPr>
        <w:t>г</w:t>
      </w:r>
      <w:r w:rsidRPr="00BD442E">
        <w:rPr>
          <w:rFonts w:ascii="Arial" w:hAnsi="Arial" w:cs="Arial"/>
          <w:spacing w:val="2"/>
          <w:lang w:val="ru-RU"/>
        </w:rPr>
        <w:t>азиш</w:t>
      </w:r>
      <w:r w:rsidRPr="00BD442E">
        <w:rPr>
          <w:rFonts w:ascii="Arial" w:hAnsi="Arial" w:cs="Arial"/>
          <w:spacing w:val="-8"/>
          <w:lang w:val="ru-RU"/>
        </w:rPr>
        <w:t>т</w:t>
      </w:r>
      <w:r w:rsidRPr="00BD442E">
        <w:rPr>
          <w:rFonts w:ascii="Arial" w:hAnsi="Arial" w:cs="Arial"/>
          <w:lang w:val="ru-RU"/>
        </w:rPr>
        <w:t xml:space="preserve">а  </w:t>
      </w:r>
      <w:r w:rsidRPr="00BD442E">
        <w:rPr>
          <w:rFonts w:ascii="Arial" w:hAnsi="Arial" w:cs="Arial"/>
          <w:spacing w:val="2"/>
          <w:lang w:val="ru-RU"/>
        </w:rPr>
        <w:t>3</w:t>
      </w:r>
      <w:r w:rsidRPr="00BD442E">
        <w:rPr>
          <w:rFonts w:ascii="Arial" w:hAnsi="Arial" w:cs="Arial"/>
          <w:spacing w:val="2"/>
          <w:lang w:val="sr-Cyrl-CS"/>
        </w:rPr>
        <w:t>3</w:t>
      </w:r>
      <w:r w:rsidRPr="00BD442E">
        <w:rPr>
          <w:rFonts w:ascii="Arial" w:hAnsi="Arial" w:cs="Arial"/>
          <w:spacing w:val="2"/>
        </w:rPr>
        <w:t>c</w:t>
      </w:r>
      <w:r w:rsidRPr="00BD442E">
        <w:rPr>
          <w:rFonts w:ascii="Arial" w:hAnsi="Arial" w:cs="Arial"/>
          <w:spacing w:val="-7"/>
        </w:rPr>
        <w:t>m</w:t>
      </w:r>
      <w:r w:rsidRPr="00BD442E">
        <w:rPr>
          <w:rFonts w:ascii="Arial" w:hAnsi="Arial" w:cs="Arial"/>
          <w:lang w:val="ru-RU"/>
        </w:rPr>
        <w:t xml:space="preserve">,а  </w:t>
      </w:r>
      <w:r w:rsidRPr="00BD442E">
        <w:rPr>
          <w:rFonts w:ascii="Arial" w:hAnsi="Arial" w:cs="Arial"/>
          <w:spacing w:val="-2"/>
          <w:lang w:val="ru-RU"/>
        </w:rPr>
        <w:t>н</w:t>
      </w:r>
      <w:r w:rsidRPr="00BD442E">
        <w:rPr>
          <w:rFonts w:ascii="Arial" w:hAnsi="Arial" w:cs="Arial"/>
          <w:spacing w:val="2"/>
          <w:lang w:val="ru-RU"/>
        </w:rPr>
        <w:t>ај</w:t>
      </w:r>
      <w:r w:rsidRPr="00BD442E">
        <w:rPr>
          <w:rFonts w:ascii="Arial" w:hAnsi="Arial" w:cs="Arial"/>
          <w:spacing w:val="-4"/>
          <w:lang w:val="ru-RU"/>
        </w:rPr>
        <w:t>в</w:t>
      </w:r>
      <w:r w:rsidRPr="00BD442E">
        <w:rPr>
          <w:rFonts w:ascii="Arial" w:hAnsi="Arial" w:cs="Arial"/>
          <w:spacing w:val="-3"/>
          <w:lang w:val="ru-RU"/>
        </w:rPr>
        <w:t>е</w:t>
      </w:r>
      <w:r w:rsidRPr="00BD442E">
        <w:rPr>
          <w:rFonts w:ascii="Arial" w:hAnsi="Arial" w:cs="Arial"/>
          <w:spacing w:val="2"/>
          <w:lang w:val="ru-RU"/>
        </w:rPr>
        <w:t>ћ</w:t>
      </w:r>
      <w:r w:rsidRPr="00BD442E">
        <w:rPr>
          <w:rFonts w:ascii="Arial" w:hAnsi="Arial" w:cs="Arial"/>
          <w:lang w:val="ru-RU"/>
        </w:rPr>
        <w:t>а</w:t>
      </w:r>
      <w:r w:rsidRPr="00BD442E">
        <w:rPr>
          <w:rFonts w:ascii="Arial" w:hAnsi="Arial" w:cs="Arial"/>
          <w:spacing w:val="2"/>
          <w:lang w:val="ru-RU"/>
        </w:rPr>
        <w:t>до</w:t>
      </w:r>
      <w:r w:rsidRPr="00BD442E">
        <w:rPr>
          <w:rFonts w:ascii="Arial" w:hAnsi="Arial" w:cs="Arial"/>
          <w:spacing w:val="-6"/>
          <w:lang w:val="ru-RU"/>
        </w:rPr>
        <w:t>з</w:t>
      </w:r>
      <w:r w:rsidRPr="00BD442E">
        <w:rPr>
          <w:rFonts w:ascii="Arial" w:hAnsi="Arial" w:cs="Arial"/>
          <w:spacing w:val="-2"/>
          <w:lang w:val="ru-RU"/>
        </w:rPr>
        <w:t>в</w:t>
      </w:r>
      <w:r w:rsidRPr="00BD442E">
        <w:rPr>
          <w:rFonts w:ascii="Arial" w:hAnsi="Arial" w:cs="Arial"/>
          <w:spacing w:val="2"/>
          <w:lang w:val="ru-RU"/>
        </w:rPr>
        <w:t>ољен</w:t>
      </w:r>
      <w:r w:rsidRPr="00BD442E">
        <w:rPr>
          <w:rFonts w:ascii="Arial" w:hAnsi="Arial" w:cs="Arial"/>
          <w:lang w:val="ru-RU"/>
        </w:rPr>
        <w:t>а</w:t>
      </w:r>
      <w:r w:rsidRPr="00BD442E">
        <w:rPr>
          <w:rFonts w:ascii="Arial" w:hAnsi="Arial" w:cs="Arial"/>
          <w:spacing w:val="-3"/>
          <w:lang w:val="ru-RU"/>
        </w:rPr>
        <w:t>в</w:t>
      </w:r>
      <w:r w:rsidRPr="00BD442E">
        <w:rPr>
          <w:rFonts w:ascii="Arial" w:hAnsi="Arial" w:cs="Arial"/>
          <w:spacing w:val="2"/>
          <w:lang w:val="ru-RU"/>
        </w:rPr>
        <w:t>иси</w:t>
      </w:r>
      <w:r w:rsidRPr="00BD442E">
        <w:rPr>
          <w:rFonts w:ascii="Arial" w:hAnsi="Arial" w:cs="Arial"/>
          <w:spacing w:val="-4"/>
          <w:lang w:val="ru-RU"/>
        </w:rPr>
        <w:t>н</w:t>
      </w:r>
      <w:r w:rsidRPr="00BD442E">
        <w:rPr>
          <w:rFonts w:ascii="Arial" w:hAnsi="Arial" w:cs="Arial"/>
          <w:lang w:val="ru-RU"/>
        </w:rPr>
        <w:t xml:space="preserve">а </w:t>
      </w:r>
      <w:r w:rsidRPr="00BD442E">
        <w:rPr>
          <w:rFonts w:ascii="Arial" w:hAnsi="Arial" w:cs="Arial"/>
          <w:spacing w:val="2"/>
          <w:lang w:val="ru-RU"/>
        </w:rPr>
        <w:t>с</w:t>
      </w:r>
      <w:r w:rsidRPr="00BD442E">
        <w:rPr>
          <w:rFonts w:ascii="Arial" w:hAnsi="Arial" w:cs="Arial"/>
          <w:spacing w:val="-3"/>
          <w:lang w:val="ru-RU"/>
        </w:rPr>
        <w:t>т</w:t>
      </w:r>
      <w:r w:rsidRPr="00BD442E">
        <w:rPr>
          <w:rFonts w:ascii="Arial" w:hAnsi="Arial" w:cs="Arial"/>
          <w:spacing w:val="2"/>
          <w:lang w:val="ru-RU"/>
        </w:rPr>
        <w:t>е</w:t>
      </w:r>
      <w:r w:rsidRPr="00BD442E">
        <w:rPr>
          <w:rFonts w:ascii="Arial" w:hAnsi="Arial" w:cs="Arial"/>
          <w:spacing w:val="-4"/>
          <w:lang w:val="ru-RU"/>
        </w:rPr>
        <w:t>п</w:t>
      </w:r>
      <w:r w:rsidRPr="00BD442E">
        <w:rPr>
          <w:rFonts w:ascii="Arial" w:hAnsi="Arial" w:cs="Arial"/>
          <w:spacing w:val="2"/>
          <w:lang w:val="ru-RU"/>
        </w:rPr>
        <w:t>ен</w:t>
      </w:r>
      <w:r w:rsidRPr="00BD442E">
        <w:rPr>
          <w:rFonts w:ascii="Arial" w:hAnsi="Arial" w:cs="Arial"/>
          <w:spacing w:val="-2"/>
          <w:lang w:val="ru-RU"/>
        </w:rPr>
        <w:t>и</w:t>
      </w:r>
      <w:r w:rsidRPr="00BD442E">
        <w:rPr>
          <w:rFonts w:ascii="Arial" w:hAnsi="Arial" w:cs="Arial"/>
          <w:spacing w:val="-6"/>
          <w:lang w:val="ru-RU"/>
        </w:rPr>
        <w:t>к</w:t>
      </w:r>
      <w:r w:rsidRPr="00BD442E">
        <w:rPr>
          <w:rFonts w:ascii="Arial" w:hAnsi="Arial" w:cs="Arial"/>
          <w:lang w:val="ru-RU"/>
        </w:rPr>
        <w:t>а</w:t>
      </w:r>
      <w:r w:rsidRPr="00BD442E">
        <w:rPr>
          <w:rFonts w:ascii="Arial" w:hAnsi="Arial" w:cs="Arial"/>
          <w:spacing w:val="2"/>
          <w:lang w:val="ru-RU"/>
        </w:rPr>
        <w:t>ј</w:t>
      </w:r>
      <w:r w:rsidRPr="00BD442E">
        <w:rPr>
          <w:rFonts w:ascii="Arial" w:hAnsi="Arial" w:cs="Arial"/>
          <w:lang w:val="ru-RU"/>
        </w:rPr>
        <w:t>е</w:t>
      </w:r>
      <w:r w:rsidRPr="00BD442E">
        <w:rPr>
          <w:rFonts w:ascii="Arial" w:hAnsi="Arial" w:cs="Arial"/>
          <w:spacing w:val="2"/>
          <w:lang w:val="ru-RU"/>
        </w:rPr>
        <w:t>15</w:t>
      </w:r>
      <w:r w:rsidRPr="00BD442E">
        <w:rPr>
          <w:rFonts w:ascii="Arial" w:hAnsi="Arial" w:cs="Arial"/>
          <w:spacing w:val="2"/>
        </w:rPr>
        <w:t>c</w:t>
      </w:r>
      <w:r w:rsidRPr="00BD442E">
        <w:rPr>
          <w:rFonts w:ascii="Arial" w:hAnsi="Arial" w:cs="Arial"/>
          <w:spacing w:val="-7"/>
        </w:rPr>
        <w:t>m</w:t>
      </w:r>
      <w:r w:rsidRPr="00BD442E">
        <w:rPr>
          <w:rFonts w:ascii="Arial" w:hAnsi="Arial" w:cs="Arial"/>
          <w:lang w:val="ru-RU"/>
        </w:rPr>
        <w:t>.</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 xml:space="preserve">- </w:t>
      </w:r>
      <w:r w:rsidRPr="00BD442E">
        <w:rPr>
          <w:rFonts w:ascii="Arial" w:hAnsi="Arial" w:cs="Arial"/>
          <w:spacing w:val="2"/>
          <w:lang w:val="ru-RU"/>
        </w:rPr>
        <w:t>Че</w:t>
      </w:r>
      <w:r w:rsidRPr="00BD442E">
        <w:rPr>
          <w:rFonts w:ascii="Arial" w:hAnsi="Arial" w:cs="Arial"/>
          <w:spacing w:val="-4"/>
          <w:lang w:val="ru-RU"/>
        </w:rPr>
        <w:t>л</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spacing w:val="-7"/>
          <w:lang w:val="ru-RU"/>
        </w:rPr>
        <w:t>т</w:t>
      </w:r>
      <w:r w:rsidRPr="00BD442E">
        <w:rPr>
          <w:rFonts w:ascii="Arial" w:hAnsi="Arial" w:cs="Arial"/>
          <w:spacing w:val="2"/>
          <w:lang w:val="ru-RU"/>
        </w:rPr>
        <w:t>е</w:t>
      </w:r>
      <w:r w:rsidRPr="00BD442E">
        <w:rPr>
          <w:rFonts w:ascii="Arial" w:hAnsi="Arial" w:cs="Arial"/>
          <w:spacing w:val="-5"/>
          <w:lang w:val="ru-RU"/>
        </w:rPr>
        <w:t>п</w:t>
      </w:r>
      <w:r w:rsidRPr="00BD442E">
        <w:rPr>
          <w:rFonts w:ascii="Arial" w:hAnsi="Arial" w:cs="Arial"/>
          <w:spacing w:val="2"/>
          <w:lang w:val="ru-RU"/>
        </w:rPr>
        <w:t>е</w:t>
      </w:r>
      <w:r w:rsidRPr="00BD442E">
        <w:rPr>
          <w:rFonts w:ascii="Arial" w:hAnsi="Arial" w:cs="Arial"/>
          <w:spacing w:val="-2"/>
          <w:lang w:val="ru-RU"/>
        </w:rPr>
        <w:t>н</w:t>
      </w:r>
      <w:r w:rsidRPr="00BD442E">
        <w:rPr>
          <w:rFonts w:ascii="Arial" w:hAnsi="Arial" w:cs="Arial"/>
          <w:spacing w:val="2"/>
          <w:lang w:val="ru-RU"/>
        </w:rPr>
        <w:t>и</w:t>
      </w:r>
      <w:r w:rsidRPr="00BD442E">
        <w:rPr>
          <w:rFonts w:ascii="Arial" w:hAnsi="Arial" w:cs="Arial"/>
          <w:spacing w:val="-1"/>
          <w:lang w:val="ru-RU"/>
        </w:rPr>
        <w:t>к</w:t>
      </w:r>
      <w:r w:rsidRPr="00BD442E">
        <w:rPr>
          <w:rFonts w:ascii="Arial" w:hAnsi="Arial" w:cs="Arial"/>
          <w:lang w:val="ru-RU"/>
        </w:rPr>
        <w:t>ау</w:t>
      </w:r>
      <w:r w:rsidRPr="00BD442E">
        <w:rPr>
          <w:rFonts w:ascii="Arial" w:hAnsi="Arial" w:cs="Arial"/>
          <w:spacing w:val="2"/>
          <w:lang w:val="ru-RU"/>
        </w:rPr>
        <w:t>од</w:t>
      </w:r>
      <w:r w:rsidRPr="00BD442E">
        <w:rPr>
          <w:rFonts w:ascii="Arial" w:hAnsi="Arial" w:cs="Arial"/>
          <w:spacing w:val="-3"/>
          <w:lang w:val="ru-RU"/>
        </w:rPr>
        <w:t>н</w:t>
      </w:r>
      <w:r w:rsidRPr="00BD442E">
        <w:rPr>
          <w:rFonts w:ascii="Arial" w:hAnsi="Arial" w:cs="Arial"/>
          <w:spacing w:val="2"/>
          <w:lang w:val="ru-RU"/>
        </w:rPr>
        <w:t>ос</w:t>
      </w:r>
      <w:r w:rsidRPr="00BD442E">
        <w:rPr>
          <w:rFonts w:ascii="Arial" w:hAnsi="Arial" w:cs="Arial"/>
          <w:lang w:val="ru-RU"/>
        </w:rPr>
        <w:t>у</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по</w:t>
      </w:r>
      <w:r w:rsidRPr="00BD442E">
        <w:rPr>
          <w:rFonts w:ascii="Arial" w:hAnsi="Arial" w:cs="Arial"/>
          <w:spacing w:val="-4"/>
          <w:lang w:val="ru-RU"/>
        </w:rPr>
        <w:t>в</w:t>
      </w:r>
      <w:r w:rsidRPr="00BD442E">
        <w:rPr>
          <w:rFonts w:ascii="Arial" w:hAnsi="Arial" w:cs="Arial"/>
          <w:spacing w:val="-3"/>
          <w:lang w:val="ru-RU"/>
        </w:rPr>
        <w:t>р</w:t>
      </w:r>
      <w:r w:rsidRPr="00BD442E">
        <w:rPr>
          <w:rFonts w:ascii="Arial" w:hAnsi="Arial" w:cs="Arial"/>
          <w:spacing w:val="2"/>
          <w:lang w:val="ru-RU"/>
        </w:rPr>
        <w:t>ши</w:t>
      </w:r>
      <w:r w:rsidRPr="00BD442E">
        <w:rPr>
          <w:rFonts w:ascii="Arial" w:hAnsi="Arial" w:cs="Arial"/>
          <w:spacing w:val="-4"/>
          <w:lang w:val="ru-RU"/>
        </w:rPr>
        <w:t>н</w:t>
      </w:r>
      <w:r w:rsidRPr="00BD442E">
        <w:rPr>
          <w:rFonts w:ascii="Arial" w:hAnsi="Arial" w:cs="Arial"/>
          <w:lang w:val="ru-RU"/>
        </w:rPr>
        <w:t>у</w:t>
      </w:r>
      <w:r w:rsidRPr="00BD442E">
        <w:rPr>
          <w:rFonts w:ascii="Arial" w:hAnsi="Arial" w:cs="Arial"/>
          <w:spacing w:val="-4"/>
          <w:lang w:val="ru-RU"/>
        </w:rPr>
        <w:t>г</w:t>
      </w:r>
      <w:r w:rsidRPr="00BD442E">
        <w:rPr>
          <w:rFonts w:ascii="Arial" w:hAnsi="Arial" w:cs="Arial"/>
          <w:spacing w:val="2"/>
          <w:lang w:val="ru-RU"/>
        </w:rPr>
        <w:t>аз</w:t>
      </w:r>
      <w:r w:rsidRPr="00BD442E">
        <w:rPr>
          <w:rFonts w:ascii="Arial" w:hAnsi="Arial" w:cs="Arial"/>
          <w:spacing w:val="-6"/>
          <w:lang w:val="ru-RU"/>
        </w:rPr>
        <w:t>и</w:t>
      </w:r>
      <w:r w:rsidRPr="00BD442E">
        <w:rPr>
          <w:rFonts w:ascii="Arial" w:hAnsi="Arial" w:cs="Arial"/>
          <w:spacing w:val="2"/>
          <w:lang w:val="ru-RU"/>
        </w:rPr>
        <w:t>ш</w:t>
      </w:r>
      <w:r w:rsidRPr="00BD442E">
        <w:rPr>
          <w:rFonts w:ascii="Arial" w:hAnsi="Arial" w:cs="Arial"/>
          <w:spacing w:val="-7"/>
          <w:lang w:val="ru-RU"/>
        </w:rPr>
        <w:t>т</w:t>
      </w:r>
      <w:r w:rsidRPr="00BD442E">
        <w:rPr>
          <w:rFonts w:ascii="Arial" w:hAnsi="Arial" w:cs="Arial"/>
          <w:lang w:val="ru-RU"/>
        </w:rPr>
        <w:t>а</w:t>
      </w:r>
      <w:r w:rsidRPr="00BD442E">
        <w:rPr>
          <w:rFonts w:ascii="Arial" w:hAnsi="Arial" w:cs="Arial"/>
          <w:spacing w:val="-5"/>
          <w:lang w:val="ru-RU"/>
        </w:rPr>
        <w:t>т</w:t>
      </w:r>
      <w:r w:rsidRPr="00BD442E">
        <w:rPr>
          <w:rFonts w:ascii="Arial" w:hAnsi="Arial" w:cs="Arial"/>
          <w:spacing w:val="2"/>
          <w:lang w:val="ru-RU"/>
        </w:rPr>
        <w:t>ре</w:t>
      </w:r>
      <w:r w:rsidRPr="00BD442E">
        <w:rPr>
          <w:rFonts w:ascii="Arial" w:hAnsi="Arial" w:cs="Arial"/>
          <w:spacing w:val="-2"/>
          <w:lang w:val="ru-RU"/>
        </w:rPr>
        <w:t>б</w:t>
      </w:r>
      <w:r w:rsidRPr="00BD442E">
        <w:rPr>
          <w:rFonts w:ascii="Arial" w:hAnsi="Arial" w:cs="Arial"/>
          <w:spacing w:val="-3"/>
          <w:lang w:val="ru-RU"/>
        </w:rPr>
        <w:t>а</w:t>
      </w:r>
      <w:r w:rsidRPr="00BD442E">
        <w:rPr>
          <w:rFonts w:ascii="Arial" w:hAnsi="Arial" w:cs="Arial"/>
          <w:spacing w:val="2"/>
          <w:lang w:val="ru-RU"/>
        </w:rPr>
        <w:t>л</w:t>
      </w:r>
      <w:r w:rsidRPr="00BD442E">
        <w:rPr>
          <w:rFonts w:ascii="Arial" w:hAnsi="Arial" w:cs="Arial"/>
          <w:lang w:val="ru-RU"/>
        </w:rPr>
        <w:t>о</w:t>
      </w:r>
      <w:r w:rsidRPr="00BD442E">
        <w:rPr>
          <w:rFonts w:ascii="Arial" w:hAnsi="Arial" w:cs="Arial"/>
          <w:spacing w:val="-2"/>
          <w:lang w:val="ru-RU"/>
        </w:rPr>
        <w:t>б</w:t>
      </w:r>
      <w:r w:rsidRPr="00BD442E">
        <w:rPr>
          <w:rFonts w:ascii="Arial" w:hAnsi="Arial" w:cs="Arial"/>
          <w:lang w:val="ru-RU"/>
        </w:rPr>
        <w:t>и</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б</w:t>
      </w:r>
      <w:r w:rsidRPr="00BD442E">
        <w:rPr>
          <w:rFonts w:ascii="Arial" w:hAnsi="Arial" w:cs="Arial"/>
          <w:spacing w:val="2"/>
          <w:lang w:val="ru-RU"/>
        </w:rPr>
        <w:t>у</w:t>
      </w:r>
      <w:r w:rsidRPr="00BD442E">
        <w:rPr>
          <w:rFonts w:ascii="Arial" w:hAnsi="Arial" w:cs="Arial"/>
          <w:spacing w:val="-6"/>
          <w:lang w:val="ru-RU"/>
        </w:rPr>
        <w:t>д</w:t>
      </w:r>
      <w:r w:rsidRPr="00BD442E">
        <w:rPr>
          <w:rFonts w:ascii="Arial" w:hAnsi="Arial" w:cs="Arial"/>
          <w:lang w:val="ru-RU"/>
        </w:rPr>
        <w:t>у</w:t>
      </w:r>
      <w:r w:rsidRPr="00BD442E">
        <w:rPr>
          <w:rFonts w:ascii="Arial" w:hAnsi="Arial" w:cs="Arial"/>
          <w:spacing w:val="-2"/>
          <w:lang w:val="ru-RU"/>
        </w:rPr>
        <w:t>б</w:t>
      </w:r>
      <w:r w:rsidRPr="00BD442E">
        <w:rPr>
          <w:rFonts w:ascii="Arial" w:hAnsi="Arial" w:cs="Arial"/>
          <w:spacing w:val="-4"/>
          <w:lang w:val="ru-RU"/>
        </w:rPr>
        <w:t>л</w:t>
      </w:r>
      <w:r w:rsidRPr="00BD442E">
        <w:rPr>
          <w:rFonts w:ascii="Arial" w:hAnsi="Arial" w:cs="Arial"/>
          <w:spacing w:val="2"/>
          <w:lang w:val="ru-RU"/>
        </w:rPr>
        <w:t>аг</w:t>
      </w:r>
      <w:r w:rsidRPr="00BD442E">
        <w:rPr>
          <w:rFonts w:ascii="Arial" w:hAnsi="Arial" w:cs="Arial"/>
          <w:lang w:val="ru-RU"/>
        </w:rPr>
        <w:t>о</w:t>
      </w:r>
      <w:r w:rsidRPr="00BD442E">
        <w:rPr>
          <w:rFonts w:ascii="Arial" w:hAnsi="Arial" w:cs="Arial"/>
          <w:spacing w:val="2"/>
          <w:lang w:val="ru-RU"/>
        </w:rPr>
        <w:t>за</w:t>
      </w:r>
      <w:r w:rsidRPr="00BD442E">
        <w:rPr>
          <w:rFonts w:ascii="Arial" w:hAnsi="Arial" w:cs="Arial"/>
          <w:spacing w:val="-8"/>
          <w:lang w:val="ru-RU"/>
        </w:rPr>
        <w:t>к</w:t>
      </w:r>
      <w:r w:rsidRPr="00BD442E">
        <w:rPr>
          <w:rFonts w:ascii="Arial" w:hAnsi="Arial" w:cs="Arial"/>
          <w:spacing w:val="2"/>
          <w:lang w:val="ru-RU"/>
        </w:rPr>
        <w:t>о</w:t>
      </w:r>
      <w:r w:rsidRPr="00BD442E">
        <w:rPr>
          <w:rFonts w:ascii="Arial" w:hAnsi="Arial" w:cs="Arial"/>
          <w:spacing w:val="-4"/>
          <w:lang w:val="ru-RU"/>
        </w:rPr>
        <w:t>ш</w:t>
      </w:r>
      <w:r w:rsidRPr="00BD442E">
        <w:rPr>
          <w:rFonts w:ascii="Arial" w:hAnsi="Arial" w:cs="Arial"/>
          <w:spacing w:val="2"/>
          <w:lang w:val="ru-RU"/>
        </w:rPr>
        <w:t>е</w:t>
      </w:r>
      <w:r w:rsidRPr="00BD442E">
        <w:rPr>
          <w:rFonts w:ascii="Arial" w:hAnsi="Arial" w:cs="Arial"/>
          <w:spacing w:val="-2"/>
          <w:lang w:val="ru-RU"/>
        </w:rPr>
        <w:t>н</w:t>
      </w:r>
      <w:r w:rsidRPr="00BD442E">
        <w:rPr>
          <w:rFonts w:ascii="Arial" w:hAnsi="Arial" w:cs="Arial"/>
          <w:spacing w:val="5"/>
          <w:lang w:val="ru-RU"/>
        </w:rPr>
        <w:t>а</w:t>
      </w:r>
      <w:r w:rsidRPr="00BD442E">
        <w:rPr>
          <w:rFonts w:ascii="Arial" w:hAnsi="Arial" w:cs="Arial"/>
          <w:lang w:val="ru-RU"/>
        </w:rPr>
        <w:t>,</w:t>
      </w:r>
      <w:r w:rsidRPr="00BD442E">
        <w:rPr>
          <w:rFonts w:ascii="Arial" w:hAnsi="Arial" w:cs="Arial"/>
          <w:spacing w:val="-2"/>
          <w:lang w:val="ru-RU"/>
        </w:rPr>
        <w:t>б</w:t>
      </w:r>
      <w:r w:rsidRPr="00BD442E">
        <w:rPr>
          <w:rFonts w:ascii="Arial" w:hAnsi="Arial" w:cs="Arial"/>
          <w:spacing w:val="2"/>
          <w:lang w:val="ru-RU"/>
        </w:rPr>
        <w:t>е</w:t>
      </w:r>
      <w:r w:rsidRPr="00BD442E">
        <w:rPr>
          <w:rFonts w:ascii="Arial" w:hAnsi="Arial" w:cs="Arial"/>
          <w:lang w:val="ru-RU"/>
        </w:rPr>
        <w:t>з</w:t>
      </w:r>
      <w:r w:rsidRPr="00BD442E">
        <w:rPr>
          <w:rFonts w:ascii="Arial" w:hAnsi="Arial" w:cs="Arial"/>
          <w:spacing w:val="2"/>
          <w:lang w:val="ru-RU"/>
        </w:rPr>
        <w:t>из</w:t>
      </w:r>
      <w:r w:rsidRPr="00BD442E">
        <w:rPr>
          <w:rFonts w:ascii="Arial" w:hAnsi="Arial" w:cs="Arial"/>
          <w:spacing w:val="-5"/>
          <w:lang w:val="ru-RU"/>
        </w:rPr>
        <w:t>б</w:t>
      </w:r>
      <w:r w:rsidRPr="00BD442E">
        <w:rPr>
          <w:rFonts w:ascii="Arial" w:hAnsi="Arial" w:cs="Arial"/>
          <w:spacing w:val="2"/>
          <w:lang w:val="ru-RU"/>
        </w:rPr>
        <w:t>о</w:t>
      </w:r>
      <w:r w:rsidRPr="00BD442E">
        <w:rPr>
          <w:rFonts w:ascii="Arial" w:hAnsi="Arial" w:cs="Arial"/>
          <w:spacing w:val="-5"/>
          <w:lang w:val="ru-RU"/>
        </w:rPr>
        <w:t>ч</w:t>
      </w:r>
      <w:r w:rsidRPr="00BD442E">
        <w:rPr>
          <w:rFonts w:ascii="Arial" w:hAnsi="Arial" w:cs="Arial"/>
          <w:spacing w:val="2"/>
          <w:lang w:val="ru-RU"/>
        </w:rPr>
        <w:t>е</w:t>
      </w:r>
      <w:r w:rsidRPr="00BD442E">
        <w:rPr>
          <w:rFonts w:ascii="Arial" w:hAnsi="Arial" w:cs="Arial"/>
          <w:spacing w:val="-2"/>
          <w:lang w:val="ru-RU"/>
        </w:rPr>
        <w:t>њ</w:t>
      </w:r>
      <w:r w:rsidRPr="00BD442E">
        <w:rPr>
          <w:rFonts w:ascii="Arial" w:hAnsi="Arial" w:cs="Arial"/>
          <w:lang w:val="ru-RU"/>
        </w:rPr>
        <w:t>аи</w:t>
      </w:r>
      <w:r w:rsidRPr="00BD442E">
        <w:rPr>
          <w:rFonts w:ascii="Arial" w:hAnsi="Arial" w:cs="Arial"/>
          <w:spacing w:val="-7"/>
          <w:lang w:val="ru-RU"/>
        </w:rPr>
        <w:t>з</w:t>
      </w:r>
      <w:r w:rsidRPr="00BD442E">
        <w:rPr>
          <w:rFonts w:ascii="Arial" w:hAnsi="Arial" w:cs="Arial"/>
          <w:spacing w:val="2"/>
          <w:lang w:val="ru-RU"/>
        </w:rPr>
        <w:t>ат</w:t>
      </w:r>
      <w:r w:rsidRPr="00BD442E">
        <w:rPr>
          <w:rFonts w:ascii="Arial" w:hAnsi="Arial" w:cs="Arial"/>
          <w:spacing w:val="-4"/>
          <w:lang w:val="ru-RU"/>
        </w:rPr>
        <w:t>в</w:t>
      </w:r>
      <w:r w:rsidRPr="00BD442E">
        <w:rPr>
          <w:rFonts w:ascii="Arial" w:hAnsi="Arial" w:cs="Arial"/>
          <w:spacing w:val="2"/>
          <w:lang w:val="ru-RU"/>
        </w:rPr>
        <w:t>о</w:t>
      </w:r>
      <w:r w:rsidRPr="00BD442E">
        <w:rPr>
          <w:rFonts w:ascii="Arial" w:hAnsi="Arial" w:cs="Arial"/>
          <w:spacing w:val="-3"/>
          <w:lang w:val="ru-RU"/>
        </w:rPr>
        <w:t>р</w:t>
      </w:r>
      <w:r w:rsidRPr="00BD442E">
        <w:rPr>
          <w:rFonts w:ascii="Arial" w:hAnsi="Arial" w:cs="Arial"/>
          <w:spacing w:val="2"/>
          <w:lang w:val="ru-RU"/>
        </w:rPr>
        <w:t>е</w:t>
      </w:r>
      <w:r w:rsidRPr="00BD442E">
        <w:rPr>
          <w:rFonts w:ascii="Arial" w:hAnsi="Arial" w:cs="Arial"/>
          <w:spacing w:val="-2"/>
          <w:lang w:val="ru-RU"/>
        </w:rPr>
        <w:t>н</w:t>
      </w:r>
      <w:r w:rsidRPr="00BD442E">
        <w:rPr>
          <w:rFonts w:ascii="Arial" w:hAnsi="Arial" w:cs="Arial"/>
          <w:spacing w:val="2"/>
          <w:lang w:val="ru-RU"/>
        </w:rPr>
        <w:t>а</w:t>
      </w:r>
      <w:r w:rsidRPr="00BD442E">
        <w:rPr>
          <w:rFonts w:ascii="Arial" w:hAnsi="Arial" w:cs="Arial"/>
          <w:lang w:val="ru-RU"/>
        </w:rPr>
        <w:t>.</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По</w:t>
      </w:r>
      <w:r w:rsidRPr="00BD442E">
        <w:rPr>
          <w:rFonts w:ascii="Arial" w:hAnsi="Arial" w:cs="Arial"/>
          <w:spacing w:val="-4"/>
          <w:lang w:val="ru-RU"/>
        </w:rPr>
        <w:t>в</w:t>
      </w:r>
      <w:r w:rsidRPr="00BD442E">
        <w:rPr>
          <w:rFonts w:ascii="Arial" w:hAnsi="Arial" w:cs="Arial"/>
          <w:spacing w:val="2"/>
          <w:lang w:val="ru-RU"/>
        </w:rPr>
        <w:t>рши</w:t>
      </w:r>
      <w:r w:rsidRPr="00BD442E">
        <w:rPr>
          <w:rFonts w:ascii="Arial" w:hAnsi="Arial" w:cs="Arial"/>
          <w:spacing w:val="-8"/>
          <w:lang w:val="ru-RU"/>
        </w:rPr>
        <w:t>н</w:t>
      </w:r>
      <w:r w:rsidRPr="00BD442E">
        <w:rPr>
          <w:rFonts w:ascii="Arial" w:hAnsi="Arial" w:cs="Arial"/>
          <w:lang w:val="ru-RU"/>
        </w:rPr>
        <w:t xml:space="preserve">а </w:t>
      </w:r>
      <w:r w:rsidRPr="00BD442E">
        <w:rPr>
          <w:rFonts w:ascii="Arial" w:hAnsi="Arial" w:cs="Arial"/>
          <w:spacing w:val="-5"/>
          <w:lang w:val="ru-RU"/>
        </w:rPr>
        <w:t>ч</w:t>
      </w:r>
      <w:r w:rsidRPr="00BD442E">
        <w:rPr>
          <w:rFonts w:ascii="Arial" w:hAnsi="Arial" w:cs="Arial"/>
          <w:spacing w:val="2"/>
          <w:lang w:val="ru-RU"/>
        </w:rPr>
        <w:t>е</w:t>
      </w:r>
      <w:r w:rsidRPr="00BD442E">
        <w:rPr>
          <w:rFonts w:ascii="Arial" w:hAnsi="Arial" w:cs="Arial"/>
          <w:spacing w:val="-4"/>
          <w:lang w:val="ru-RU"/>
        </w:rPr>
        <w:t>л</w:t>
      </w:r>
      <w:r w:rsidRPr="00BD442E">
        <w:rPr>
          <w:rFonts w:ascii="Arial" w:hAnsi="Arial" w:cs="Arial"/>
          <w:lang w:val="ru-RU"/>
        </w:rPr>
        <w:t xml:space="preserve">а </w:t>
      </w:r>
      <w:r w:rsidRPr="00BD442E">
        <w:rPr>
          <w:rFonts w:ascii="Arial" w:hAnsi="Arial" w:cs="Arial"/>
          <w:spacing w:val="2"/>
          <w:lang w:val="ru-RU"/>
        </w:rPr>
        <w:t>с</w:t>
      </w:r>
      <w:r w:rsidRPr="00BD442E">
        <w:rPr>
          <w:rFonts w:ascii="Arial" w:hAnsi="Arial" w:cs="Arial"/>
          <w:spacing w:val="-7"/>
          <w:lang w:val="ru-RU"/>
        </w:rPr>
        <w:t>т</w:t>
      </w:r>
      <w:r w:rsidRPr="00BD442E">
        <w:rPr>
          <w:rFonts w:ascii="Arial" w:hAnsi="Arial" w:cs="Arial"/>
          <w:spacing w:val="2"/>
          <w:lang w:val="ru-RU"/>
        </w:rPr>
        <w:t>епе</w:t>
      </w:r>
      <w:r w:rsidRPr="00BD442E">
        <w:rPr>
          <w:rFonts w:ascii="Arial" w:hAnsi="Arial" w:cs="Arial"/>
          <w:spacing w:val="-3"/>
          <w:lang w:val="ru-RU"/>
        </w:rPr>
        <w:t>н</w:t>
      </w:r>
      <w:r w:rsidRPr="00BD442E">
        <w:rPr>
          <w:rFonts w:ascii="Arial" w:hAnsi="Arial" w:cs="Arial"/>
          <w:spacing w:val="2"/>
          <w:lang w:val="ru-RU"/>
        </w:rPr>
        <w:t>и</w:t>
      </w:r>
      <w:r w:rsidRPr="00BD442E">
        <w:rPr>
          <w:rFonts w:ascii="Arial" w:hAnsi="Arial" w:cs="Arial"/>
          <w:spacing w:val="-6"/>
          <w:lang w:val="ru-RU"/>
        </w:rPr>
        <w:t>к</w:t>
      </w:r>
      <w:r w:rsidRPr="00BD442E">
        <w:rPr>
          <w:rFonts w:ascii="Arial" w:hAnsi="Arial" w:cs="Arial"/>
          <w:lang w:val="ru-RU"/>
        </w:rPr>
        <w:t>а</w:t>
      </w:r>
      <w:r w:rsidRPr="00BD442E">
        <w:rPr>
          <w:rFonts w:ascii="Arial" w:hAnsi="Arial" w:cs="Arial"/>
          <w:spacing w:val="-5"/>
          <w:lang w:val="ru-RU"/>
        </w:rPr>
        <w:t>т</w:t>
      </w:r>
      <w:r w:rsidRPr="00BD442E">
        <w:rPr>
          <w:rFonts w:ascii="Arial" w:hAnsi="Arial" w:cs="Arial"/>
          <w:spacing w:val="2"/>
          <w:lang w:val="ru-RU"/>
        </w:rPr>
        <w:t>ре</w:t>
      </w:r>
      <w:r w:rsidRPr="00BD442E">
        <w:rPr>
          <w:rFonts w:ascii="Arial" w:hAnsi="Arial" w:cs="Arial"/>
          <w:spacing w:val="-6"/>
          <w:lang w:val="ru-RU"/>
        </w:rPr>
        <w:t>б</w:t>
      </w:r>
      <w:r w:rsidRPr="00BD442E">
        <w:rPr>
          <w:rFonts w:ascii="Arial" w:hAnsi="Arial" w:cs="Arial"/>
          <w:lang w:val="ru-RU"/>
        </w:rPr>
        <w:t>а</w:t>
      </w:r>
      <w:r w:rsidRPr="00BD442E">
        <w:rPr>
          <w:rFonts w:ascii="Arial" w:hAnsi="Arial" w:cs="Arial"/>
          <w:spacing w:val="-4"/>
          <w:lang w:val="ru-RU"/>
        </w:rPr>
        <w:t>д</w:t>
      </w:r>
      <w:r w:rsidRPr="00BD442E">
        <w:rPr>
          <w:rFonts w:ascii="Arial" w:hAnsi="Arial" w:cs="Arial"/>
          <w:lang w:val="ru-RU"/>
        </w:rPr>
        <w:t>а</w:t>
      </w:r>
      <w:r w:rsidRPr="00BD442E">
        <w:rPr>
          <w:rFonts w:ascii="Arial" w:hAnsi="Arial" w:cs="Arial"/>
          <w:spacing w:val="2"/>
          <w:lang w:val="ru-RU"/>
        </w:rPr>
        <w:t>ј</w:t>
      </w:r>
      <w:r w:rsidRPr="00BD442E">
        <w:rPr>
          <w:rFonts w:ascii="Arial" w:hAnsi="Arial" w:cs="Arial"/>
          <w:lang w:val="ru-RU"/>
        </w:rPr>
        <w:t>еу</w:t>
      </w:r>
      <w:r w:rsidRPr="00BD442E">
        <w:rPr>
          <w:rFonts w:ascii="Arial" w:hAnsi="Arial" w:cs="Arial"/>
          <w:spacing w:val="-3"/>
          <w:lang w:val="ru-RU"/>
        </w:rPr>
        <w:t>к</w:t>
      </w:r>
      <w:r w:rsidRPr="00BD442E">
        <w:rPr>
          <w:rFonts w:ascii="Arial" w:hAnsi="Arial" w:cs="Arial"/>
          <w:spacing w:val="2"/>
          <w:lang w:val="ru-RU"/>
        </w:rPr>
        <w:t>он</w:t>
      </w:r>
      <w:r w:rsidRPr="00BD442E">
        <w:rPr>
          <w:rFonts w:ascii="Arial" w:hAnsi="Arial" w:cs="Arial"/>
          <w:spacing w:val="-3"/>
          <w:lang w:val="ru-RU"/>
        </w:rPr>
        <w:t>тр</w:t>
      </w:r>
      <w:r w:rsidRPr="00BD442E">
        <w:rPr>
          <w:rFonts w:ascii="Arial" w:hAnsi="Arial" w:cs="Arial"/>
          <w:spacing w:val="2"/>
          <w:lang w:val="ru-RU"/>
        </w:rPr>
        <w:t>аст</w:t>
      </w:r>
      <w:r w:rsidRPr="00BD442E">
        <w:rPr>
          <w:rFonts w:ascii="Arial" w:hAnsi="Arial" w:cs="Arial"/>
          <w:spacing w:val="-5"/>
          <w:lang w:val="ru-RU"/>
        </w:rPr>
        <w:t>н</w:t>
      </w:r>
      <w:r w:rsidRPr="00BD442E">
        <w:rPr>
          <w:rFonts w:ascii="Arial" w:hAnsi="Arial" w:cs="Arial"/>
          <w:spacing w:val="2"/>
          <w:lang w:val="ru-RU"/>
        </w:rPr>
        <w:t>о</w:t>
      </w:r>
      <w:r w:rsidRPr="00BD442E">
        <w:rPr>
          <w:rFonts w:ascii="Arial" w:hAnsi="Arial" w:cs="Arial"/>
          <w:lang w:val="ru-RU"/>
        </w:rPr>
        <w:t>ј</w:t>
      </w:r>
      <w:r w:rsidRPr="00BD442E">
        <w:rPr>
          <w:rFonts w:ascii="Arial" w:hAnsi="Arial" w:cs="Arial"/>
          <w:spacing w:val="-5"/>
          <w:lang w:val="ru-RU"/>
        </w:rPr>
        <w:t>б</w:t>
      </w:r>
      <w:r w:rsidRPr="00BD442E">
        <w:rPr>
          <w:rFonts w:ascii="Arial" w:hAnsi="Arial" w:cs="Arial"/>
          <w:spacing w:val="2"/>
          <w:lang w:val="ru-RU"/>
        </w:rPr>
        <w:t>ој</w:t>
      </w:r>
      <w:r w:rsidRPr="00BD442E">
        <w:rPr>
          <w:rFonts w:ascii="Arial" w:hAnsi="Arial" w:cs="Arial"/>
          <w:lang w:val="ru-RU"/>
        </w:rPr>
        <w:t>иу</w:t>
      </w:r>
      <w:r w:rsidRPr="00BD442E">
        <w:rPr>
          <w:rFonts w:ascii="Arial" w:hAnsi="Arial" w:cs="Arial"/>
          <w:spacing w:val="2"/>
          <w:lang w:val="ru-RU"/>
        </w:rPr>
        <w:t>од</w:t>
      </w:r>
      <w:r w:rsidRPr="00BD442E">
        <w:rPr>
          <w:rFonts w:ascii="Arial" w:hAnsi="Arial" w:cs="Arial"/>
          <w:spacing w:val="-2"/>
          <w:lang w:val="ru-RU"/>
        </w:rPr>
        <w:t>н</w:t>
      </w:r>
      <w:r w:rsidRPr="00BD442E">
        <w:rPr>
          <w:rFonts w:ascii="Arial" w:hAnsi="Arial" w:cs="Arial"/>
          <w:spacing w:val="2"/>
          <w:lang w:val="ru-RU"/>
        </w:rPr>
        <w:t>ос</w:t>
      </w:r>
      <w:r w:rsidRPr="00BD442E">
        <w:rPr>
          <w:rFonts w:ascii="Arial" w:hAnsi="Arial" w:cs="Arial"/>
          <w:lang w:val="ru-RU"/>
        </w:rPr>
        <w:t xml:space="preserve">у </w:t>
      </w:r>
      <w:r w:rsidRPr="00BD442E">
        <w:rPr>
          <w:rFonts w:ascii="Arial" w:hAnsi="Arial" w:cs="Arial"/>
          <w:spacing w:val="-7"/>
          <w:lang w:val="ru-RU"/>
        </w:rPr>
        <w:t>н</w:t>
      </w:r>
      <w:r w:rsidRPr="00BD442E">
        <w:rPr>
          <w:rFonts w:ascii="Arial" w:hAnsi="Arial" w:cs="Arial"/>
          <w:lang w:val="ru-RU"/>
        </w:rPr>
        <w:t>а</w:t>
      </w:r>
      <w:r w:rsidRPr="00BD442E">
        <w:rPr>
          <w:rFonts w:ascii="Arial" w:hAnsi="Arial" w:cs="Arial"/>
          <w:spacing w:val="-4"/>
          <w:lang w:val="ru-RU"/>
        </w:rPr>
        <w:t>г</w:t>
      </w:r>
      <w:r w:rsidRPr="00BD442E">
        <w:rPr>
          <w:rFonts w:ascii="Arial" w:hAnsi="Arial" w:cs="Arial"/>
          <w:spacing w:val="2"/>
          <w:lang w:val="ru-RU"/>
        </w:rPr>
        <w:t>азиш</w:t>
      </w:r>
      <w:r w:rsidRPr="00BD442E">
        <w:rPr>
          <w:rFonts w:ascii="Arial" w:hAnsi="Arial" w:cs="Arial"/>
          <w:spacing w:val="-8"/>
          <w:lang w:val="ru-RU"/>
        </w:rPr>
        <w:t>т</w:t>
      </w:r>
      <w:r w:rsidRPr="00BD442E">
        <w:rPr>
          <w:rFonts w:ascii="Arial" w:hAnsi="Arial" w:cs="Arial"/>
          <w:lang w:val="ru-RU"/>
        </w:rPr>
        <w:t>а</w:t>
      </w:r>
    </w:p>
    <w:p w:rsidR="00024D98" w:rsidRPr="00BD442E" w:rsidRDefault="00024D98" w:rsidP="00024D98">
      <w:pPr>
        <w:widowControl w:val="0"/>
        <w:autoSpaceDE w:val="0"/>
        <w:autoSpaceDN w:val="0"/>
        <w:adjustRightInd w:val="0"/>
        <w:spacing w:line="240" w:lineRule="auto"/>
        <w:ind w:left="230"/>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И</w:t>
      </w:r>
      <w:r w:rsidRPr="00BD442E">
        <w:rPr>
          <w:rFonts w:ascii="Arial" w:hAnsi="Arial" w:cs="Arial"/>
          <w:spacing w:val="-2"/>
          <w:lang w:val="ru-RU"/>
        </w:rPr>
        <w:t>з</w:t>
      </w:r>
      <w:r w:rsidRPr="00BD442E">
        <w:rPr>
          <w:rFonts w:ascii="Arial" w:hAnsi="Arial" w:cs="Arial"/>
          <w:spacing w:val="2"/>
          <w:lang w:val="ru-RU"/>
        </w:rPr>
        <w:t>м</w:t>
      </w:r>
      <w:r w:rsidRPr="00BD442E">
        <w:rPr>
          <w:rFonts w:ascii="Arial" w:hAnsi="Arial" w:cs="Arial"/>
          <w:spacing w:val="-3"/>
          <w:lang w:val="ru-RU"/>
        </w:rPr>
        <w:t>е</w:t>
      </w:r>
      <w:r w:rsidRPr="00BD442E">
        <w:rPr>
          <w:rFonts w:ascii="Arial" w:hAnsi="Arial" w:cs="Arial"/>
          <w:spacing w:val="2"/>
          <w:lang w:val="ru-RU"/>
        </w:rPr>
        <w:t>ђ</w:t>
      </w:r>
      <w:r w:rsidRPr="00BD442E">
        <w:rPr>
          <w:rFonts w:ascii="Arial" w:hAnsi="Arial" w:cs="Arial"/>
          <w:lang w:val="ru-RU"/>
        </w:rPr>
        <w:t>у</w:t>
      </w:r>
      <w:r w:rsidRPr="00BD442E">
        <w:rPr>
          <w:rFonts w:ascii="Arial" w:hAnsi="Arial" w:cs="Arial"/>
          <w:spacing w:val="-5"/>
          <w:lang w:val="ru-RU"/>
        </w:rPr>
        <w:t>о</w:t>
      </w:r>
      <w:r w:rsidRPr="00BD442E">
        <w:rPr>
          <w:rFonts w:ascii="Arial" w:hAnsi="Arial" w:cs="Arial"/>
          <w:spacing w:val="2"/>
          <w:lang w:val="ru-RU"/>
        </w:rPr>
        <w:t>д</w:t>
      </w:r>
      <w:r w:rsidRPr="00BD442E">
        <w:rPr>
          <w:rFonts w:ascii="Arial" w:hAnsi="Arial" w:cs="Arial"/>
          <w:spacing w:val="-4"/>
          <w:lang w:val="ru-RU"/>
        </w:rPr>
        <w:t>м</w:t>
      </w:r>
      <w:r w:rsidRPr="00BD442E">
        <w:rPr>
          <w:rFonts w:ascii="Arial" w:hAnsi="Arial" w:cs="Arial"/>
          <w:spacing w:val="2"/>
          <w:lang w:val="ru-RU"/>
        </w:rPr>
        <w:t>о</w:t>
      </w:r>
      <w:r w:rsidRPr="00BD442E">
        <w:rPr>
          <w:rFonts w:ascii="Arial" w:hAnsi="Arial" w:cs="Arial"/>
          <w:spacing w:val="-2"/>
          <w:lang w:val="ru-RU"/>
        </w:rPr>
        <w:t>р</w:t>
      </w:r>
      <w:r w:rsidRPr="00BD442E">
        <w:rPr>
          <w:rFonts w:ascii="Arial" w:hAnsi="Arial" w:cs="Arial"/>
          <w:spacing w:val="2"/>
          <w:lang w:val="ru-RU"/>
        </w:rPr>
        <w:t>ишт</w:t>
      </w:r>
      <w:r w:rsidRPr="00BD442E">
        <w:rPr>
          <w:rFonts w:ascii="Arial" w:hAnsi="Arial" w:cs="Arial"/>
          <w:lang w:val="ru-RU"/>
        </w:rPr>
        <w:t>аи</w:t>
      </w:r>
      <w:r w:rsidRPr="00BD442E">
        <w:rPr>
          <w:rFonts w:ascii="Arial" w:hAnsi="Arial" w:cs="Arial"/>
          <w:spacing w:val="2"/>
          <w:lang w:val="ru-RU"/>
        </w:rPr>
        <w:t>с</w:t>
      </w:r>
      <w:r w:rsidRPr="00BD442E">
        <w:rPr>
          <w:rFonts w:ascii="Arial" w:hAnsi="Arial" w:cs="Arial"/>
          <w:spacing w:val="-8"/>
          <w:lang w:val="ru-RU"/>
        </w:rPr>
        <w:t>т</w:t>
      </w:r>
      <w:r w:rsidRPr="00BD442E">
        <w:rPr>
          <w:rFonts w:ascii="Arial" w:hAnsi="Arial" w:cs="Arial"/>
          <w:spacing w:val="2"/>
          <w:lang w:val="ru-RU"/>
        </w:rPr>
        <w:t>е</w:t>
      </w:r>
      <w:r w:rsidRPr="00BD442E">
        <w:rPr>
          <w:rFonts w:ascii="Arial" w:hAnsi="Arial" w:cs="Arial"/>
          <w:spacing w:val="-4"/>
          <w:lang w:val="ru-RU"/>
        </w:rPr>
        <w:t>п</w:t>
      </w:r>
      <w:r w:rsidRPr="00BD442E">
        <w:rPr>
          <w:rFonts w:ascii="Arial" w:hAnsi="Arial" w:cs="Arial"/>
          <w:spacing w:val="2"/>
          <w:lang w:val="ru-RU"/>
        </w:rPr>
        <w:t>ен</w:t>
      </w:r>
      <w:r w:rsidRPr="00BD442E">
        <w:rPr>
          <w:rFonts w:ascii="Arial" w:hAnsi="Arial" w:cs="Arial"/>
          <w:spacing w:val="-2"/>
          <w:lang w:val="ru-RU"/>
        </w:rPr>
        <w:t>и</w:t>
      </w:r>
      <w:r w:rsidRPr="00BD442E">
        <w:rPr>
          <w:rFonts w:ascii="Arial" w:hAnsi="Arial" w:cs="Arial"/>
          <w:spacing w:val="2"/>
          <w:lang w:val="ru-RU"/>
        </w:rPr>
        <w:t>к</w:t>
      </w:r>
      <w:r w:rsidRPr="00BD442E">
        <w:rPr>
          <w:rFonts w:ascii="Arial" w:hAnsi="Arial" w:cs="Arial"/>
          <w:lang w:val="ru-RU"/>
        </w:rPr>
        <w:t>ау</w:t>
      </w:r>
      <w:r w:rsidRPr="00BD442E">
        <w:rPr>
          <w:rFonts w:ascii="Arial" w:hAnsi="Arial" w:cs="Arial"/>
          <w:spacing w:val="2"/>
          <w:lang w:val="ru-RU"/>
        </w:rPr>
        <w:t>д</w:t>
      </w:r>
      <w:r w:rsidRPr="00BD442E">
        <w:rPr>
          <w:rFonts w:ascii="Arial" w:hAnsi="Arial" w:cs="Arial"/>
          <w:spacing w:val="-5"/>
          <w:lang w:val="ru-RU"/>
        </w:rPr>
        <w:t>н</w:t>
      </w:r>
      <w:r w:rsidRPr="00BD442E">
        <w:rPr>
          <w:rFonts w:ascii="Arial" w:hAnsi="Arial" w:cs="Arial"/>
          <w:lang w:val="ru-RU"/>
        </w:rPr>
        <w:t>уи</w:t>
      </w:r>
      <w:r w:rsidRPr="00BD442E">
        <w:rPr>
          <w:rFonts w:ascii="Arial" w:hAnsi="Arial" w:cs="Arial"/>
          <w:spacing w:val="-3"/>
          <w:lang w:val="ru-RU"/>
        </w:rPr>
        <w:t>в</w:t>
      </w:r>
      <w:r w:rsidRPr="00BD442E">
        <w:rPr>
          <w:rFonts w:ascii="Arial" w:hAnsi="Arial" w:cs="Arial"/>
          <w:spacing w:val="2"/>
          <w:lang w:val="ru-RU"/>
        </w:rPr>
        <w:t>рх</w:t>
      </w:r>
      <w:r w:rsidRPr="00BD442E">
        <w:rPr>
          <w:rFonts w:ascii="Arial" w:hAnsi="Arial" w:cs="Arial"/>
          <w:lang w:val="ru-RU"/>
        </w:rPr>
        <w:t xml:space="preserve">у </w:t>
      </w:r>
      <w:r w:rsidRPr="00BD442E">
        <w:rPr>
          <w:rFonts w:ascii="Arial" w:hAnsi="Arial" w:cs="Arial"/>
          <w:spacing w:val="-5"/>
          <w:lang w:val="ru-RU"/>
        </w:rPr>
        <w:t>ст</w:t>
      </w:r>
      <w:r w:rsidRPr="00BD442E">
        <w:rPr>
          <w:rFonts w:ascii="Arial" w:hAnsi="Arial" w:cs="Arial"/>
          <w:spacing w:val="2"/>
          <w:lang w:val="ru-RU"/>
        </w:rPr>
        <w:t>епе</w:t>
      </w:r>
      <w:r w:rsidRPr="00BD442E">
        <w:rPr>
          <w:rFonts w:ascii="Arial" w:hAnsi="Arial" w:cs="Arial"/>
          <w:spacing w:val="-2"/>
          <w:lang w:val="ru-RU"/>
        </w:rPr>
        <w:t>н</w:t>
      </w:r>
      <w:r w:rsidRPr="00BD442E">
        <w:rPr>
          <w:rFonts w:ascii="Arial" w:hAnsi="Arial" w:cs="Arial"/>
          <w:spacing w:val="2"/>
          <w:lang w:val="ru-RU"/>
        </w:rPr>
        <w:t>и</w:t>
      </w:r>
      <w:r w:rsidRPr="00BD442E">
        <w:rPr>
          <w:rFonts w:ascii="Arial" w:hAnsi="Arial" w:cs="Arial"/>
          <w:spacing w:val="-6"/>
          <w:lang w:val="ru-RU"/>
        </w:rPr>
        <w:t>к</w:t>
      </w:r>
      <w:r w:rsidRPr="00BD442E">
        <w:rPr>
          <w:rFonts w:ascii="Arial" w:hAnsi="Arial" w:cs="Arial"/>
          <w:lang w:val="ru-RU"/>
        </w:rPr>
        <w:t>а</w:t>
      </w:r>
      <w:r w:rsidRPr="00BD442E">
        <w:rPr>
          <w:rFonts w:ascii="Arial" w:hAnsi="Arial" w:cs="Arial"/>
          <w:spacing w:val="-5"/>
          <w:lang w:val="ru-RU"/>
        </w:rPr>
        <w:t>п</w:t>
      </w:r>
      <w:r w:rsidRPr="00BD442E">
        <w:rPr>
          <w:rFonts w:ascii="Arial" w:hAnsi="Arial" w:cs="Arial"/>
          <w:spacing w:val="2"/>
          <w:lang w:val="ru-RU"/>
        </w:rPr>
        <w:t>осто</w:t>
      </w:r>
      <w:r w:rsidRPr="00BD442E">
        <w:rPr>
          <w:rFonts w:ascii="Arial" w:hAnsi="Arial" w:cs="Arial"/>
          <w:spacing w:val="-9"/>
          <w:lang w:val="ru-RU"/>
        </w:rPr>
        <w:t>ј</w:t>
      </w:r>
      <w:r w:rsidRPr="00BD442E">
        <w:rPr>
          <w:rFonts w:ascii="Arial" w:hAnsi="Arial" w:cs="Arial"/>
          <w:lang w:val="ru-RU"/>
        </w:rPr>
        <w:t>и</w:t>
      </w:r>
      <w:r w:rsidRPr="00BD442E">
        <w:rPr>
          <w:rFonts w:ascii="Arial" w:hAnsi="Arial" w:cs="Arial"/>
          <w:spacing w:val="2"/>
          <w:lang w:val="ru-RU"/>
        </w:rPr>
        <w:t>ко</w:t>
      </w:r>
      <w:r w:rsidRPr="00BD442E">
        <w:rPr>
          <w:rFonts w:ascii="Arial" w:hAnsi="Arial" w:cs="Arial"/>
          <w:spacing w:val="-5"/>
          <w:lang w:val="ru-RU"/>
        </w:rPr>
        <w:t>нт</w:t>
      </w:r>
      <w:r w:rsidRPr="00BD442E">
        <w:rPr>
          <w:rFonts w:ascii="Arial" w:hAnsi="Arial" w:cs="Arial"/>
          <w:spacing w:val="2"/>
          <w:lang w:val="ru-RU"/>
        </w:rPr>
        <w:t>рас</w:t>
      </w:r>
      <w:r w:rsidRPr="00BD442E">
        <w:rPr>
          <w:rFonts w:ascii="Arial" w:hAnsi="Arial" w:cs="Arial"/>
          <w:lang w:val="ru-RU"/>
        </w:rPr>
        <w:t>т у</w:t>
      </w:r>
      <w:r w:rsidRPr="00BD442E">
        <w:rPr>
          <w:rFonts w:ascii="Arial" w:hAnsi="Arial" w:cs="Arial"/>
          <w:spacing w:val="-2"/>
          <w:lang w:val="ru-RU"/>
        </w:rPr>
        <w:t>б</w:t>
      </w:r>
      <w:r w:rsidRPr="00BD442E">
        <w:rPr>
          <w:rFonts w:ascii="Arial" w:hAnsi="Arial" w:cs="Arial"/>
          <w:spacing w:val="2"/>
          <w:lang w:val="ru-RU"/>
        </w:rPr>
        <w:t>ој</w:t>
      </w:r>
      <w:r w:rsidRPr="00BD442E">
        <w:rPr>
          <w:rFonts w:ascii="Arial" w:hAnsi="Arial" w:cs="Arial"/>
          <w:spacing w:val="-5"/>
          <w:lang w:val="ru-RU"/>
        </w:rPr>
        <w:t>а</w:t>
      </w:r>
      <w:r w:rsidRPr="00BD442E">
        <w:rPr>
          <w:rFonts w:ascii="Arial" w:hAnsi="Arial" w:cs="Arial"/>
          <w:spacing w:val="2"/>
          <w:lang w:val="ru-RU"/>
        </w:rPr>
        <w:t>ма</w:t>
      </w:r>
    </w:p>
    <w:p w:rsidR="00024D98" w:rsidRPr="00BD442E" w:rsidRDefault="00024D98" w:rsidP="00024D98">
      <w:pPr>
        <w:widowControl w:val="0"/>
        <w:tabs>
          <w:tab w:val="left" w:pos="4260"/>
        </w:tabs>
        <w:autoSpaceDE w:val="0"/>
        <w:autoSpaceDN w:val="0"/>
        <w:adjustRightInd w:val="0"/>
        <w:spacing w:before="1" w:line="240" w:lineRule="auto"/>
        <w:ind w:left="115" w:right="76" w:firstLine="115"/>
        <w:jc w:val="both"/>
        <w:rPr>
          <w:rFonts w:ascii="Arial" w:hAnsi="Arial" w:cs="Arial"/>
          <w:lang w:val="ru-RU"/>
        </w:rPr>
      </w:pPr>
      <w:r w:rsidRPr="00BD442E">
        <w:rPr>
          <w:rFonts w:ascii="Arial" w:hAnsi="Arial" w:cs="Arial"/>
          <w:lang w:val="ru-RU"/>
        </w:rPr>
        <w:t>-</w:t>
      </w:r>
      <w:r w:rsidRPr="00BD442E">
        <w:rPr>
          <w:rFonts w:ascii="Arial" w:hAnsi="Arial" w:cs="Arial"/>
          <w:spacing w:val="2"/>
          <w:lang w:val="ru-RU"/>
        </w:rPr>
        <w:t>При</w:t>
      </w:r>
      <w:r w:rsidRPr="00BD442E">
        <w:rPr>
          <w:rFonts w:ascii="Arial" w:hAnsi="Arial" w:cs="Arial"/>
          <w:spacing w:val="-3"/>
          <w:lang w:val="ru-RU"/>
        </w:rPr>
        <w:t>с</w:t>
      </w:r>
      <w:r w:rsidRPr="00BD442E">
        <w:rPr>
          <w:rFonts w:ascii="Arial" w:hAnsi="Arial" w:cs="Arial"/>
          <w:spacing w:val="2"/>
          <w:lang w:val="ru-RU"/>
        </w:rPr>
        <w:t>т</w:t>
      </w:r>
      <w:r w:rsidRPr="00BD442E">
        <w:rPr>
          <w:rFonts w:ascii="Arial" w:hAnsi="Arial" w:cs="Arial"/>
          <w:spacing w:val="-2"/>
          <w:lang w:val="ru-RU"/>
        </w:rPr>
        <w:t>у</w:t>
      </w:r>
      <w:r w:rsidRPr="00BD442E">
        <w:rPr>
          <w:rFonts w:ascii="Arial" w:hAnsi="Arial" w:cs="Arial"/>
          <w:lang w:val="ru-RU"/>
        </w:rPr>
        <w:t xml:space="preserve">п </w:t>
      </w:r>
      <w:r w:rsidRPr="00BD442E">
        <w:rPr>
          <w:rFonts w:ascii="Arial" w:hAnsi="Arial" w:cs="Arial"/>
          <w:spacing w:val="2"/>
          <w:lang w:val="ru-RU"/>
        </w:rPr>
        <w:t>с</w:t>
      </w:r>
      <w:r w:rsidRPr="00BD442E">
        <w:rPr>
          <w:rFonts w:ascii="Arial" w:hAnsi="Arial" w:cs="Arial"/>
          <w:spacing w:val="-2"/>
          <w:lang w:val="ru-RU"/>
        </w:rPr>
        <w:t>т</w:t>
      </w:r>
      <w:r w:rsidRPr="00BD442E">
        <w:rPr>
          <w:rFonts w:ascii="Arial" w:hAnsi="Arial" w:cs="Arial"/>
          <w:spacing w:val="2"/>
          <w:lang w:val="ru-RU"/>
        </w:rPr>
        <w:t>е</w:t>
      </w:r>
      <w:r w:rsidRPr="00BD442E">
        <w:rPr>
          <w:rFonts w:ascii="Arial" w:hAnsi="Arial" w:cs="Arial"/>
          <w:spacing w:val="-5"/>
          <w:lang w:val="ru-RU"/>
        </w:rPr>
        <w:t>п</w:t>
      </w:r>
      <w:r w:rsidRPr="00BD442E">
        <w:rPr>
          <w:rFonts w:ascii="Arial" w:hAnsi="Arial" w:cs="Arial"/>
          <w:spacing w:val="2"/>
          <w:lang w:val="ru-RU"/>
        </w:rPr>
        <w:t>е</w:t>
      </w:r>
      <w:r w:rsidRPr="00BD442E">
        <w:rPr>
          <w:rFonts w:ascii="Arial" w:hAnsi="Arial" w:cs="Arial"/>
          <w:spacing w:val="-2"/>
          <w:lang w:val="ru-RU"/>
        </w:rPr>
        <w:t>н</w:t>
      </w:r>
      <w:r w:rsidRPr="00BD442E">
        <w:rPr>
          <w:rFonts w:ascii="Arial" w:hAnsi="Arial" w:cs="Arial"/>
          <w:spacing w:val="2"/>
          <w:lang w:val="ru-RU"/>
        </w:rPr>
        <w:t>иш</w:t>
      </w:r>
      <w:r w:rsidRPr="00BD442E">
        <w:rPr>
          <w:rFonts w:ascii="Arial" w:hAnsi="Arial" w:cs="Arial"/>
          <w:spacing w:val="-3"/>
          <w:lang w:val="ru-RU"/>
        </w:rPr>
        <w:t>т</w:t>
      </w:r>
      <w:r w:rsidRPr="00BD442E">
        <w:rPr>
          <w:rFonts w:ascii="Arial" w:hAnsi="Arial" w:cs="Arial"/>
          <w:spacing w:val="-4"/>
          <w:lang w:val="ru-RU"/>
        </w:rPr>
        <w:t>у</w:t>
      </w:r>
      <w:r w:rsidRPr="00BD442E">
        <w:rPr>
          <w:rFonts w:ascii="Arial" w:hAnsi="Arial" w:cs="Arial"/>
          <w:lang w:val="ru-RU"/>
        </w:rPr>
        <w:t xml:space="preserve">,  </w:t>
      </w:r>
      <w:r w:rsidRPr="00BD442E">
        <w:rPr>
          <w:rFonts w:ascii="Arial" w:hAnsi="Arial" w:cs="Arial"/>
          <w:spacing w:val="2"/>
          <w:lang w:val="ru-RU"/>
        </w:rPr>
        <w:t>з</w:t>
      </w:r>
      <w:r w:rsidRPr="00BD442E">
        <w:rPr>
          <w:rFonts w:ascii="Arial" w:hAnsi="Arial" w:cs="Arial"/>
          <w:spacing w:val="-5"/>
          <w:lang w:val="ru-RU"/>
        </w:rPr>
        <w:t>а</w:t>
      </w:r>
      <w:r w:rsidRPr="00BD442E">
        <w:rPr>
          <w:rFonts w:ascii="Arial" w:hAnsi="Arial" w:cs="Arial"/>
          <w:spacing w:val="2"/>
          <w:lang w:val="ru-RU"/>
        </w:rPr>
        <w:t>ш</w:t>
      </w:r>
      <w:r w:rsidRPr="00BD442E">
        <w:rPr>
          <w:rFonts w:ascii="Arial" w:hAnsi="Arial" w:cs="Arial"/>
          <w:spacing w:val="-2"/>
          <w:lang w:val="ru-RU"/>
        </w:rPr>
        <w:t>т</w:t>
      </w:r>
      <w:r w:rsidRPr="00BD442E">
        <w:rPr>
          <w:rFonts w:ascii="Arial" w:hAnsi="Arial" w:cs="Arial"/>
          <w:spacing w:val="2"/>
          <w:lang w:val="ru-RU"/>
        </w:rPr>
        <w:t>ит</w:t>
      </w:r>
      <w:r w:rsidRPr="00BD442E">
        <w:rPr>
          <w:rFonts w:ascii="Arial" w:hAnsi="Arial" w:cs="Arial"/>
          <w:spacing w:val="-5"/>
          <w:lang w:val="ru-RU"/>
        </w:rPr>
        <w:t>н</w:t>
      </w:r>
      <w:r w:rsidRPr="00BD442E">
        <w:rPr>
          <w:rFonts w:ascii="Arial" w:hAnsi="Arial" w:cs="Arial"/>
          <w:lang w:val="ru-RU"/>
        </w:rPr>
        <w:t>е</w:t>
      </w:r>
      <w:r w:rsidRPr="00BD442E">
        <w:rPr>
          <w:rFonts w:ascii="Arial" w:hAnsi="Arial" w:cs="Arial"/>
          <w:lang w:val="ru-RU"/>
        </w:rPr>
        <w:tab/>
      </w:r>
      <w:r w:rsidRPr="00BD442E">
        <w:rPr>
          <w:rFonts w:ascii="Arial" w:hAnsi="Arial" w:cs="Arial"/>
          <w:spacing w:val="-3"/>
          <w:lang w:val="ru-RU"/>
        </w:rPr>
        <w:t>о</w:t>
      </w:r>
      <w:r w:rsidRPr="00BD442E">
        <w:rPr>
          <w:rFonts w:ascii="Arial" w:hAnsi="Arial" w:cs="Arial"/>
          <w:spacing w:val="2"/>
          <w:lang w:val="ru-RU"/>
        </w:rPr>
        <w:t>г</w:t>
      </w:r>
      <w:r w:rsidRPr="00BD442E">
        <w:rPr>
          <w:rFonts w:ascii="Arial" w:hAnsi="Arial" w:cs="Arial"/>
          <w:spacing w:val="-4"/>
          <w:lang w:val="ru-RU"/>
        </w:rPr>
        <w:t>р</w:t>
      </w:r>
      <w:r w:rsidRPr="00BD442E">
        <w:rPr>
          <w:rFonts w:ascii="Arial" w:hAnsi="Arial" w:cs="Arial"/>
          <w:spacing w:val="2"/>
          <w:lang w:val="ru-RU"/>
        </w:rPr>
        <w:t>а</w:t>
      </w:r>
      <w:r w:rsidRPr="00BD442E">
        <w:rPr>
          <w:rFonts w:ascii="Arial" w:hAnsi="Arial" w:cs="Arial"/>
          <w:spacing w:val="-4"/>
          <w:lang w:val="ru-RU"/>
        </w:rPr>
        <w:t>д</w:t>
      </w:r>
      <w:r w:rsidRPr="00BD442E">
        <w:rPr>
          <w:rFonts w:ascii="Arial" w:hAnsi="Arial" w:cs="Arial"/>
          <w:lang w:val="ru-RU"/>
        </w:rPr>
        <w:t xml:space="preserve">е  </w:t>
      </w:r>
      <w:r w:rsidRPr="00BD442E">
        <w:rPr>
          <w:rFonts w:ascii="Arial" w:hAnsi="Arial" w:cs="Arial"/>
          <w:spacing w:val="-5"/>
          <w:lang w:val="ru-RU"/>
        </w:rPr>
        <w:t>с</w:t>
      </w:r>
      <w:r w:rsidRPr="00BD442E">
        <w:rPr>
          <w:rFonts w:ascii="Arial" w:hAnsi="Arial" w:cs="Arial"/>
          <w:lang w:val="ru-RU"/>
        </w:rPr>
        <w:t xml:space="preserve">а  </w:t>
      </w:r>
      <w:r w:rsidRPr="00BD442E">
        <w:rPr>
          <w:rFonts w:ascii="Arial" w:hAnsi="Arial" w:cs="Arial"/>
          <w:spacing w:val="2"/>
          <w:lang w:val="ru-RU"/>
        </w:rPr>
        <w:t>ру</w:t>
      </w:r>
      <w:r w:rsidRPr="00BD442E">
        <w:rPr>
          <w:rFonts w:ascii="Arial" w:hAnsi="Arial" w:cs="Arial"/>
          <w:spacing w:val="-7"/>
          <w:lang w:val="ru-RU"/>
        </w:rPr>
        <w:t>к</w:t>
      </w:r>
      <w:r w:rsidRPr="00BD442E">
        <w:rPr>
          <w:rFonts w:ascii="Arial" w:hAnsi="Arial" w:cs="Arial"/>
          <w:spacing w:val="2"/>
          <w:lang w:val="ru-RU"/>
        </w:rPr>
        <w:t>ох</w:t>
      </w:r>
      <w:r w:rsidRPr="00BD442E">
        <w:rPr>
          <w:rFonts w:ascii="Arial" w:hAnsi="Arial" w:cs="Arial"/>
          <w:spacing w:val="-4"/>
          <w:lang w:val="ru-RU"/>
        </w:rPr>
        <w:t>в</w:t>
      </w:r>
      <w:r w:rsidRPr="00BD442E">
        <w:rPr>
          <w:rFonts w:ascii="Arial" w:hAnsi="Arial" w:cs="Arial"/>
          <w:spacing w:val="2"/>
          <w:lang w:val="ru-RU"/>
        </w:rPr>
        <w:t>а</w:t>
      </w:r>
      <w:r w:rsidRPr="00BD442E">
        <w:rPr>
          <w:rFonts w:ascii="Arial" w:hAnsi="Arial" w:cs="Arial"/>
          <w:spacing w:val="-5"/>
          <w:lang w:val="ru-RU"/>
        </w:rPr>
        <w:t>т</w:t>
      </w:r>
      <w:r w:rsidRPr="00BD442E">
        <w:rPr>
          <w:rFonts w:ascii="Arial" w:hAnsi="Arial" w:cs="Arial"/>
          <w:spacing w:val="2"/>
          <w:lang w:val="ru-RU"/>
        </w:rPr>
        <w:t>и</w:t>
      </w:r>
      <w:r w:rsidRPr="00BD442E">
        <w:rPr>
          <w:rFonts w:ascii="Arial" w:hAnsi="Arial" w:cs="Arial"/>
          <w:spacing w:val="-4"/>
          <w:lang w:val="ru-RU"/>
        </w:rPr>
        <w:t>м</w:t>
      </w:r>
      <w:r w:rsidRPr="00BD442E">
        <w:rPr>
          <w:rFonts w:ascii="Arial" w:hAnsi="Arial" w:cs="Arial"/>
          <w:lang w:val="ru-RU"/>
        </w:rPr>
        <w:t xml:space="preserve">а  и </w:t>
      </w:r>
      <w:r w:rsidRPr="00BD442E">
        <w:rPr>
          <w:rFonts w:ascii="Arial" w:hAnsi="Arial" w:cs="Arial"/>
          <w:spacing w:val="2"/>
          <w:lang w:val="ru-RU"/>
        </w:rPr>
        <w:t>по</w:t>
      </w:r>
      <w:r w:rsidRPr="00BD442E">
        <w:rPr>
          <w:rFonts w:ascii="Arial" w:hAnsi="Arial" w:cs="Arial"/>
          <w:spacing w:val="-4"/>
          <w:lang w:val="ru-RU"/>
        </w:rPr>
        <w:t>в</w:t>
      </w:r>
      <w:r w:rsidRPr="00BD442E">
        <w:rPr>
          <w:rFonts w:ascii="Arial" w:hAnsi="Arial" w:cs="Arial"/>
          <w:spacing w:val="-3"/>
          <w:lang w:val="ru-RU"/>
        </w:rPr>
        <w:t>р</w:t>
      </w:r>
      <w:r w:rsidRPr="00BD442E">
        <w:rPr>
          <w:rFonts w:ascii="Arial" w:hAnsi="Arial" w:cs="Arial"/>
          <w:spacing w:val="2"/>
          <w:lang w:val="ru-RU"/>
        </w:rPr>
        <w:t>ши</w:t>
      </w:r>
      <w:r w:rsidRPr="00BD442E">
        <w:rPr>
          <w:rFonts w:ascii="Arial" w:hAnsi="Arial" w:cs="Arial"/>
          <w:spacing w:val="-4"/>
          <w:lang w:val="ru-RU"/>
        </w:rPr>
        <w:t>н</w:t>
      </w:r>
      <w:r w:rsidRPr="00BD442E">
        <w:rPr>
          <w:rFonts w:ascii="Arial" w:hAnsi="Arial" w:cs="Arial"/>
          <w:spacing w:val="2"/>
          <w:lang w:val="ru-RU"/>
        </w:rPr>
        <w:t>с</w:t>
      </w:r>
      <w:r w:rsidRPr="00BD442E">
        <w:rPr>
          <w:rFonts w:ascii="Arial" w:hAnsi="Arial" w:cs="Arial"/>
          <w:spacing w:val="-3"/>
          <w:lang w:val="ru-RU"/>
        </w:rPr>
        <w:t>к</w:t>
      </w:r>
      <w:r w:rsidRPr="00BD442E">
        <w:rPr>
          <w:rFonts w:ascii="Arial" w:hAnsi="Arial" w:cs="Arial"/>
          <w:lang w:val="ru-RU"/>
        </w:rPr>
        <w:t xml:space="preserve">а </w:t>
      </w:r>
      <w:r w:rsidRPr="00BD442E">
        <w:rPr>
          <w:rFonts w:ascii="Arial" w:hAnsi="Arial" w:cs="Arial"/>
          <w:spacing w:val="2"/>
          <w:lang w:val="ru-RU"/>
        </w:rPr>
        <w:t>о</w:t>
      </w:r>
      <w:r w:rsidRPr="00BD442E">
        <w:rPr>
          <w:rFonts w:ascii="Arial" w:hAnsi="Arial" w:cs="Arial"/>
          <w:spacing w:val="-2"/>
          <w:lang w:val="ru-RU"/>
        </w:rPr>
        <w:t>б</w:t>
      </w:r>
      <w:r w:rsidRPr="00BD442E">
        <w:rPr>
          <w:rFonts w:ascii="Arial" w:hAnsi="Arial" w:cs="Arial"/>
          <w:spacing w:val="-3"/>
          <w:lang w:val="ru-RU"/>
        </w:rPr>
        <w:t>р</w:t>
      </w:r>
      <w:r w:rsidRPr="00BD442E">
        <w:rPr>
          <w:rFonts w:ascii="Arial" w:hAnsi="Arial" w:cs="Arial"/>
          <w:spacing w:val="2"/>
          <w:lang w:val="ru-RU"/>
        </w:rPr>
        <w:t>а</w:t>
      </w:r>
      <w:r w:rsidRPr="00BD442E">
        <w:rPr>
          <w:rFonts w:ascii="Arial" w:hAnsi="Arial" w:cs="Arial"/>
          <w:spacing w:val="-4"/>
          <w:lang w:val="ru-RU"/>
        </w:rPr>
        <w:t>д</w:t>
      </w:r>
      <w:r w:rsidRPr="00BD442E">
        <w:rPr>
          <w:rFonts w:ascii="Arial" w:hAnsi="Arial" w:cs="Arial"/>
          <w:lang w:val="ru-RU"/>
        </w:rPr>
        <w:t xml:space="preserve">а </w:t>
      </w:r>
      <w:r w:rsidRPr="00BD442E">
        <w:rPr>
          <w:rFonts w:ascii="Arial" w:hAnsi="Arial" w:cs="Arial"/>
          <w:spacing w:val="2"/>
          <w:lang w:val="ru-RU"/>
        </w:rPr>
        <w:t>с</w:t>
      </w:r>
      <w:r w:rsidRPr="00BD442E">
        <w:rPr>
          <w:rFonts w:ascii="Arial" w:hAnsi="Arial" w:cs="Arial"/>
          <w:spacing w:val="-2"/>
          <w:lang w:val="ru-RU"/>
        </w:rPr>
        <w:t>т</w:t>
      </w:r>
      <w:r w:rsidRPr="00BD442E">
        <w:rPr>
          <w:rFonts w:ascii="Arial" w:hAnsi="Arial" w:cs="Arial"/>
          <w:spacing w:val="2"/>
          <w:lang w:val="ru-RU"/>
        </w:rPr>
        <w:t>епе</w:t>
      </w:r>
      <w:r w:rsidRPr="00BD442E">
        <w:rPr>
          <w:rFonts w:ascii="Arial" w:hAnsi="Arial" w:cs="Arial"/>
          <w:spacing w:val="-4"/>
          <w:lang w:val="ru-RU"/>
        </w:rPr>
        <w:t>н</w:t>
      </w:r>
      <w:r w:rsidRPr="00BD442E">
        <w:rPr>
          <w:rFonts w:ascii="Arial" w:hAnsi="Arial" w:cs="Arial"/>
          <w:spacing w:val="2"/>
          <w:lang w:val="ru-RU"/>
        </w:rPr>
        <w:t>и</w:t>
      </w:r>
      <w:r w:rsidRPr="00BD442E">
        <w:rPr>
          <w:rFonts w:ascii="Arial" w:hAnsi="Arial" w:cs="Arial"/>
          <w:spacing w:val="-6"/>
          <w:lang w:val="ru-RU"/>
        </w:rPr>
        <w:t>к</w:t>
      </w:r>
      <w:r w:rsidRPr="00BD442E">
        <w:rPr>
          <w:rFonts w:ascii="Arial" w:hAnsi="Arial" w:cs="Arial"/>
          <w:lang w:val="ru-RU"/>
        </w:rPr>
        <w:t xml:space="preserve">а  </w:t>
      </w:r>
      <w:r w:rsidRPr="00BD442E">
        <w:rPr>
          <w:rFonts w:ascii="Arial" w:hAnsi="Arial" w:cs="Arial"/>
          <w:spacing w:val="2"/>
          <w:lang w:val="ru-RU"/>
        </w:rPr>
        <w:t>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lang w:val="ru-RU"/>
        </w:rPr>
        <w:t>а</w:t>
      </w:r>
      <w:r w:rsidRPr="00BD442E">
        <w:rPr>
          <w:rFonts w:ascii="Arial" w:hAnsi="Arial" w:cs="Arial"/>
          <w:spacing w:val="2"/>
          <w:lang w:val="ru-RU"/>
        </w:rPr>
        <w:t>д</w:t>
      </w:r>
      <w:r w:rsidRPr="00BD442E">
        <w:rPr>
          <w:rFonts w:ascii="Arial" w:hAnsi="Arial" w:cs="Arial"/>
          <w:lang w:val="ru-RU"/>
        </w:rPr>
        <w:t>а</w:t>
      </w:r>
      <w:r w:rsidRPr="00BD442E">
        <w:rPr>
          <w:rFonts w:ascii="Arial" w:hAnsi="Arial" w:cs="Arial"/>
          <w:spacing w:val="2"/>
          <w:lang w:val="ru-RU"/>
        </w:rPr>
        <w:t>ис</w:t>
      </w:r>
      <w:r w:rsidRPr="00BD442E">
        <w:rPr>
          <w:rFonts w:ascii="Arial" w:hAnsi="Arial" w:cs="Arial"/>
          <w:spacing w:val="-2"/>
          <w:lang w:val="ru-RU"/>
        </w:rPr>
        <w:t>п</w:t>
      </w:r>
      <w:r w:rsidRPr="00BD442E">
        <w:rPr>
          <w:rFonts w:ascii="Arial" w:hAnsi="Arial" w:cs="Arial"/>
          <w:spacing w:val="-3"/>
          <w:lang w:val="ru-RU"/>
        </w:rPr>
        <w:t>о</w:t>
      </w:r>
      <w:r w:rsidRPr="00BD442E">
        <w:rPr>
          <w:rFonts w:ascii="Arial" w:hAnsi="Arial" w:cs="Arial"/>
          <w:spacing w:val="2"/>
          <w:lang w:val="ru-RU"/>
        </w:rPr>
        <w:t>ш</w:t>
      </w:r>
      <w:r w:rsidRPr="00BD442E">
        <w:rPr>
          <w:rFonts w:ascii="Arial" w:hAnsi="Arial" w:cs="Arial"/>
          <w:spacing w:val="-2"/>
          <w:lang w:val="ru-RU"/>
        </w:rPr>
        <w:t>т</w:t>
      </w:r>
      <w:r w:rsidRPr="00BD442E">
        <w:rPr>
          <w:rFonts w:ascii="Arial" w:hAnsi="Arial" w:cs="Arial"/>
          <w:spacing w:val="2"/>
          <w:lang w:val="ru-RU"/>
        </w:rPr>
        <w:t>у</w:t>
      </w:r>
      <w:r w:rsidRPr="00BD442E">
        <w:rPr>
          <w:rFonts w:ascii="Arial" w:hAnsi="Arial" w:cs="Arial"/>
          <w:spacing w:val="-3"/>
          <w:lang w:val="ru-RU"/>
        </w:rPr>
        <w:t>ј</w:t>
      </w:r>
      <w:r w:rsidRPr="00BD442E">
        <w:rPr>
          <w:rFonts w:ascii="Arial" w:hAnsi="Arial" w:cs="Arial"/>
          <w:lang w:val="ru-RU"/>
        </w:rPr>
        <w:t>у</w:t>
      </w:r>
      <w:r w:rsidRPr="00BD442E">
        <w:rPr>
          <w:rFonts w:ascii="Arial" w:hAnsi="Arial" w:cs="Arial"/>
          <w:spacing w:val="2"/>
          <w:lang w:val="ru-RU"/>
        </w:rPr>
        <w:t>у</w:t>
      </w:r>
      <w:r w:rsidRPr="00BD442E">
        <w:rPr>
          <w:rFonts w:ascii="Arial" w:hAnsi="Arial" w:cs="Arial"/>
          <w:spacing w:val="-2"/>
          <w:lang w:val="ru-RU"/>
        </w:rPr>
        <w:t>с</w:t>
      </w:r>
      <w:r w:rsidRPr="00BD442E">
        <w:rPr>
          <w:rFonts w:ascii="Arial" w:hAnsi="Arial" w:cs="Arial"/>
          <w:spacing w:val="-4"/>
          <w:lang w:val="ru-RU"/>
        </w:rPr>
        <w:t>л</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lang w:val="ru-RU"/>
        </w:rPr>
        <w:t xml:space="preserve">е  </w:t>
      </w:r>
      <w:r w:rsidRPr="00BD442E">
        <w:rPr>
          <w:rFonts w:ascii="Arial" w:hAnsi="Arial" w:cs="Arial"/>
          <w:spacing w:val="2"/>
          <w:lang w:val="ru-RU"/>
        </w:rPr>
        <w:t>ко</w:t>
      </w:r>
      <w:r w:rsidRPr="00BD442E">
        <w:rPr>
          <w:rFonts w:ascii="Arial" w:hAnsi="Arial" w:cs="Arial"/>
          <w:spacing w:val="-9"/>
          <w:lang w:val="ru-RU"/>
        </w:rPr>
        <w:t>ј</w:t>
      </w:r>
      <w:r w:rsidRPr="00BD442E">
        <w:rPr>
          <w:rFonts w:ascii="Arial" w:hAnsi="Arial" w:cs="Arial"/>
          <w:lang w:val="ru-RU"/>
        </w:rPr>
        <w:t>и</w:t>
      </w:r>
      <w:r w:rsidRPr="00BD442E">
        <w:rPr>
          <w:rFonts w:ascii="Arial" w:hAnsi="Arial" w:cs="Arial"/>
          <w:spacing w:val="-3"/>
          <w:lang w:val="ru-RU"/>
        </w:rPr>
        <w:t>о</w:t>
      </w:r>
      <w:r w:rsidRPr="00BD442E">
        <w:rPr>
          <w:rFonts w:ascii="Arial" w:hAnsi="Arial" w:cs="Arial"/>
          <w:spacing w:val="2"/>
          <w:lang w:val="ru-RU"/>
        </w:rPr>
        <w:t>мог</w:t>
      </w:r>
      <w:r w:rsidRPr="00BD442E">
        <w:rPr>
          <w:rFonts w:ascii="Arial" w:hAnsi="Arial" w:cs="Arial"/>
          <w:spacing w:val="-6"/>
          <w:lang w:val="ru-RU"/>
        </w:rPr>
        <w:t>у</w:t>
      </w:r>
      <w:r w:rsidRPr="00BD442E">
        <w:rPr>
          <w:rFonts w:ascii="Arial" w:hAnsi="Arial" w:cs="Arial"/>
          <w:spacing w:val="2"/>
          <w:lang w:val="ru-RU"/>
        </w:rPr>
        <w:t>ћа</w:t>
      </w:r>
      <w:r w:rsidRPr="00BD442E">
        <w:rPr>
          <w:rFonts w:ascii="Arial" w:hAnsi="Arial" w:cs="Arial"/>
          <w:spacing w:val="-7"/>
          <w:lang w:val="ru-RU"/>
        </w:rPr>
        <w:t>в</w:t>
      </w:r>
      <w:r w:rsidRPr="00BD442E">
        <w:rPr>
          <w:rFonts w:ascii="Arial" w:hAnsi="Arial" w:cs="Arial"/>
          <w:spacing w:val="2"/>
          <w:lang w:val="ru-RU"/>
        </w:rPr>
        <w:t>ај</w:t>
      </w:r>
      <w:r w:rsidRPr="00BD442E">
        <w:rPr>
          <w:rFonts w:ascii="Arial" w:hAnsi="Arial" w:cs="Arial"/>
          <w:lang w:val="ru-RU"/>
        </w:rPr>
        <w:t>у</w:t>
      </w:r>
      <w:r w:rsidRPr="00BD442E">
        <w:rPr>
          <w:rFonts w:ascii="Arial" w:hAnsi="Arial" w:cs="Arial"/>
          <w:spacing w:val="-2"/>
          <w:lang w:val="ru-RU"/>
        </w:rPr>
        <w:t>б</w:t>
      </w:r>
      <w:r w:rsidRPr="00BD442E">
        <w:rPr>
          <w:rFonts w:ascii="Arial" w:hAnsi="Arial" w:cs="Arial"/>
          <w:spacing w:val="2"/>
          <w:lang w:val="ru-RU"/>
        </w:rPr>
        <w:t>ез</w:t>
      </w:r>
      <w:r w:rsidRPr="00BD442E">
        <w:rPr>
          <w:rFonts w:ascii="Arial" w:hAnsi="Arial" w:cs="Arial"/>
          <w:spacing w:val="-4"/>
          <w:lang w:val="ru-RU"/>
        </w:rPr>
        <w:t>б</w:t>
      </w:r>
      <w:r w:rsidRPr="00BD442E">
        <w:rPr>
          <w:rFonts w:ascii="Arial" w:hAnsi="Arial" w:cs="Arial"/>
          <w:spacing w:val="2"/>
          <w:lang w:val="ru-RU"/>
        </w:rPr>
        <w:t>ед</w:t>
      </w:r>
      <w:r w:rsidRPr="00BD442E">
        <w:rPr>
          <w:rFonts w:ascii="Arial" w:hAnsi="Arial" w:cs="Arial"/>
          <w:spacing w:val="-8"/>
          <w:lang w:val="ru-RU"/>
        </w:rPr>
        <w:t>н</w:t>
      </w:r>
      <w:r w:rsidRPr="00BD442E">
        <w:rPr>
          <w:rFonts w:ascii="Arial" w:hAnsi="Arial" w:cs="Arial"/>
          <w:lang w:val="ru-RU"/>
        </w:rPr>
        <w:t>о</w:t>
      </w:r>
      <w:r w:rsidRPr="00BD442E">
        <w:rPr>
          <w:rFonts w:ascii="Arial" w:hAnsi="Arial" w:cs="Arial"/>
          <w:spacing w:val="2"/>
          <w:lang w:val="ru-RU"/>
        </w:rPr>
        <w:t>к</w:t>
      </w:r>
      <w:r w:rsidRPr="00BD442E">
        <w:rPr>
          <w:rFonts w:ascii="Arial" w:hAnsi="Arial" w:cs="Arial"/>
          <w:spacing w:val="-5"/>
          <w:lang w:val="ru-RU"/>
        </w:rPr>
        <w:t>р</w:t>
      </w:r>
      <w:r w:rsidRPr="00BD442E">
        <w:rPr>
          <w:rFonts w:ascii="Arial" w:hAnsi="Arial" w:cs="Arial"/>
          <w:spacing w:val="2"/>
          <w:lang w:val="ru-RU"/>
        </w:rPr>
        <w:t>ета</w:t>
      </w:r>
      <w:r w:rsidRPr="00BD442E">
        <w:rPr>
          <w:rFonts w:ascii="Arial" w:hAnsi="Arial" w:cs="Arial"/>
          <w:spacing w:val="-4"/>
          <w:lang w:val="ru-RU"/>
        </w:rPr>
        <w:t>њ</w:t>
      </w:r>
      <w:r w:rsidRPr="00BD442E">
        <w:rPr>
          <w:rFonts w:ascii="Arial" w:hAnsi="Arial" w:cs="Arial"/>
          <w:lang w:val="ru-RU"/>
        </w:rPr>
        <w:t>е</w:t>
      </w:r>
      <w:r w:rsidRPr="00BD442E">
        <w:rPr>
          <w:rFonts w:ascii="Arial" w:hAnsi="Arial" w:cs="Arial"/>
          <w:spacing w:val="2"/>
          <w:lang w:val="ru-RU"/>
        </w:rPr>
        <w:t>о</w:t>
      </w:r>
      <w:r w:rsidRPr="00BD442E">
        <w:rPr>
          <w:rFonts w:ascii="Arial" w:hAnsi="Arial" w:cs="Arial"/>
          <w:spacing w:val="-5"/>
          <w:lang w:val="ru-RU"/>
        </w:rPr>
        <w:t>с</w:t>
      </w:r>
      <w:r w:rsidRPr="00BD442E">
        <w:rPr>
          <w:rFonts w:ascii="Arial" w:hAnsi="Arial" w:cs="Arial"/>
          <w:spacing w:val="2"/>
          <w:lang w:val="ru-RU"/>
        </w:rPr>
        <w:t>о</w:t>
      </w:r>
      <w:r w:rsidRPr="00BD442E">
        <w:rPr>
          <w:rFonts w:ascii="Arial" w:hAnsi="Arial" w:cs="Arial"/>
          <w:spacing w:val="-2"/>
          <w:lang w:val="ru-RU"/>
        </w:rPr>
        <w:t>б</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lang w:val="ru-RU"/>
        </w:rPr>
        <w:t>а</w:t>
      </w:r>
      <w:r w:rsidRPr="00BD442E">
        <w:rPr>
          <w:rFonts w:ascii="Arial" w:hAnsi="Arial" w:cs="Arial"/>
          <w:spacing w:val="-5"/>
          <w:lang w:val="ru-RU"/>
        </w:rPr>
        <w:t>с</w:t>
      </w:r>
      <w:r w:rsidRPr="00BD442E">
        <w:rPr>
          <w:rFonts w:ascii="Arial" w:hAnsi="Arial" w:cs="Arial"/>
          <w:lang w:val="ru-RU"/>
        </w:rPr>
        <w:t xml:space="preserve">а </w:t>
      </w:r>
      <w:r w:rsidRPr="00BD442E">
        <w:rPr>
          <w:rFonts w:ascii="Arial" w:hAnsi="Arial" w:cs="Arial"/>
          <w:spacing w:val="2"/>
          <w:lang w:val="ru-RU"/>
        </w:rPr>
        <w:t>по</w:t>
      </w:r>
      <w:r w:rsidRPr="00BD442E">
        <w:rPr>
          <w:rFonts w:ascii="Arial" w:hAnsi="Arial" w:cs="Arial"/>
          <w:spacing w:val="-2"/>
          <w:lang w:val="ru-RU"/>
        </w:rPr>
        <w:t>с</w:t>
      </w:r>
      <w:r w:rsidRPr="00BD442E">
        <w:rPr>
          <w:rFonts w:ascii="Arial" w:hAnsi="Arial" w:cs="Arial"/>
          <w:spacing w:val="2"/>
          <w:lang w:val="ru-RU"/>
        </w:rPr>
        <w:t>е</w:t>
      </w:r>
      <w:r w:rsidRPr="00BD442E">
        <w:rPr>
          <w:rFonts w:ascii="Arial" w:hAnsi="Arial" w:cs="Arial"/>
          <w:spacing w:val="-2"/>
          <w:lang w:val="ru-RU"/>
        </w:rPr>
        <w:t>бн</w:t>
      </w:r>
      <w:r w:rsidRPr="00BD442E">
        <w:rPr>
          <w:rFonts w:ascii="Arial" w:hAnsi="Arial" w:cs="Arial"/>
          <w:spacing w:val="-3"/>
          <w:lang w:val="ru-RU"/>
        </w:rPr>
        <w:t>и</w:t>
      </w:r>
      <w:r w:rsidRPr="00BD442E">
        <w:rPr>
          <w:rFonts w:ascii="Arial" w:hAnsi="Arial" w:cs="Arial"/>
          <w:lang w:val="ru-RU"/>
        </w:rPr>
        <w:t>м</w:t>
      </w:r>
      <w:r w:rsidRPr="00BD442E">
        <w:rPr>
          <w:rFonts w:ascii="Arial" w:hAnsi="Arial" w:cs="Arial"/>
          <w:spacing w:val="-6"/>
          <w:lang w:val="ru-RU"/>
        </w:rPr>
        <w:t>п</w:t>
      </w:r>
      <w:r w:rsidRPr="00BD442E">
        <w:rPr>
          <w:rFonts w:ascii="Arial" w:hAnsi="Arial" w:cs="Arial"/>
          <w:spacing w:val="2"/>
          <w:lang w:val="ru-RU"/>
        </w:rPr>
        <w:t>от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spacing w:val="2"/>
          <w:lang w:val="ru-RU"/>
        </w:rPr>
        <w:t>а</w:t>
      </w:r>
      <w:r w:rsidRPr="00BD442E">
        <w:rPr>
          <w:rFonts w:ascii="Arial" w:hAnsi="Arial" w:cs="Arial"/>
          <w:lang w:val="ru-RU"/>
        </w:rPr>
        <w:t>.</w:t>
      </w:r>
    </w:p>
    <w:p w:rsidR="00024D98" w:rsidRPr="00BD442E" w:rsidRDefault="00024D98" w:rsidP="00024D98">
      <w:pPr>
        <w:widowControl w:val="0"/>
        <w:autoSpaceDE w:val="0"/>
        <w:autoSpaceDN w:val="0"/>
        <w:adjustRightInd w:val="0"/>
        <w:spacing w:before="1" w:line="240" w:lineRule="auto"/>
        <w:ind w:left="115" w:right="70"/>
        <w:jc w:val="both"/>
        <w:rPr>
          <w:rFonts w:ascii="Arial" w:hAnsi="Arial" w:cs="Arial"/>
          <w:lang w:val="ru-RU"/>
        </w:rPr>
      </w:pPr>
      <w:r w:rsidRPr="00BD442E">
        <w:rPr>
          <w:rFonts w:ascii="Arial" w:hAnsi="Arial" w:cs="Arial"/>
          <w:spacing w:val="2"/>
          <w:lang w:val="ru-RU"/>
        </w:rPr>
        <w:t>Са</w:t>
      </w:r>
      <w:r w:rsidRPr="00BD442E">
        <w:rPr>
          <w:rFonts w:ascii="Arial" w:hAnsi="Arial" w:cs="Arial"/>
          <w:spacing w:val="-5"/>
          <w:lang w:val="ru-RU"/>
        </w:rPr>
        <w:t>в</w:t>
      </w:r>
      <w:r w:rsidRPr="00BD442E">
        <w:rPr>
          <w:rFonts w:ascii="Arial" w:hAnsi="Arial" w:cs="Arial"/>
          <w:spacing w:val="2"/>
          <w:lang w:val="ru-RU"/>
        </w:rPr>
        <w:t>ла</w:t>
      </w:r>
      <w:r w:rsidRPr="00BD442E">
        <w:rPr>
          <w:rFonts w:ascii="Arial" w:hAnsi="Arial" w:cs="Arial"/>
          <w:spacing w:val="-5"/>
          <w:lang w:val="ru-RU"/>
        </w:rPr>
        <w:t>д</w:t>
      </w:r>
      <w:r w:rsidRPr="00BD442E">
        <w:rPr>
          <w:rFonts w:ascii="Arial" w:hAnsi="Arial" w:cs="Arial"/>
          <w:spacing w:val="2"/>
          <w:lang w:val="ru-RU"/>
        </w:rPr>
        <w:t>а</w:t>
      </w:r>
      <w:r w:rsidRPr="00BD442E">
        <w:rPr>
          <w:rFonts w:ascii="Arial" w:hAnsi="Arial" w:cs="Arial"/>
          <w:spacing w:val="-2"/>
          <w:lang w:val="ru-RU"/>
        </w:rPr>
        <w:t>в</w:t>
      </w:r>
      <w:r w:rsidRPr="00BD442E">
        <w:rPr>
          <w:rFonts w:ascii="Arial" w:hAnsi="Arial" w:cs="Arial"/>
          <w:spacing w:val="2"/>
          <w:lang w:val="ru-RU"/>
        </w:rPr>
        <w:t>а</w:t>
      </w:r>
      <w:r w:rsidRPr="00BD442E">
        <w:rPr>
          <w:rFonts w:ascii="Arial" w:hAnsi="Arial" w:cs="Arial"/>
          <w:spacing w:val="-2"/>
          <w:lang w:val="ru-RU"/>
        </w:rPr>
        <w:t>њ</w:t>
      </w:r>
      <w:r w:rsidRPr="00BD442E">
        <w:rPr>
          <w:rFonts w:ascii="Arial" w:hAnsi="Arial" w:cs="Arial"/>
          <w:lang w:val="ru-RU"/>
        </w:rPr>
        <w:t xml:space="preserve">е </w:t>
      </w:r>
      <w:r w:rsidRPr="00BD442E">
        <w:rPr>
          <w:rFonts w:ascii="Arial" w:hAnsi="Arial" w:cs="Arial"/>
          <w:spacing w:val="-2"/>
          <w:lang w:val="ru-RU"/>
        </w:rPr>
        <w:t>в</w:t>
      </w:r>
      <w:r w:rsidRPr="00BD442E">
        <w:rPr>
          <w:rFonts w:ascii="Arial" w:hAnsi="Arial" w:cs="Arial"/>
          <w:spacing w:val="2"/>
          <w:lang w:val="ru-RU"/>
        </w:rPr>
        <w:t>и</w:t>
      </w:r>
      <w:r w:rsidRPr="00BD442E">
        <w:rPr>
          <w:rFonts w:ascii="Arial" w:hAnsi="Arial" w:cs="Arial"/>
          <w:spacing w:val="-5"/>
          <w:lang w:val="ru-RU"/>
        </w:rPr>
        <w:t>с</w:t>
      </w:r>
      <w:r w:rsidRPr="00BD442E">
        <w:rPr>
          <w:rFonts w:ascii="Arial" w:hAnsi="Arial" w:cs="Arial"/>
          <w:spacing w:val="2"/>
          <w:lang w:val="ru-RU"/>
        </w:rPr>
        <w:t>и</w:t>
      </w:r>
      <w:r w:rsidRPr="00BD442E">
        <w:rPr>
          <w:rFonts w:ascii="Arial" w:hAnsi="Arial" w:cs="Arial"/>
          <w:spacing w:val="-3"/>
          <w:lang w:val="ru-RU"/>
        </w:rPr>
        <w:t>н</w:t>
      </w:r>
      <w:r w:rsidRPr="00BD442E">
        <w:rPr>
          <w:rFonts w:ascii="Arial" w:hAnsi="Arial" w:cs="Arial"/>
          <w:spacing w:val="2"/>
          <w:lang w:val="ru-RU"/>
        </w:rPr>
        <w:t>с</w:t>
      </w:r>
      <w:r w:rsidRPr="00BD442E">
        <w:rPr>
          <w:rFonts w:ascii="Arial" w:hAnsi="Arial" w:cs="Arial"/>
          <w:spacing w:val="-3"/>
          <w:lang w:val="ru-RU"/>
        </w:rPr>
        <w:t>к</w:t>
      </w:r>
      <w:r w:rsidRPr="00BD442E">
        <w:rPr>
          <w:rFonts w:ascii="Arial" w:hAnsi="Arial" w:cs="Arial"/>
          <w:spacing w:val="2"/>
          <w:lang w:val="ru-RU"/>
        </w:rPr>
        <w:t>и</w:t>
      </w:r>
      <w:r w:rsidRPr="00BD442E">
        <w:rPr>
          <w:rFonts w:ascii="Arial" w:hAnsi="Arial" w:cs="Arial"/>
          <w:lang w:val="ru-RU"/>
        </w:rPr>
        <w:t xml:space="preserve">х </w:t>
      </w:r>
      <w:r w:rsidRPr="00BD442E">
        <w:rPr>
          <w:rFonts w:ascii="Arial" w:hAnsi="Arial" w:cs="Arial"/>
          <w:spacing w:val="-5"/>
          <w:lang w:val="ru-RU"/>
        </w:rPr>
        <w:t>п</w:t>
      </w:r>
      <w:r w:rsidRPr="00BD442E">
        <w:rPr>
          <w:rFonts w:ascii="Arial" w:hAnsi="Arial" w:cs="Arial"/>
          <w:spacing w:val="2"/>
          <w:lang w:val="ru-RU"/>
        </w:rPr>
        <w:t>ре</w:t>
      </w:r>
      <w:r w:rsidRPr="00BD442E">
        <w:rPr>
          <w:rFonts w:ascii="Arial" w:hAnsi="Arial" w:cs="Arial"/>
          <w:spacing w:val="-5"/>
          <w:lang w:val="ru-RU"/>
        </w:rPr>
        <w:t>п</w:t>
      </w:r>
      <w:r w:rsidRPr="00BD442E">
        <w:rPr>
          <w:rFonts w:ascii="Arial" w:hAnsi="Arial" w:cs="Arial"/>
          <w:spacing w:val="2"/>
          <w:lang w:val="ru-RU"/>
        </w:rPr>
        <w:t>ре</w:t>
      </w:r>
      <w:r w:rsidRPr="00BD442E">
        <w:rPr>
          <w:rFonts w:ascii="Arial" w:hAnsi="Arial" w:cs="Arial"/>
          <w:spacing w:val="-5"/>
          <w:lang w:val="ru-RU"/>
        </w:rPr>
        <w:t>к</w:t>
      </w:r>
      <w:r w:rsidRPr="00BD442E">
        <w:rPr>
          <w:rFonts w:ascii="Arial" w:hAnsi="Arial" w:cs="Arial"/>
          <w:lang w:val="ru-RU"/>
        </w:rPr>
        <w:t xml:space="preserve">а </w:t>
      </w:r>
      <w:r w:rsidRPr="00BD442E">
        <w:rPr>
          <w:rFonts w:ascii="Arial" w:hAnsi="Arial" w:cs="Arial"/>
          <w:spacing w:val="-3"/>
          <w:lang w:val="ru-RU"/>
        </w:rPr>
        <w:t>о</w:t>
      </w:r>
      <w:r w:rsidRPr="00BD442E">
        <w:rPr>
          <w:rFonts w:ascii="Arial" w:hAnsi="Arial" w:cs="Arial"/>
          <w:lang w:val="ru-RU"/>
        </w:rPr>
        <w:t xml:space="preserve">д и </w:t>
      </w:r>
      <w:r w:rsidRPr="00BD442E">
        <w:rPr>
          <w:rFonts w:ascii="Arial" w:hAnsi="Arial" w:cs="Arial"/>
          <w:spacing w:val="-5"/>
          <w:lang w:val="ru-RU"/>
        </w:rPr>
        <w:t>п</w:t>
      </w:r>
      <w:r w:rsidRPr="00BD442E">
        <w:rPr>
          <w:rFonts w:ascii="Arial" w:hAnsi="Arial" w:cs="Arial"/>
          <w:spacing w:val="-3"/>
          <w:lang w:val="ru-RU"/>
        </w:rPr>
        <w:t>р</w:t>
      </w:r>
      <w:r w:rsidRPr="00BD442E">
        <w:rPr>
          <w:rFonts w:ascii="Arial" w:hAnsi="Arial" w:cs="Arial"/>
          <w:spacing w:val="2"/>
          <w:lang w:val="ru-RU"/>
        </w:rPr>
        <w:t>ек</w:t>
      </w:r>
      <w:r w:rsidRPr="00BD442E">
        <w:rPr>
          <w:rFonts w:ascii="Arial" w:hAnsi="Arial" w:cs="Arial"/>
          <w:lang w:val="ru-RU"/>
        </w:rPr>
        <w:t xml:space="preserve">о </w:t>
      </w:r>
      <w:r w:rsidRPr="00BD442E">
        <w:rPr>
          <w:rFonts w:ascii="Arial" w:hAnsi="Arial" w:cs="Arial"/>
          <w:spacing w:val="2"/>
          <w:lang w:val="sr-Cyrl-CS"/>
        </w:rPr>
        <w:t>90</w:t>
      </w:r>
      <w:r w:rsidRPr="00BD442E">
        <w:rPr>
          <w:rFonts w:ascii="Arial" w:hAnsi="Arial" w:cs="Arial"/>
          <w:spacing w:val="2"/>
        </w:rPr>
        <w:t>c</w:t>
      </w:r>
      <w:r w:rsidRPr="00BD442E">
        <w:rPr>
          <w:rFonts w:ascii="Arial" w:hAnsi="Arial" w:cs="Arial"/>
        </w:rPr>
        <w:t>m</w:t>
      </w:r>
      <w:r w:rsidRPr="00BD442E">
        <w:rPr>
          <w:rFonts w:ascii="Arial" w:hAnsi="Arial" w:cs="Arial"/>
          <w:lang w:val="ru-RU"/>
        </w:rPr>
        <w:t xml:space="preserve">, </w:t>
      </w:r>
      <w:r w:rsidRPr="00BD442E">
        <w:rPr>
          <w:rFonts w:ascii="Arial" w:hAnsi="Arial" w:cs="Arial"/>
          <w:spacing w:val="-5"/>
          <w:lang w:val="ru-RU"/>
        </w:rPr>
        <w:t>к</w:t>
      </w:r>
      <w:r w:rsidRPr="00BD442E">
        <w:rPr>
          <w:rFonts w:ascii="Arial" w:hAnsi="Arial" w:cs="Arial"/>
          <w:spacing w:val="2"/>
          <w:lang w:val="ru-RU"/>
        </w:rPr>
        <w:t>а</w:t>
      </w:r>
      <w:r w:rsidRPr="00BD442E">
        <w:rPr>
          <w:rFonts w:ascii="Arial" w:hAnsi="Arial" w:cs="Arial"/>
          <w:spacing w:val="-4"/>
          <w:lang w:val="ru-RU"/>
        </w:rPr>
        <w:t>д</w:t>
      </w:r>
      <w:r w:rsidRPr="00BD442E">
        <w:rPr>
          <w:rFonts w:ascii="Arial" w:hAnsi="Arial" w:cs="Arial"/>
          <w:lang w:val="ru-RU"/>
        </w:rPr>
        <w:t xml:space="preserve">а </w:t>
      </w:r>
      <w:r w:rsidRPr="00BD442E">
        <w:rPr>
          <w:rFonts w:ascii="Arial" w:hAnsi="Arial" w:cs="Arial"/>
          <w:spacing w:val="-2"/>
          <w:lang w:val="ru-RU"/>
        </w:rPr>
        <w:t>н</w:t>
      </w:r>
      <w:r w:rsidRPr="00BD442E">
        <w:rPr>
          <w:rFonts w:ascii="Arial" w:hAnsi="Arial" w:cs="Arial"/>
          <w:lang w:val="ru-RU"/>
        </w:rPr>
        <w:t xml:space="preserve">е </w:t>
      </w:r>
      <w:r w:rsidRPr="00BD442E">
        <w:rPr>
          <w:rFonts w:ascii="Arial" w:hAnsi="Arial" w:cs="Arial"/>
          <w:spacing w:val="-5"/>
          <w:lang w:val="ru-RU"/>
        </w:rPr>
        <w:t>п</w:t>
      </w:r>
      <w:r w:rsidRPr="00BD442E">
        <w:rPr>
          <w:rFonts w:ascii="Arial" w:hAnsi="Arial" w:cs="Arial"/>
          <w:spacing w:val="2"/>
          <w:lang w:val="ru-RU"/>
        </w:rPr>
        <w:t>ос</w:t>
      </w:r>
      <w:r w:rsidRPr="00BD442E">
        <w:rPr>
          <w:rFonts w:ascii="Arial" w:hAnsi="Arial" w:cs="Arial"/>
          <w:spacing w:val="-2"/>
          <w:lang w:val="ru-RU"/>
        </w:rPr>
        <w:t>т</w:t>
      </w:r>
      <w:r w:rsidRPr="00BD442E">
        <w:rPr>
          <w:rFonts w:ascii="Arial" w:hAnsi="Arial" w:cs="Arial"/>
          <w:spacing w:val="2"/>
          <w:lang w:val="ru-RU"/>
        </w:rPr>
        <w:t>о</w:t>
      </w:r>
      <w:r w:rsidRPr="00BD442E">
        <w:rPr>
          <w:rFonts w:ascii="Arial" w:hAnsi="Arial" w:cs="Arial"/>
          <w:spacing w:val="-6"/>
          <w:lang w:val="ru-RU"/>
        </w:rPr>
        <w:t>ј</w:t>
      </w:r>
      <w:r w:rsidRPr="00BD442E">
        <w:rPr>
          <w:rFonts w:ascii="Arial" w:hAnsi="Arial" w:cs="Arial"/>
          <w:lang w:val="ru-RU"/>
        </w:rPr>
        <w:t xml:space="preserve">и </w:t>
      </w:r>
      <w:r w:rsidRPr="00BD442E">
        <w:rPr>
          <w:rFonts w:ascii="Arial" w:hAnsi="Arial" w:cs="Arial"/>
          <w:spacing w:val="-3"/>
          <w:lang w:val="ru-RU"/>
        </w:rPr>
        <w:t>м</w:t>
      </w:r>
      <w:r w:rsidRPr="00BD442E">
        <w:rPr>
          <w:rFonts w:ascii="Arial" w:hAnsi="Arial" w:cs="Arial"/>
          <w:spacing w:val="2"/>
          <w:lang w:val="ru-RU"/>
        </w:rPr>
        <w:t>ог</w:t>
      </w:r>
      <w:r w:rsidRPr="00BD442E">
        <w:rPr>
          <w:rFonts w:ascii="Arial" w:hAnsi="Arial" w:cs="Arial"/>
          <w:spacing w:val="-6"/>
          <w:lang w:val="ru-RU"/>
        </w:rPr>
        <w:t>у</w:t>
      </w:r>
      <w:r w:rsidRPr="00BD442E">
        <w:rPr>
          <w:rFonts w:ascii="Arial" w:hAnsi="Arial" w:cs="Arial"/>
          <w:spacing w:val="2"/>
          <w:lang w:val="ru-RU"/>
        </w:rPr>
        <w:t>ћ</w:t>
      </w:r>
      <w:r w:rsidRPr="00BD442E">
        <w:rPr>
          <w:rFonts w:ascii="Arial" w:hAnsi="Arial" w:cs="Arial"/>
          <w:spacing w:val="-2"/>
          <w:lang w:val="ru-RU"/>
        </w:rPr>
        <w:t>н</w:t>
      </w:r>
      <w:r w:rsidRPr="00BD442E">
        <w:rPr>
          <w:rFonts w:ascii="Arial" w:hAnsi="Arial" w:cs="Arial"/>
          <w:spacing w:val="2"/>
          <w:lang w:val="ru-RU"/>
        </w:rPr>
        <w:t xml:space="preserve">ост </w:t>
      </w:r>
      <w:r w:rsidRPr="00BD442E">
        <w:rPr>
          <w:rFonts w:ascii="Arial" w:hAnsi="Arial" w:cs="Arial"/>
          <w:lang w:val="ru-RU"/>
        </w:rPr>
        <w:t>са</w:t>
      </w:r>
      <w:r w:rsidRPr="00BD442E">
        <w:rPr>
          <w:rFonts w:ascii="Arial" w:hAnsi="Arial" w:cs="Arial"/>
          <w:spacing w:val="-3"/>
          <w:lang w:val="ru-RU"/>
        </w:rPr>
        <w:t>в</w:t>
      </w:r>
      <w:r w:rsidRPr="00BD442E">
        <w:rPr>
          <w:rFonts w:ascii="Arial" w:hAnsi="Arial" w:cs="Arial"/>
          <w:spacing w:val="2"/>
          <w:lang w:val="ru-RU"/>
        </w:rPr>
        <w:t>ла</w:t>
      </w:r>
      <w:r w:rsidRPr="00BD442E">
        <w:rPr>
          <w:rFonts w:ascii="Arial" w:hAnsi="Arial" w:cs="Arial"/>
          <w:spacing w:val="-4"/>
          <w:lang w:val="ru-RU"/>
        </w:rPr>
        <w:t>д</w:t>
      </w:r>
      <w:r w:rsidRPr="00BD442E">
        <w:rPr>
          <w:rFonts w:ascii="Arial" w:hAnsi="Arial" w:cs="Arial"/>
          <w:spacing w:val="2"/>
          <w:lang w:val="ru-RU"/>
        </w:rPr>
        <w:t>а</w:t>
      </w:r>
      <w:r w:rsidRPr="00BD442E">
        <w:rPr>
          <w:rFonts w:ascii="Arial" w:hAnsi="Arial" w:cs="Arial"/>
          <w:spacing w:val="-2"/>
          <w:lang w:val="ru-RU"/>
        </w:rPr>
        <w:t>в</w:t>
      </w:r>
      <w:r w:rsidRPr="00BD442E">
        <w:rPr>
          <w:rFonts w:ascii="Arial" w:hAnsi="Arial" w:cs="Arial"/>
          <w:spacing w:val="2"/>
          <w:lang w:val="ru-RU"/>
        </w:rPr>
        <w:t>а</w:t>
      </w:r>
      <w:r w:rsidRPr="00BD442E">
        <w:rPr>
          <w:rFonts w:ascii="Arial" w:hAnsi="Arial" w:cs="Arial"/>
          <w:spacing w:val="-2"/>
          <w:lang w:val="ru-RU"/>
        </w:rPr>
        <w:t>њ</w:t>
      </w:r>
      <w:r w:rsidRPr="00BD442E">
        <w:rPr>
          <w:rFonts w:ascii="Arial" w:hAnsi="Arial" w:cs="Arial"/>
          <w:lang w:val="ru-RU"/>
        </w:rPr>
        <w:t xml:space="preserve">а </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lang w:val="ru-RU"/>
        </w:rPr>
        <w:t>е</w:t>
      </w:r>
      <w:r w:rsidRPr="00BD442E">
        <w:rPr>
          <w:rFonts w:ascii="Arial" w:hAnsi="Arial" w:cs="Arial"/>
          <w:spacing w:val="-7"/>
          <w:lang w:val="ru-RU"/>
        </w:rPr>
        <w:t>в</w:t>
      </w:r>
      <w:r w:rsidRPr="00BD442E">
        <w:rPr>
          <w:rFonts w:ascii="Arial" w:hAnsi="Arial" w:cs="Arial"/>
          <w:spacing w:val="2"/>
          <w:lang w:val="ru-RU"/>
        </w:rPr>
        <w:t>иси</w:t>
      </w:r>
      <w:r w:rsidRPr="00BD442E">
        <w:rPr>
          <w:rFonts w:ascii="Arial" w:hAnsi="Arial" w:cs="Arial"/>
          <w:spacing w:val="-4"/>
          <w:lang w:val="ru-RU"/>
        </w:rPr>
        <w:t>н</w:t>
      </w:r>
      <w:r w:rsidRPr="00BD442E">
        <w:rPr>
          <w:rFonts w:ascii="Arial" w:hAnsi="Arial" w:cs="Arial"/>
          <w:lang w:val="ru-RU"/>
        </w:rPr>
        <w:t>е</w:t>
      </w:r>
      <w:r w:rsidRPr="00BD442E">
        <w:rPr>
          <w:rFonts w:ascii="Arial" w:hAnsi="Arial" w:cs="Arial"/>
          <w:spacing w:val="-3"/>
          <w:lang w:val="ru-RU"/>
        </w:rPr>
        <w:t>р</w:t>
      </w:r>
      <w:r w:rsidRPr="00BD442E">
        <w:rPr>
          <w:rFonts w:ascii="Arial" w:hAnsi="Arial" w:cs="Arial"/>
          <w:spacing w:val="2"/>
          <w:lang w:val="ru-RU"/>
        </w:rPr>
        <w:t>ам</w:t>
      </w:r>
      <w:r w:rsidRPr="00BD442E">
        <w:rPr>
          <w:rFonts w:ascii="Arial" w:hAnsi="Arial" w:cs="Arial"/>
          <w:spacing w:val="-4"/>
          <w:lang w:val="ru-RU"/>
        </w:rPr>
        <w:t>п</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spacing w:val="2"/>
          <w:lang w:val="ru-RU"/>
        </w:rPr>
        <w:t>а</w:t>
      </w:r>
      <w:r w:rsidRPr="00BD442E">
        <w:rPr>
          <w:rFonts w:ascii="Arial" w:hAnsi="Arial" w:cs="Arial"/>
          <w:lang w:val="ru-RU"/>
        </w:rPr>
        <w:t>,</w:t>
      </w:r>
      <w:r w:rsidRPr="00BD442E">
        <w:rPr>
          <w:rFonts w:ascii="Arial" w:hAnsi="Arial" w:cs="Arial"/>
          <w:spacing w:val="2"/>
          <w:lang w:val="ru-RU"/>
        </w:rPr>
        <w:t>с</w:t>
      </w:r>
      <w:r w:rsidRPr="00BD442E">
        <w:rPr>
          <w:rFonts w:ascii="Arial" w:hAnsi="Arial" w:cs="Arial"/>
          <w:spacing w:val="-7"/>
          <w:lang w:val="ru-RU"/>
        </w:rPr>
        <w:t>т</w:t>
      </w:r>
      <w:r w:rsidRPr="00BD442E">
        <w:rPr>
          <w:rFonts w:ascii="Arial" w:hAnsi="Arial" w:cs="Arial"/>
          <w:spacing w:val="2"/>
          <w:lang w:val="ru-RU"/>
        </w:rPr>
        <w:t>е</w:t>
      </w:r>
      <w:r w:rsidRPr="00BD442E">
        <w:rPr>
          <w:rFonts w:ascii="Arial" w:hAnsi="Arial" w:cs="Arial"/>
          <w:spacing w:val="-4"/>
          <w:lang w:val="ru-RU"/>
        </w:rPr>
        <w:t>п</w:t>
      </w:r>
      <w:r w:rsidRPr="00BD442E">
        <w:rPr>
          <w:rFonts w:ascii="Arial" w:hAnsi="Arial" w:cs="Arial"/>
          <w:spacing w:val="2"/>
          <w:lang w:val="ru-RU"/>
        </w:rPr>
        <w:t>ен</w:t>
      </w:r>
      <w:r w:rsidRPr="00BD442E">
        <w:rPr>
          <w:rFonts w:ascii="Arial" w:hAnsi="Arial" w:cs="Arial"/>
          <w:spacing w:val="-2"/>
          <w:lang w:val="ru-RU"/>
        </w:rPr>
        <w:t>иц</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lang w:val="ru-RU"/>
        </w:rPr>
        <w:t xml:space="preserve">а </w:t>
      </w:r>
      <w:r w:rsidRPr="00BD442E">
        <w:rPr>
          <w:rFonts w:ascii="Arial" w:hAnsi="Arial" w:cs="Arial"/>
          <w:spacing w:val="-2"/>
          <w:lang w:val="ru-RU"/>
        </w:rPr>
        <w:t>в</w:t>
      </w:r>
      <w:r w:rsidRPr="00BD442E">
        <w:rPr>
          <w:rFonts w:ascii="Arial" w:hAnsi="Arial" w:cs="Arial"/>
          <w:spacing w:val="2"/>
          <w:lang w:val="ru-RU"/>
        </w:rPr>
        <w:t>р</w:t>
      </w:r>
      <w:r w:rsidRPr="00BD442E">
        <w:rPr>
          <w:rFonts w:ascii="Arial" w:hAnsi="Arial" w:cs="Arial"/>
          <w:spacing w:val="-4"/>
          <w:lang w:val="ru-RU"/>
        </w:rPr>
        <w:t>ш</w:t>
      </w:r>
      <w:r w:rsidRPr="00BD442E">
        <w:rPr>
          <w:rFonts w:ascii="Arial" w:hAnsi="Arial" w:cs="Arial"/>
          <w:lang w:val="ru-RU"/>
        </w:rPr>
        <w:t>и</w:t>
      </w:r>
      <w:r w:rsidRPr="00BD442E">
        <w:rPr>
          <w:rFonts w:ascii="Arial" w:hAnsi="Arial" w:cs="Arial"/>
          <w:spacing w:val="-6"/>
          <w:lang w:val="ru-RU"/>
        </w:rPr>
        <w:t>с</w:t>
      </w:r>
      <w:r w:rsidRPr="00BD442E">
        <w:rPr>
          <w:rFonts w:ascii="Arial" w:hAnsi="Arial" w:cs="Arial"/>
          <w:lang w:val="ru-RU"/>
        </w:rPr>
        <w:t>е</w:t>
      </w:r>
      <w:r w:rsidRPr="00BD442E">
        <w:rPr>
          <w:rFonts w:ascii="Arial" w:hAnsi="Arial" w:cs="Arial"/>
          <w:spacing w:val="-5"/>
          <w:lang w:val="ru-RU"/>
        </w:rPr>
        <w:t>п</w:t>
      </w:r>
      <w:r w:rsidRPr="00BD442E">
        <w:rPr>
          <w:rFonts w:ascii="Arial" w:hAnsi="Arial" w:cs="Arial"/>
          <w:spacing w:val="2"/>
          <w:lang w:val="ru-RU"/>
        </w:rPr>
        <w:t>ок</w:t>
      </w:r>
      <w:r w:rsidRPr="00BD442E">
        <w:rPr>
          <w:rFonts w:ascii="Arial" w:hAnsi="Arial" w:cs="Arial"/>
          <w:spacing w:val="-5"/>
          <w:lang w:val="ru-RU"/>
        </w:rPr>
        <w:t>р</w:t>
      </w:r>
      <w:r w:rsidRPr="00BD442E">
        <w:rPr>
          <w:rFonts w:ascii="Arial" w:hAnsi="Arial" w:cs="Arial"/>
          <w:spacing w:val="2"/>
          <w:lang w:val="ru-RU"/>
        </w:rPr>
        <w:t>ет</w:t>
      </w:r>
      <w:r w:rsidRPr="00BD442E">
        <w:rPr>
          <w:rFonts w:ascii="Arial" w:hAnsi="Arial" w:cs="Arial"/>
          <w:spacing w:val="-4"/>
          <w:lang w:val="ru-RU"/>
        </w:rPr>
        <w:t>н</w:t>
      </w:r>
      <w:r w:rsidRPr="00BD442E">
        <w:rPr>
          <w:rFonts w:ascii="Arial" w:hAnsi="Arial" w:cs="Arial"/>
          <w:spacing w:val="2"/>
          <w:lang w:val="ru-RU"/>
        </w:rPr>
        <w:t>и</w:t>
      </w:r>
      <w:r w:rsidRPr="00BD442E">
        <w:rPr>
          <w:rFonts w:ascii="Arial" w:hAnsi="Arial" w:cs="Arial"/>
          <w:lang w:val="ru-RU"/>
        </w:rPr>
        <w:t>м</w:t>
      </w:r>
      <w:r w:rsidRPr="00BD442E">
        <w:rPr>
          <w:rFonts w:ascii="Arial" w:hAnsi="Arial" w:cs="Arial"/>
          <w:spacing w:val="-3"/>
          <w:lang w:val="ru-RU"/>
        </w:rPr>
        <w:t>р</w:t>
      </w:r>
      <w:r w:rsidRPr="00BD442E">
        <w:rPr>
          <w:rFonts w:ascii="Arial" w:hAnsi="Arial" w:cs="Arial"/>
          <w:spacing w:val="2"/>
          <w:lang w:val="ru-RU"/>
        </w:rPr>
        <w:t>ам</w:t>
      </w:r>
      <w:r w:rsidRPr="00BD442E">
        <w:rPr>
          <w:rFonts w:ascii="Arial" w:hAnsi="Arial" w:cs="Arial"/>
          <w:spacing w:val="-4"/>
          <w:lang w:val="ru-RU"/>
        </w:rPr>
        <w:t>п</w:t>
      </w:r>
      <w:r w:rsidRPr="00BD442E">
        <w:rPr>
          <w:rFonts w:ascii="Arial" w:hAnsi="Arial" w:cs="Arial"/>
          <w:spacing w:val="2"/>
          <w:lang w:val="ru-RU"/>
        </w:rPr>
        <w:t>а</w:t>
      </w:r>
      <w:r w:rsidRPr="00BD442E">
        <w:rPr>
          <w:rFonts w:ascii="Arial" w:hAnsi="Arial" w:cs="Arial"/>
          <w:spacing w:val="-3"/>
          <w:lang w:val="ru-RU"/>
        </w:rPr>
        <w:t>м</w:t>
      </w:r>
      <w:r w:rsidRPr="00BD442E">
        <w:rPr>
          <w:rFonts w:ascii="Arial" w:hAnsi="Arial" w:cs="Arial"/>
          <w:spacing w:val="2"/>
          <w:lang w:val="ru-RU"/>
        </w:rPr>
        <w:t>а</w:t>
      </w:r>
      <w:r w:rsidRPr="00BD442E">
        <w:rPr>
          <w:rFonts w:ascii="Arial" w:hAnsi="Arial" w:cs="Arial"/>
          <w:lang w:val="ru-RU"/>
        </w:rPr>
        <w:t>.</w:t>
      </w:r>
    </w:p>
    <w:p w:rsidR="00024D98" w:rsidRPr="00BD442E" w:rsidRDefault="00024D98" w:rsidP="00024D98">
      <w:pPr>
        <w:widowControl w:val="0"/>
        <w:autoSpaceDE w:val="0"/>
        <w:autoSpaceDN w:val="0"/>
        <w:adjustRightInd w:val="0"/>
        <w:spacing w:line="240" w:lineRule="auto"/>
        <w:ind w:left="115" w:right="68"/>
        <w:jc w:val="both"/>
        <w:rPr>
          <w:rFonts w:ascii="Arial" w:hAnsi="Arial" w:cs="Arial"/>
          <w:lang w:val="ru-RU"/>
        </w:rPr>
      </w:pPr>
      <w:r w:rsidRPr="00BD442E">
        <w:rPr>
          <w:rFonts w:ascii="Arial" w:hAnsi="Arial" w:cs="Arial"/>
          <w:spacing w:val="2"/>
          <w:lang w:val="ru-RU"/>
        </w:rPr>
        <w:t>З</w:t>
      </w:r>
      <w:r w:rsidRPr="00BD442E">
        <w:rPr>
          <w:rFonts w:ascii="Arial" w:hAnsi="Arial" w:cs="Arial"/>
          <w:spacing w:val="-3"/>
          <w:lang w:val="ru-RU"/>
        </w:rPr>
        <w:t>н</w:t>
      </w:r>
      <w:r w:rsidRPr="00BD442E">
        <w:rPr>
          <w:rFonts w:ascii="Arial" w:hAnsi="Arial" w:cs="Arial"/>
          <w:spacing w:val="2"/>
          <w:lang w:val="ru-RU"/>
        </w:rPr>
        <w:t>ако</w:t>
      </w:r>
      <w:r w:rsidRPr="00BD442E">
        <w:rPr>
          <w:rFonts w:ascii="Arial" w:hAnsi="Arial" w:cs="Arial"/>
          <w:spacing w:val="-4"/>
          <w:lang w:val="ru-RU"/>
        </w:rPr>
        <w:t>в</w:t>
      </w:r>
      <w:r w:rsidRPr="00BD442E">
        <w:rPr>
          <w:rFonts w:ascii="Arial" w:hAnsi="Arial" w:cs="Arial"/>
          <w:lang w:val="ru-RU"/>
        </w:rPr>
        <w:t>и</w:t>
      </w:r>
      <w:r w:rsidRPr="00BD442E">
        <w:rPr>
          <w:rFonts w:ascii="Arial" w:hAnsi="Arial" w:cs="Arial"/>
          <w:spacing w:val="-6"/>
          <w:lang w:val="ru-RU"/>
        </w:rPr>
        <w:t>с</w:t>
      </w:r>
      <w:r w:rsidRPr="00BD442E">
        <w:rPr>
          <w:rFonts w:ascii="Arial" w:hAnsi="Arial" w:cs="Arial"/>
          <w:lang w:val="ru-RU"/>
        </w:rPr>
        <w:t>е</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зи</w:t>
      </w:r>
      <w:r w:rsidRPr="00BD442E">
        <w:rPr>
          <w:rFonts w:ascii="Arial" w:hAnsi="Arial" w:cs="Arial"/>
          <w:spacing w:val="-6"/>
          <w:lang w:val="ru-RU"/>
        </w:rPr>
        <w:t>д</w:t>
      </w:r>
      <w:r w:rsidRPr="00BD442E">
        <w:rPr>
          <w:rFonts w:ascii="Arial" w:hAnsi="Arial" w:cs="Arial"/>
          <w:spacing w:val="2"/>
          <w:lang w:val="ru-RU"/>
        </w:rPr>
        <w:t>ов</w:t>
      </w:r>
      <w:r w:rsidRPr="00BD442E">
        <w:rPr>
          <w:rFonts w:ascii="Arial" w:hAnsi="Arial" w:cs="Arial"/>
          <w:spacing w:val="-2"/>
          <w:lang w:val="ru-RU"/>
        </w:rPr>
        <w:t>и</w:t>
      </w:r>
      <w:r w:rsidRPr="00BD442E">
        <w:rPr>
          <w:rFonts w:ascii="Arial" w:hAnsi="Arial" w:cs="Arial"/>
          <w:spacing w:val="-3"/>
          <w:lang w:val="ru-RU"/>
        </w:rPr>
        <w:t>м</w:t>
      </w:r>
      <w:r w:rsidRPr="00BD442E">
        <w:rPr>
          <w:rFonts w:ascii="Arial" w:hAnsi="Arial" w:cs="Arial"/>
          <w:lang w:val="ru-RU"/>
        </w:rPr>
        <w:t>а</w:t>
      </w:r>
      <w:r w:rsidRPr="00BD442E">
        <w:rPr>
          <w:rFonts w:ascii="Arial" w:hAnsi="Arial" w:cs="Arial"/>
          <w:spacing w:val="-5"/>
          <w:lang w:val="ru-RU"/>
        </w:rPr>
        <w:t>п</w:t>
      </w:r>
      <w:r w:rsidRPr="00BD442E">
        <w:rPr>
          <w:rFonts w:ascii="Arial" w:hAnsi="Arial" w:cs="Arial"/>
          <w:spacing w:val="2"/>
          <w:lang w:val="ru-RU"/>
        </w:rPr>
        <w:t>оста</w:t>
      </w:r>
      <w:r w:rsidRPr="00BD442E">
        <w:rPr>
          <w:rFonts w:ascii="Arial" w:hAnsi="Arial" w:cs="Arial"/>
          <w:spacing w:val="-5"/>
          <w:lang w:val="ru-RU"/>
        </w:rPr>
        <w:t>в</w:t>
      </w:r>
      <w:r w:rsidRPr="00BD442E">
        <w:rPr>
          <w:rFonts w:ascii="Arial" w:hAnsi="Arial" w:cs="Arial"/>
          <w:spacing w:val="-3"/>
          <w:lang w:val="ru-RU"/>
        </w:rPr>
        <w:t>љ</w:t>
      </w:r>
      <w:r w:rsidRPr="00BD442E">
        <w:rPr>
          <w:rFonts w:ascii="Arial" w:hAnsi="Arial" w:cs="Arial"/>
          <w:spacing w:val="2"/>
          <w:lang w:val="ru-RU"/>
        </w:rPr>
        <w:t>ај</w:t>
      </w:r>
      <w:r w:rsidRPr="00BD442E">
        <w:rPr>
          <w:rFonts w:ascii="Arial" w:hAnsi="Arial" w:cs="Arial"/>
          <w:lang w:val="ru-RU"/>
        </w:rPr>
        <w:t xml:space="preserve">у </w:t>
      </w:r>
      <w:r w:rsidRPr="00BD442E">
        <w:rPr>
          <w:rFonts w:ascii="Arial" w:hAnsi="Arial" w:cs="Arial"/>
          <w:spacing w:val="-3"/>
          <w:lang w:val="ru-RU"/>
        </w:rPr>
        <w:t>н</w:t>
      </w:r>
      <w:r w:rsidRPr="00BD442E">
        <w:rPr>
          <w:rFonts w:ascii="Arial" w:hAnsi="Arial" w:cs="Arial"/>
          <w:lang w:val="ru-RU"/>
        </w:rPr>
        <w:t>а</w:t>
      </w:r>
      <w:r w:rsidRPr="00BD442E">
        <w:rPr>
          <w:rFonts w:ascii="Arial" w:hAnsi="Arial" w:cs="Arial"/>
          <w:spacing w:val="-2"/>
          <w:lang w:val="ru-RU"/>
        </w:rPr>
        <w:t>в</w:t>
      </w:r>
      <w:r w:rsidRPr="00BD442E">
        <w:rPr>
          <w:rFonts w:ascii="Arial" w:hAnsi="Arial" w:cs="Arial"/>
          <w:spacing w:val="2"/>
          <w:lang w:val="ru-RU"/>
        </w:rPr>
        <w:t>иси</w:t>
      </w:r>
      <w:r w:rsidRPr="00BD442E">
        <w:rPr>
          <w:rFonts w:ascii="Arial" w:hAnsi="Arial" w:cs="Arial"/>
          <w:spacing w:val="-4"/>
          <w:lang w:val="ru-RU"/>
        </w:rPr>
        <w:t>н</w:t>
      </w:r>
      <w:r w:rsidRPr="00BD442E">
        <w:rPr>
          <w:rFonts w:ascii="Arial" w:hAnsi="Arial" w:cs="Arial"/>
          <w:lang w:val="ru-RU"/>
        </w:rPr>
        <w:t>и</w:t>
      </w:r>
      <w:r w:rsidRPr="00BD442E">
        <w:rPr>
          <w:rFonts w:ascii="Arial" w:hAnsi="Arial" w:cs="Arial"/>
          <w:spacing w:val="2"/>
          <w:lang w:val="ru-RU"/>
        </w:rPr>
        <w:t>о</w:t>
      </w:r>
      <w:r w:rsidRPr="00BD442E">
        <w:rPr>
          <w:rFonts w:ascii="Arial" w:hAnsi="Arial" w:cs="Arial"/>
          <w:lang w:val="ru-RU"/>
        </w:rPr>
        <w:t>д</w:t>
      </w:r>
      <w:r w:rsidRPr="00BD442E">
        <w:rPr>
          <w:rFonts w:ascii="Arial" w:hAnsi="Arial" w:cs="Arial"/>
          <w:spacing w:val="-2"/>
          <w:lang w:val="ru-RU"/>
        </w:rPr>
        <w:t>1</w:t>
      </w:r>
      <w:r w:rsidRPr="00BD442E">
        <w:rPr>
          <w:rFonts w:ascii="Arial" w:hAnsi="Arial" w:cs="Arial"/>
          <w:spacing w:val="2"/>
          <w:lang w:val="ru-RU"/>
        </w:rPr>
        <w:t>40</w:t>
      </w:r>
      <w:r w:rsidRPr="00BD442E">
        <w:rPr>
          <w:rFonts w:ascii="Arial" w:hAnsi="Arial" w:cs="Arial"/>
          <w:spacing w:val="2"/>
        </w:rPr>
        <w:t>c</w:t>
      </w:r>
      <w:r w:rsidRPr="00BD442E">
        <w:rPr>
          <w:rFonts w:ascii="Arial" w:hAnsi="Arial" w:cs="Arial"/>
          <w:spacing w:val="-2"/>
        </w:rPr>
        <w:t>m</w:t>
      </w:r>
      <w:r w:rsidRPr="00BD442E">
        <w:rPr>
          <w:rFonts w:ascii="Arial" w:hAnsi="Arial" w:cs="Arial"/>
          <w:spacing w:val="2"/>
          <w:lang w:val="ru-RU"/>
        </w:rPr>
        <w:t>-</w:t>
      </w:r>
      <w:r w:rsidRPr="00BD442E">
        <w:rPr>
          <w:rFonts w:ascii="Arial" w:hAnsi="Arial" w:cs="Arial"/>
          <w:spacing w:val="-6"/>
          <w:lang w:val="ru-RU"/>
        </w:rPr>
        <w:lastRenderedPageBreak/>
        <w:t>1</w:t>
      </w:r>
      <w:r w:rsidRPr="00BD442E">
        <w:rPr>
          <w:rFonts w:ascii="Arial" w:hAnsi="Arial" w:cs="Arial"/>
          <w:spacing w:val="2"/>
          <w:lang w:val="ru-RU"/>
        </w:rPr>
        <w:t>6</w:t>
      </w:r>
      <w:r w:rsidRPr="00BD442E">
        <w:rPr>
          <w:rFonts w:ascii="Arial" w:hAnsi="Arial" w:cs="Arial"/>
          <w:spacing w:val="-2"/>
          <w:lang w:val="ru-RU"/>
        </w:rPr>
        <w:t>0</w:t>
      </w:r>
      <w:r w:rsidRPr="00BD442E">
        <w:rPr>
          <w:rFonts w:ascii="Arial" w:hAnsi="Arial" w:cs="Arial"/>
          <w:spacing w:val="2"/>
        </w:rPr>
        <w:t>c</w:t>
      </w:r>
      <w:r w:rsidRPr="00BD442E">
        <w:rPr>
          <w:rFonts w:ascii="Arial" w:hAnsi="Arial" w:cs="Arial"/>
        </w:rPr>
        <w:t>m</w:t>
      </w:r>
      <w:r w:rsidRPr="00BD442E">
        <w:rPr>
          <w:rFonts w:ascii="Arial" w:hAnsi="Arial" w:cs="Arial"/>
          <w:spacing w:val="2"/>
          <w:lang w:val="ru-RU"/>
        </w:rPr>
        <w:t>из</w:t>
      </w:r>
      <w:r w:rsidRPr="00BD442E">
        <w:rPr>
          <w:rFonts w:ascii="Arial" w:hAnsi="Arial" w:cs="Arial"/>
          <w:spacing w:val="-4"/>
          <w:lang w:val="ru-RU"/>
        </w:rPr>
        <w:t>н</w:t>
      </w:r>
      <w:r w:rsidRPr="00BD442E">
        <w:rPr>
          <w:rFonts w:ascii="Arial" w:hAnsi="Arial" w:cs="Arial"/>
          <w:spacing w:val="2"/>
          <w:lang w:val="ru-RU"/>
        </w:rPr>
        <w:t>а</w:t>
      </w:r>
      <w:r w:rsidRPr="00BD442E">
        <w:rPr>
          <w:rFonts w:ascii="Arial" w:hAnsi="Arial" w:cs="Arial"/>
          <w:lang w:val="ru-RU"/>
        </w:rPr>
        <w:t>д</w:t>
      </w:r>
      <w:r w:rsidRPr="00BD442E">
        <w:rPr>
          <w:rFonts w:ascii="Arial" w:hAnsi="Arial" w:cs="Arial"/>
          <w:spacing w:val="-3"/>
          <w:lang w:val="ru-RU"/>
        </w:rPr>
        <w:t>н</w:t>
      </w:r>
      <w:r w:rsidRPr="00BD442E">
        <w:rPr>
          <w:rFonts w:ascii="Arial" w:hAnsi="Arial" w:cs="Arial"/>
          <w:spacing w:val="2"/>
          <w:lang w:val="ru-RU"/>
        </w:rPr>
        <w:t>и</w:t>
      </w:r>
      <w:r w:rsidRPr="00BD442E">
        <w:rPr>
          <w:rFonts w:ascii="Arial" w:hAnsi="Arial" w:cs="Arial"/>
          <w:spacing w:val="-2"/>
          <w:lang w:val="ru-RU"/>
        </w:rPr>
        <w:t>в</w:t>
      </w:r>
      <w:r w:rsidRPr="00BD442E">
        <w:rPr>
          <w:rFonts w:ascii="Arial" w:hAnsi="Arial" w:cs="Arial"/>
          <w:spacing w:val="-3"/>
          <w:lang w:val="ru-RU"/>
        </w:rPr>
        <w:t>о</w:t>
      </w:r>
      <w:r w:rsidRPr="00BD442E">
        <w:rPr>
          <w:rFonts w:ascii="Arial" w:hAnsi="Arial" w:cs="Arial"/>
          <w:lang w:val="ru-RU"/>
        </w:rPr>
        <w:t>а</w:t>
      </w:r>
      <w:r w:rsidRPr="00BD442E">
        <w:rPr>
          <w:rFonts w:ascii="Arial" w:hAnsi="Arial" w:cs="Arial"/>
          <w:spacing w:val="-5"/>
          <w:lang w:val="ru-RU"/>
        </w:rPr>
        <w:t>п</w:t>
      </w:r>
      <w:r w:rsidRPr="00BD442E">
        <w:rPr>
          <w:rFonts w:ascii="Arial" w:hAnsi="Arial" w:cs="Arial"/>
          <w:spacing w:val="2"/>
          <w:lang w:val="ru-RU"/>
        </w:rPr>
        <w:t>од</w:t>
      </w:r>
      <w:r w:rsidRPr="00BD442E">
        <w:rPr>
          <w:rFonts w:ascii="Arial" w:hAnsi="Arial" w:cs="Arial"/>
          <w:lang w:val="ru-RU"/>
        </w:rPr>
        <w:t>а</w:t>
      </w:r>
      <w:r w:rsidRPr="00BD442E">
        <w:rPr>
          <w:rFonts w:ascii="Arial" w:hAnsi="Arial" w:cs="Arial"/>
          <w:spacing w:val="2"/>
          <w:lang w:val="ru-RU"/>
        </w:rPr>
        <w:t>ил</w:t>
      </w:r>
      <w:r w:rsidRPr="00BD442E">
        <w:rPr>
          <w:rFonts w:ascii="Arial" w:hAnsi="Arial" w:cs="Arial"/>
          <w:lang w:val="ru-RU"/>
        </w:rPr>
        <w:t>и</w:t>
      </w:r>
      <w:r w:rsidRPr="00BD442E">
        <w:rPr>
          <w:rFonts w:ascii="Arial" w:hAnsi="Arial" w:cs="Arial"/>
          <w:spacing w:val="-7"/>
          <w:lang w:val="ru-RU"/>
        </w:rPr>
        <w:t>т</w:t>
      </w:r>
      <w:r w:rsidRPr="00BD442E">
        <w:rPr>
          <w:rFonts w:ascii="Arial" w:hAnsi="Arial" w:cs="Arial"/>
          <w:spacing w:val="2"/>
          <w:lang w:val="ru-RU"/>
        </w:rPr>
        <w:t>л</w:t>
      </w:r>
      <w:r w:rsidRPr="00BD442E">
        <w:rPr>
          <w:rFonts w:ascii="Arial" w:hAnsi="Arial" w:cs="Arial"/>
          <w:spacing w:val="1"/>
          <w:lang w:val="ru-RU"/>
        </w:rPr>
        <w:t>а</w:t>
      </w:r>
      <w:r w:rsidRPr="00BD442E">
        <w:rPr>
          <w:rFonts w:ascii="Arial" w:hAnsi="Arial" w:cs="Arial"/>
          <w:lang w:val="ru-RU"/>
        </w:rPr>
        <w:t>,</w:t>
      </w:r>
      <w:r w:rsidRPr="00BD442E">
        <w:rPr>
          <w:rFonts w:ascii="Arial" w:hAnsi="Arial" w:cs="Arial"/>
          <w:spacing w:val="2"/>
          <w:lang w:val="ru-RU"/>
        </w:rPr>
        <w:t>ил</w:t>
      </w:r>
      <w:r w:rsidRPr="00BD442E">
        <w:rPr>
          <w:rFonts w:ascii="Arial" w:hAnsi="Arial" w:cs="Arial"/>
          <w:lang w:val="ru-RU"/>
        </w:rPr>
        <w:t>и</w:t>
      </w:r>
      <w:r w:rsidRPr="00BD442E">
        <w:rPr>
          <w:rFonts w:ascii="Arial" w:hAnsi="Arial" w:cs="Arial"/>
          <w:spacing w:val="2"/>
          <w:lang w:val="ru-RU"/>
        </w:rPr>
        <w:t>а</w:t>
      </w:r>
      <w:r w:rsidRPr="00BD442E">
        <w:rPr>
          <w:rFonts w:ascii="Arial" w:hAnsi="Arial" w:cs="Arial"/>
          <w:spacing w:val="-5"/>
          <w:lang w:val="ru-RU"/>
        </w:rPr>
        <w:t>к</w:t>
      </w:r>
      <w:r w:rsidRPr="00BD442E">
        <w:rPr>
          <w:rFonts w:ascii="Arial" w:hAnsi="Arial" w:cs="Arial"/>
          <w:lang w:val="ru-RU"/>
        </w:rPr>
        <w:t>о</w:t>
      </w:r>
      <w:r w:rsidRPr="00BD442E">
        <w:rPr>
          <w:rFonts w:ascii="Arial" w:hAnsi="Arial" w:cs="Arial"/>
          <w:spacing w:val="2"/>
          <w:lang w:val="ru-RU"/>
        </w:rPr>
        <w:t>т</w:t>
      </w:r>
      <w:r w:rsidRPr="00BD442E">
        <w:rPr>
          <w:rFonts w:ascii="Arial" w:hAnsi="Arial" w:cs="Arial"/>
          <w:lang w:val="ru-RU"/>
        </w:rPr>
        <w:t>о</w:t>
      </w:r>
      <w:r w:rsidRPr="00BD442E">
        <w:rPr>
          <w:rFonts w:ascii="Arial" w:hAnsi="Arial" w:cs="Arial"/>
          <w:spacing w:val="-2"/>
          <w:lang w:val="ru-RU"/>
        </w:rPr>
        <w:t>н</w:t>
      </w:r>
      <w:r w:rsidRPr="00BD442E">
        <w:rPr>
          <w:rFonts w:ascii="Arial" w:hAnsi="Arial" w:cs="Arial"/>
          <w:spacing w:val="2"/>
          <w:lang w:val="ru-RU"/>
        </w:rPr>
        <w:t>и</w:t>
      </w:r>
      <w:r w:rsidRPr="00BD442E">
        <w:rPr>
          <w:rFonts w:ascii="Arial" w:hAnsi="Arial" w:cs="Arial"/>
          <w:spacing w:val="-2"/>
          <w:lang w:val="ru-RU"/>
        </w:rPr>
        <w:t>ј</w:t>
      </w:r>
      <w:r w:rsidRPr="00BD442E">
        <w:rPr>
          <w:rFonts w:ascii="Arial" w:hAnsi="Arial" w:cs="Arial"/>
          <w:lang w:val="ru-RU"/>
        </w:rPr>
        <w:t>е</w:t>
      </w:r>
      <w:r w:rsidRPr="00BD442E">
        <w:rPr>
          <w:rFonts w:ascii="Arial" w:hAnsi="Arial" w:cs="Arial"/>
          <w:spacing w:val="2"/>
          <w:lang w:val="ru-RU"/>
        </w:rPr>
        <w:t>мог</w:t>
      </w:r>
      <w:r w:rsidRPr="00BD442E">
        <w:rPr>
          <w:rFonts w:ascii="Arial" w:hAnsi="Arial" w:cs="Arial"/>
          <w:spacing w:val="-6"/>
          <w:lang w:val="ru-RU"/>
        </w:rPr>
        <w:t>у</w:t>
      </w:r>
      <w:r w:rsidRPr="00BD442E">
        <w:rPr>
          <w:rFonts w:ascii="Arial" w:hAnsi="Arial" w:cs="Arial"/>
          <w:spacing w:val="2"/>
          <w:lang w:val="ru-RU"/>
        </w:rPr>
        <w:t>ћ</w:t>
      </w:r>
      <w:r w:rsidRPr="00BD442E">
        <w:rPr>
          <w:rFonts w:ascii="Arial" w:hAnsi="Arial" w:cs="Arial"/>
          <w:lang w:val="ru-RU"/>
        </w:rPr>
        <w:t>е</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в</w:t>
      </w:r>
      <w:r w:rsidRPr="00BD442E">
        <w:rPr>
          <w:rFonts w:ascii="Arial" w:hAnsi="Arial" w:cs="Arial"/>
          <w:spacing w:val="2"/>
          <w:lang w:val="ru-RU"/>
        </w:rPr>
        <w:t>ис</w:t>
      </w:r>
      <w:r w:rsidRPr="00BD442E">
        <w:rPr>
          <w:rFonts w:ascii="Arial" w:hAnsi="Arial" w:cs="Arial"/>
          <w:spacing w:val="-1"/>
          <w:lang w:val="ru-RU"/>
        </w:rPr>
        <w:t>и</w:t>
      </w:r>
      <w:r w:rsidRPr="00BD442E">
        <w:rPr>
          <w:rFonts w:ascii="Arial" w:hAnsi="Arial" w:cs="Arial"/>
          <w:spacing w:val="-2"/>
          <w:lang w:val="ru-RU"/>
        </w:rPr>
        <w:t>н</w:t>
      </w:r>
      <w:r w:rsidRPr="00BD442E">
        <w:rPr>
          <w:rFonts w:ascii="Arial" w:hAnsi="Arial" w:cs="Arial"/>
          <w:lang w:val="ru-RU"/>
        </w:rPr>
        <w:t>и</w:t>
      </w:r>
      <w:r w:rsidRPr="00BD442E">
        <w:rPr>
          <w:rFonts w:ascii="Arial" w:hAnsi="Arial" w:cs="Arial"/>
          <w:spacing w:val="2"/>
          <w:lang w:val="ru-RU"/>
        </w:rPr>
        <w:t>ко</w:t>
      </w:r>
      <w:r w:rsidRPr="00BD442E">
        <w:rPr>
          <w:rFonts w:ascii="Arial" w:hAnsi="Arial" w:cs="Arial"/>
          <w:spacing w:val="-9"/>
          <w:lang w:val="ru-RU"/>
        </w:rPr>
        <w:t>ј</w:t>
      </w:r>
      <w:r w:rsidRPr="00BD442E">
        <w:rPr>
          <w:rFonts w:ascii="Arial" w:hAnsi="Arial" w:cs="Arial"/>
          <w:lang w:val="ru-RU"/>
        </w:rPr>
        <w:t>а</w:t>
      </w:r>
      <w:r w:rsidRPr="00BD442E">
        <w:rPr>
          <w:rFonts w:ascii="Arial" w:hAnsi="Arial" w:cs="Arial"/>
          <w:spacing w:val="2"/>
          <w:lang w:val="ru-RU"/>
        </w:rPr>
        <w:t>ј</w:t>
      </w:r>
      <w:r w:rsidRPr="00BD442E">
        <w:rPr>
          <w:rFonts w:ascii="Arial" w:hAnsi="Arial" w:cs="Arial"/>
          <w:lang w:val="ru-RU"/>
        </w:rPr>
        <w:t>е</w:t>
      </w:r>
      <w:r w:rsidRPr="00BD442E">
        <w:rPr>
          <w:rFonts w:ascii="Arial" w:hAnsi="Arial" w:cs="Arial"/>
          <w:spacing w:val="2"/>
          <w:lang w:val="ru-RU"/>
        </w:rPr>
        <w:t>по</w:t>
      </w:r>
      <w:r w:rsidRPr="00BD442E">
        <w:rPr>
          <w:rFonts w:ascii="Arial" w:hAnsi="Arial" w:cs="Arial"/>
          <w:spacing w:val="-5"/>
          <w:lang w:val="ru-RU"/>
        </w:rPr>
        <w:t>г</w:t>
      </w:r>
      <w:r w:rsidRPr="00BD442E">
        <w:rPr>
          <w:rFonts w:ascii="Arial" w:hAnsi="Arial" w:cs="Arial"/>
          <w:spacing w:val="2"/>
          <w:lang w:val="ru-RU"/>
        </w:rPr>
        <w:t>о</w:t>
      </w:r>
      <w:r w:rsidRPr="00BD442E">
        <w:rPr>
          <w:rFonts w:ascii="Arial" w:hAnsi="Arial" w:cs="Arial"/>
          <w:spacing w:val="-4"/>
          <w:lang w:val="ru-RU"/>
        </w:rPr>
        <w:t>д</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з</w:t>
      </w:r>
      <w:r w:rsidRPr="00BD442E">
        <w:rPr>
          <w:rFonts w:ascii="Arial" w:hAnsi="Arial" w:cs="Arial"/>
          <w:lang w:val="ru-RU"/>
        </w:rPr>
        <w:t>а</w:t>
      </w:r>
      <w:r w:rsidRPr="00BD442E">
        <w:rPr>
          <w:rFonts w:ascii="Arial" w:hAnsi="Arial" w:cs="Arial"/>
          <w:spacing w:val="2"/>
          <w:lang w:val="ru-RU"/>
        </w:rPr>
        <w:t>чи</w:t>
      </w:r>
      <w:r w:rsidRPr="00BD442E">
        <w:rPr>
          <w:rFonts w:ascii="Arial" w:hAnsi="Arial" w:cs="Arial"/>
          <w:spacing w:val="-3"/>
          <w:lang w:val="ru-RU"/>
        </w:rPr>
        <w:t>т</w:t>
      </w:r>
      <w:r w:rsidRPr="00BD442E">
        <w:rPr>
          <w:rFonts w:ascii="Arial" w:hAnsi="Arial" w:cs="Arial"/>
          <w:spacing w:val="2"/>
          <w:lang w:val="ru-RU"/>
        </w:rPr>
        <w:t>а</w:t>
      </w:r>
      <w:r w:rsidRPr="00BD442E">
        <w:rPr>
          <w:rFonts w:ascii="Arial" w:hAnsi="Arial" w:cs="Arial"/>
          <w:spacing w:val="-2"/>
          <w:lang w:val="ru-RU"/>
        </w:rPr>
        <w:t>њ</w:t>
      </w:r>
      <w:r w:rsidRPr="00BD442E">
        <w:rPr>
          <w:rFonts w:ascii="Arial" w:hAnsi="Arial" w:cs="Arial"/>
          <w:spacing w:val="5"/>
          <w:lang w:val="ru-RU"/>
        </w:rPr>
        <w:t>е</w:t>
      </w:r>
      <w:r w:rsidRPr="00BD442E">
        <w:rPr>
          <w:rFonts w:ascii="Arial" w:hAnsi="Arial" w:cs="Arial"/>
          <w:lang w:val="ru-RU"/>
        </w:rPr>
        <w:t>.</w:t>
      </w:r>
      <w:r w:rsidRPr="00BD442E">
        <w:rPr>
          <w:rFonts w:ascii="Arial" w:hAnsi="Arial" w:cs="Arial"/>
          <w:spacing w:val="-3"/>
          <w:lang w:val="ru-RU"/>
        </w:rPr>
        <w:t>В</w:t>
      </w:r>
      <w:r w:rsidRPr="00BD442E">
        <w:rPr>
          <w:rFonts w:ascii="Arial" w:hAnsi="Arial" w:cs="Arial"/>
          <w:spacing w:val="2"/>
          <w:lang w:val="ru-RU"/>
        </w:rPr>
        <w:t>ис</w:t>
      </w:r>
      <w:r w:rsidRPr="00BD442E">
        <w:rPr>
          <w:rFonts w:ascii="Arial" w:hAnsi="Arial" w:cs="Arial"/>
          <w:spacing w:val="-1"/>
          <w:lang w:val="ru-RU"/>
        </w:rPr>
        <w:t>и</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spacing w:val="-6"/>
          <w:lang w:val="ru-RU"/>
        </w:rPr>
        <w:t>л</w:t>
      </w:r>
      <w:r w:rsidRPr="00BD442E">
        <w:rPr>
          <w:rFonts w:ascii="Arial" w:hAnsi="Arial" w:cs="Arial"/>
          <w:spacing w:val="2"/>
          <w:lang w:val="ru-RU"/>
        </w:rPr>
        <w:t>о</w:t>
      </w:r>
      <w:r w:rsidRPr="00BD442E">
        <w:rPr>
          <w:rFonts w:ascii="Arial" w:hAnsi="Arial" w:cs="Arial"/>
          <w:spacing w:val="-2"/>
          <w:lang w:val="ru-RU"/>
        </w:rPr>
        <w:t>в</w:t>
      </w:r>
      <w:r w:rsidRPr="00BD442E">
        <w:rPr>
          <w:rFonts w:ascii="Arial" w:hAnsi="Arial" w:cs="Arial"/>
          <w:lang w:val="ru-RU"/>
        </w:rPr>
        <w:t>а</w:t>
      </w:r>
      <w:r w:rsidRPr="00BD442E">
        <w:rPr>
          <w:rFonts w:ascii="Arial" w:hAnsi="Arial" w:cs="Arial"/>
          <w:spacing w:val="-2"/>
          <w:lang w:val="ru-RU"/>
        </w:rPr>
        <w:t>н</w:t>
      </w:r>
      <w:r w:rsidRPr="00BD442E">
        <w:rPr>
          <w:rFonts w:ascii="Arial" w:hAnsi="Arial" w:cs="Arial"/>
          <w:lang w:val="ru-RU"/>
        </w:rPr>
        <w:t>а</w:t>
      </w:r>
      <w:r w:rsidRPr="00BD442E">
        <w:rPr>
          <w:rFonts w:ascii="Arial" w:hAnsi="Arial" w:cs="Arial"/>
          <w:spacing w:val="2"/>
          <w:lang w:val="ru-RU"/>
        </w:rPr>
        <w:t>з</w:t>
      </w:r>
      <w:r w:rsidRPr="00BD442E">
        <w:rPr>
          <w:rFonts w:ascii="Arial" w:hAnsi="Arial" w:cs="Arial"/>
          <w:spacing w:val="-4"/>
          <w:lang w:val="ru-RU"/>
        </w:rPr>
        <w:t>н</w:t>
      </w:r>
      <w:r w:rsidRPr="00BD442E">
        <w:rPr>
          <w:rFonts w:ascii="Arial" w:hAnsi="Arial" w:cs="Arial"/>
          <w:spacing w:val="2"/>
          <w:lang w:val="ru-RU"/>
        </w:rPr>
        <w:t>ако</w:t>
      </w:r>
      <w:r w:rsidRPr="00BD442E">
        <w:rPr>
          <w:rFonts w:ascii="Arial" w:hAnsi="Arial" w:cs="Arial"/>
          <w:spacing w:val="-5"/>
          <w:lang w:val="ru-RU"/>
        </w:rPr>
        <w:t>в</w:t>
      </w:r>
      <w:r w:rsidRPr="00BD442E">
        <w:rPr>
          <w:rFonts w:ascii="Arial" w:hAnsi="Arial" w:cs="Arial"/>
          <w:spacing w:val="2"/>
          <w:lang w:val="ru-RU"/>
        </w:rPr>
        <w:t>и</w:t>
      </w:r>
      <w:r w:rsidRPr="00BD442E">
        <w:rPr>
          <w:rFonts w:ascii="Arial" w:hAnsi="Arial" w:cs="Arial"/>
          <w:spacing w:val="-4"/>
          <w:lang w:val="ru-RU"/>
        </w:rPr>
        <w:t>м</w:t>
      </w:r>
      <w:r w:rsidRPr="00BD442E">
        <w:rPr>
          <w:rFonts w:ascii="Arial" w:hAnsi="Arial" w:cs="Arial"/>
          <w:lang w:val="ru-RU"/>
        </w:rPr>
        <w:t xml:space="preserve">а </w:t>
      </w:r>
      <w:r w:rsidRPr="00BD442E">
        <w:rPr>
          <w:rFonts w:ascii="Arial" w:hAnsi="Arial" w:cs="Arial"/>
          <w:spacing w:val="-2"/>
          <w:lang w:val="ru-RU"/>
        </w:rPr>
        <w:t>н</w:t>
      </w:r>
      <w:r w:rsidRPr="00BD442E">
        <w:rPr>
          <w:rFonts w:ascii="Arial" w:hAnsi="Arial" w:cs="Arial"/>
          <w:lang w:val="ru-RU"/>
        </w:rPr>
        <w:t>е</w:t>
      </w:r>
      <w:r w:rsidRPr="00BD442E">
        <w:rPr>
          <w:rFonts w:ascii="Arial" w:hAnsi="Arial" w:cs="Arial"/>
          <w:spacing w:val="2"/>
          <w:lang w:val="ru-RU"/>
        </w:rPr>
        <w:t>с</w:t>
      </w:r>
      <w:r w:rsidRPr="00BD442E">
        <w:rPr>
          <w:rFonts w:ascii="Arial" w:hAnsi="Arial" w:cs="Arial"/>
          <w:spacing w:val="-6"/>
          <w:lang w:val="ru-RU"/>
        </w:rPr>
        <w:t>м</w:t>
      </w:r>
      <w:r w:rsidRPr="00BD442E">
        <w:rPr>
          <w:rFonts w:ascii="Arial" w:hAnsi="Arial" w:cs="Arial"/>
          <w:lang w:val="ru-RU"/>
        </w:rPr>
        <w:t>е</w:t>
      </w:r>
      <w:r w:rsidRPr="00BD442E">
        <w:rPr>
          <w:rFonts w:ascii="Arial" w:hAnsi="Arial" w:cs="Arial"/>
          <w:spacing w:val="-3"/>
          <w:lang w:val="ru-RU"/>
        </w:rPr>
        <w:t>б</w:t>
      </w:r>
      <w:r w:rsidRPr="00BD442E">
        <w:rPr>
          <w:rFonts w:ascii="Arial" w:hAnsi="Arial" w:cs="Arial"/>
          <w:spacing w:val="2"/>
          <w:lang w:val="ru-RU"/>
        </w:rPr>
        <w:t>ит</w:t>
      </w:r>
      <w:r w:rsidRPr="00BD442E">
        <w:rPr>
          <w:rFonts w:ascii="Arial" w:hAnsi="Arial" w:cs="Arial"/>
          <w:lang w:val="ru-RU"/>
        </w:rPr>
        <w:t>и</w:t>
      </w:r>
      <w:r w:rsidRPr="00BD442E">
        <w:rPr>
          <w:rFonts w:ascii="Arial" w:hAnsi="Arial" w:cs="Arial"/>
          <w:spacing w:val="-4"/>
          <w:lang w:val="ru-RU"/>
        </w:rPr>
        <w:t xml:space="preserve"> м</w:t>
      </w:r>
      <w:r w:rsidRPr="00BD442E">
        <w:rPr>
          <w:rFonts w:ascii="Arial" w:hAnsi="Arial" w:cs="Arial"/>
          <w:spacing w:val="2"/>
          <w:lang w:val="ru-RU"/>
        </w:rPr>
        <w:t>а</w:t>
      </w:r>
      <w:r w:rsidRPr="00BD442E">
        <w:rPr>
          <w:rFonts w:ascii="Arial" w:hAnsi="Arial" w:cs="Arial"/>
          <w:spacing w:val="-2"/>
          <w:lang w:val="ru-RU"/>
        </w:rPr>
        <w:t>њ</w:t>
      </w:r>
      <w:r w:rsidRPr="00BD442E">
        <w:rPr>
          <w:rFonts w:ascii="Arial" w:hAnsi="Arial" w:cs="Arial"/>
          <w:lang w:val="ru-RU"/>
        </w:rPr>
        <w:t>а</w:t>
      </w:r>
      <w:r w:rsidRPr="00BD442E">
        <w:rPr>
          <w:rFonts w:ascii="Arial" w:hAnsi="Arial" w:cs="Arial"/>
          <w:spacing w:val="2"/>
          <w:lang w:val="ru-RU"/>
        </w:rPr>
        <w:t>о</w:t>
      </w:r>
      <w:r w:rsidRPr="00BD442E">
        <w:rPr>
          <w:rFonts w:ascii="Arial" w:hAnsi="Arial" w:cs="Arial"/>
          <w:lang w:val="ru-RU"/>
        </w:rPr>
        <w:t>д</w:t>
      </w:r>
      <w:r w:rsidRPr="00BD442E">
        <w:rPr>
          <w:rFonts w:ascii="Arial" w:hAnsi="Arial" w:cs="Arial"/>
          <w:spacing w:val="2"/>
          <w:lang w:val="ru-RU"/>
        </w:rPr>
        <w:t>1</w:t>
      </w:r>
      <w:r w:rsidRPr="00BD442E">
        <w:rPr>
          <w:rFonts w:ascii="Arial" w:hAnsi="Arial" w:cs="Arial"/>
          <w:spacing w:val="-4"/>
          <w:lang w:val="ru-RU"/>
        </w:rPr>
        <w:t>.</w:t>
      </w:r>
      <w:r w:rsidRPr="00BD442E">
        <w:rPr>
          <w:rFonts w:ascii="Arial" w:hAnsi="Arial" w:cs="Arial"/>
          <w:lang w:val="ru-RU"/>
        </w:rPr>
        <w:t>5</w:t>
      </w:r>
      <w:r w:rsidRPr="00BD442E">
        <w:rPr>
          <w:rFonts w:ascii="Arial" w:hAnsi="Arial" w:cs="Arial"/>
          <w:spacing w:val="2"/>
        </w:rPr>
        <w:t>c</w:t>
      </w:r>
      <w:r w:rsidRPr="00BD442E">
        <w:rPr>
          <w:rFonts w:ascii="Arial" w:hAnsi="Arial" w:cs="Arial"/>
        </w:rPr>
        <w:t>m</w:t>
      </w:r>
      <w:r w:rsidRPr="00BD442E">
        <w:rPr>
          <w:rFonts w:ascii="Arial" w:hAnsi="Arial" w:cs="Arial"/>
          <w:spacing w:val="-5"/>
          <w:lang w:val="ru-RU"/>
        </w:rPr>
        <w:t>з</w:t>
      </w:r>
      <w:r w:rsidRPr="00BD442E">
        <w:rPr>
          <w:rFonts w:ascii="Arial" w:hAnsi="Arial" w:cs="Arial"/>
          <w:lang w:val="ru-RU"/>
        </w:rPr>
        <w:t>а</w:t>
      </w:r>
      <w:r w:rsidRPr="00BD442E">
        <w:rPr>
          <w:rFonts w:ascii="Arial" w:hAnsi="Arial" w:cs="Arial"/>
          <w:spacing w:val="2"/>
          <w:lang w:val="ru-RU"/>
        </w:rPr>
        <w:t>у</w:t>
      </w:r>
      <w:r w:rsidRPr="00BD442E">
        <w:rPr>
          <w:rFonts w:ascii="Arial" w:hAnsi="Arial" w:cs="Arial"/>
          <w:spacing w:val="-5"/>
          <w:lang w:val="ru-RU"/>
        </w:rPr>
        <w:t>н</w:t>
      </w:r>
      <w:r w:rsidRPr="00BD442E">
        <w:rPr>
          <w:rFonts w:ascii="Arial" w:hAnsi="Arial" w:cs="Arial"/>
          <w:spacing w:val="2"/>
          <w:lang w:val="ru-RU"/>
        </w:rPr>
        <w:t>у</w:t>
      </w:r>
      <w:r w:rsidRPr="00BD442E">
        <w:rPr>
          <w:rFonts w:ascii="Arial" w:hAnsi="Arial" w:cs="Arial"/>
          <w:spacing w:val="-2"/>
          <w:lang w:val="ru-RU"/>
        </w:rPr>
        <w:t>т</w:t>
      </w:r>
      <w:r w:rsidRPr="00BD442E">
        <w:rPr>
          <w:rFonts w:ascii="Arial" w:hAnsi="Arial" w:cs="Arial"/>
          <w:spacing w:val="-3"/>
          <w:lang w:val="ru-RU"/>
        </w:rPr>
        <w:t>р</w:t>
      </w:r>
      <w:r w:rsidRPr="00BD442E">
        <w:rPr>
          <w:rFonts w:ascii="Arial" w:hAnsi="Arial" w:cs="Arial"/>
          <w:spacing w:val="2"/>
          <w:lang w:val="ru-RU"/>
        </w:rPr>
        <w:t>аш</w:t>
      </w:r>
      <w:r w:rsidRPr="00BD442E">
        <w:rPr>
          <w:rFonts w:ascii="Arial" w:hAnsi="Arial" w:cs="Arial"/>
          <w:spacing w:val="-3"/>
          <w:lang w:val="ru-RU"/>
        </w:rPr>
        <w:t>њ</w:t>
      </w:r>
      <w:r w:rsidRPr="00BD442E">
        <w:rPr>
          <w:rFonts w:ascii="Arial" w:hAnsi="Arial" w:cs="Arial"/>
          <w:lang w:val="ru-RU"/>
        </w:rPr>
        <w:t>у,</w:t>
      </w:r>
      <w:r w:rsidRPr="00BD442E">
        <w:rPr>
          <w:rFonts w:ascii="Arial" w:hAnsi="Arial" w:cs="Arial"/>
          <w:spacing w:val="2"/>
          <w:lang w:val="ru-RU"/>
        </w:rPr>
        <w:t>од</w:t>
      </w:r>
      <w:r w:rsidRPr="00BD442E">
        <w:rPr>
          <w:rFonts w:ascii="Arial" w:hAnsi="Arial" w:cs="Arial"/>
          <w:spacing w:val="-8"/>
          <w:lang w:val="ru-RU"/>
        </w:rPr>
        <w:t>н</w:t>
      </w:r>
      <w:r w:rsidRPr="00BD442E">
        <w:rPr>
          <w:rFonts w:ascii="Arial" w:hAnsi="Arial" w:cs="Arial"/>
          <w:spacing w:val="2"/>
          <w:lang w:val="ru-RU"/>
        </w:rPr>
        <w:t>ос</w:t>
      </w:r>
      <w:r w:rsidRPr="00BD442E">
        <w:rPr>
          <w:rFonts w:ascii="Arial" w:hAnsi="Arial" w:cs="Arial"/>
          <w:spacing w:val="-4"/>
          <w:lang w:val="ru-RU"/>
        </w:rPr>
        <w:t>н</w:t>
      </w:r>
      <w:r w:rsidRPr="00BD442E">
        <w:rPr>
          <w:rFonts w:ascii="Arial" w:hAnsi="Arial" w:cs="Arial"/>
          <w:lang w:val="ru-RU"/>
        </w:rPr>
        <w:t>о</w:t>
      </w:r>
      <w:r w:rsidRPr="00BD442E">
        <w:rPr>
          <w:rFonts w:ascii="Arial" w:hAnsi="Arial" w:cs="Arial"/>
          <w:spacing w:val="2"/>
          <w:lang w:val="ru-RU"/>
        </w:rPr>
        <w:t>10</w:t>
      </w:r>
      <w:r w:rsidRPr="00BD442E">
        <w:rPr>
          <w:rFonts w:ascii="Arial" w:hAnsi="Arial" w:cs="Arial"/>
          <w:spacing w:val="2"/>
        </w:rPr>
        <w:t>c</w:t>
      </w:r>
      <w:r w:rsidRPr="00BD442E">
        <w:rPr>
          <w:rFonts w:ascii="Arial" w:hAnsi="Arial" w:cs="Arial"/>
        </w:rPr>
        <w:t>m</w:t>
      </w:r>
      <w:r w:rsidRPr="00BD442E">
        <w:rPr>
          <w:rFonts w:ascii="Arial" w:hAnsi="Arial" w:cs="Arial"/>
          <w:spacing w:val="-5"/>
          <w:lang w:val="ru-RU"/>
        </w:rPr>
        <w:t>з</w:t>
      </w:r>
      <w:r w:rsidRPr="00BD442E">
        <w:rPr>
          <w:rFonts w:ascii="Arial" w:hAnsi="Arial" w:cs="Arial"/>
          <w:lang w:val="ru-RU"/>
        </w:rPr>
        <w:t>а</w:t>
      </w:r>
      <w:r w:rsidRPr="00BD442E">
        <w:rPr>
          <w:rFonts w:ascii="Arial" w:hAnsi="Arial" w:cs="Arial"/>
          <w:spacing w:val="2"/>
          <w:lang w:val="ru-RU"/>
        </w:rPr>
        <w:t>с</w:t>
      </w:r>
      <w:r w:rsidRPr="00BD442E">
        <w:rPr>
          <w:rFonts w:ascii="Arial" w:hAnsi="Arial" w:cs="Arial"/>
          <w:spacing w:val="-7"/>
          <w:lang w:val="ru-RU"/>
        </w:rPr>
        <w:t>п</w:t>
      </w:r>
      <w:r w:rsidRPr="00BD442E">
        <w:rPr>
          <w:rFonts w:ascii="Arial" w:hAnsi="Arial" w:cs="Arial"/>
          <w:spacing w:val="2"/>
          <w:lang w:val="ru-RU"/>
        </w:rPr>
        <w:t>о</w:t>
      </w:r>
      <w:r w:rsidRPr="00BD442E">
        <w:rPr>
          <w:rFonts w:ascii="Arial" w:hAnsi="Arial" w:cs="Arial"/>
          <w:spacing w:val="-3"/>
          <w:lang w:val="ru-RU"/>
        </w:rPr>
        <w:t>љ</w:t>
      </w:r>
      <w:r w:rsidRPr="00BD442E">
        <w:rPr>
          <w:rFonts w:ascii="Arial" w:hAnsi="Arial" w:cs="Arial"/>
          <w:spacing w:val="2"/>
          <w:lang w:val="ru-RU"/>
        </w:rPr>
        <w:t>аш</w:t>
      </w:r>
      <w:r w:rsidRPr="00BD442E">
        <w:rPr>
          <w:rFonts w:ascii="Arial" w:hAnsi="Arial" w:cs="Arial"/>
          <w:spacing w:val="-3"/>
          <w:lang w:val="ru-RU"/>
        </w:rPr>
        <w:t>њ</w:t>
      </w:r>
      <w:r w:rsidRPr="00BD442E">
        <w:rPr>
          <w:rFonts w:ascii="Arial" w:hAnsi="Arial" w:cs="Arial"/>
          <w:lang w:val="ru-RU"/>
        </w:rPr>
        <w:t>у</w:t>
      </w:r>
      <w:r w:rsidRPr="00BD442E">
        <w:rPr>
          <w:rFonts w:ascii="Arial" w:hAnsi="Arial" w:cs="Arial"/>
          <w:spacing w:val="-3"/>
          <w:lang w:val="ru-RU"/>
        </w:rPr>
        <w:t>у</w:t>
      </w:r>
      <w:r w:rsidRPr="00BD442E">
        <w:rPr>
          <w:rFonts w:ascii="Arial" w:hAnsi="Arial" w:cs="Arial"/>
          <w:spacing w:val="-5"/>
          <w:lang w:val="ru-RU"/>
        </w:rPr>
        <w:t>п</w:t>
      </w:r>
      <w:r w:rsidRPr="00BD442E">
        <w:rPr>
          <w:rFonts w:ascii="Arial" w:hAnsi="Arial" w:cs="Arial"/>
          <w:spacing w:val="2"/>
          <w:lang w:val="ru-RU"/>
        </w:rPr>
        <w:t>от</w:t>
      </w:r>
      <w:r w:rsidRPr="00BD442E">
        <w:rPr>
          <w:rFonts w:ascii="Arial" w:hAnsi="Arial" w:cs="Arial"/>
          <w:spacing w:val="-5"/>
          <w:lang w:val="ru-RU"/>
        </w:rPr>
        <w:t>р</w:t>
      </w:r>
      <w:r w:rsidRPr="00BD442E">
        <w:rPr>
          <w:rFonts w:ascii="Arial" w:hAnsi="Arial" w:cs="Arial"/>
          <w:spacing w:val="2"/>
          <w:lang w:val="ru-RU"/>
        </w:rPr>
        <w:t>е</w:t>
      </w:r>
      <w:r w:rsidRPr="00BD442E">
        <w:rPr>
          <w:rFonts w:ascii="Arial" w:hAnsi="Arial" w:cs="Arial"/>
          <w:spacing w:val="-2"/>
          <w:lang w:val="ru-RU"/>
        </w:rPr>
        <w:t>б</w:t>
      </w:r>
      <w:r w:rsidRPr="00BD442E">
        <w:rPr>
          <w:rFonts w:ascii="Arial" w:hAnsi="Arial" w:cs="Arial"/>
          <w:lang w:val="ru-RU"/>
        </w:rPr>
        <w:t>у.</w:t>
      </w:r>
    </w:p>
    <w:p w:rsidR="00F82632" w:rsidRPr="00C101FA" w:rsidRDefault="00F82632" w:rsidP="007A5072">
      <w:pPr>
        <w:pStyle w:val="tekst"/>
        <w:spacing w:before="120"/>
        <w:jc w:val="both"/>
      </w:pPr>
    </w:p>
    <w:p w:rsidR="00F82632" w:rsidRPr="00E84718" w:rsidRDefault="00F82632" w:rsidP="007A5072">
      <w:pPr>
        <w:pStyle w:val="Naslovi"/>
        <w:spacing w:before="120"/>
        <w:jc w:val="both"/>
        <w:rPr>
          <w:sz w:val="24"/>
          <w:szCs w:val="24"/>
        </w:rPr>
      </w:pPr>
      <w:r w:rsidRPr="00E84718">
        <w:rPr>
          <w:sz w:val="24"/>
          <w:szCs w:val="24"/>
        </w:rPr>
        <w:t>2.2.1</w:t>
      </w:r>
      <w:r w:rsidR="009F4337" w:rsidRPr="00E84718">
        <w:rPr>
          <w:sz w:val="24"/>
          <w:szCs w:val="24"/>
        </w:rPr>
        <w:t>2</w:t>
      </w:r>
      <w:r w:rsidRPr="00E84718">
        <w:rPr>
          <w:sz w:val="24"/>
          <w:szCs w:val="24"/>
        </w:rPr>
        <w:t xml:space="preserve">. </w:t>
      </w:r>
      <w:r w:rsidR="00EC2CFB" w:rsidRPr="00E84718">
        <w:rPr>
          <w:sz w:val="24"/>
          <w:szCs w:val="24"/>
        </w:rPr>
        <w:t>Услови и м</w:t>
      </w:r>
      <w:r w:rsidRPr="00E84718">
        <w:rPr>
          <w:sz w:val="24"/>
          <w:szCs w:val="24"/>
        </w:rPr>
        <w:t xml:space="preserve">ере заштите </w:t>
      </w:r>
    </w:p>
    <w:p w:rsidR="009F0E18" w:rsidRPr="00E84718" w:rsidRDefault="009F0E18" w:rsidP="009F0E18">
      <w:pPr>
        <w:pStyle w:val="BodyText"/>
        <w:spacing w:after="0"/>
        <w:jc w:val="both"/>
        <w:rPr>
          <w:rFonts w:ascii="Arial" w:hAnsi="Arial" w:cs="Arial"/>
          <w:b/>
          <w:i/>
          <w:sz w:val="22"/>
          <w:szCs w:val="22"/>
          <w:lang w:val="sr-Cyrl-CS"/>
        </w:rPr>
      </w:pPr>
    </w:p>
    <w:p w:rsidR="009F0E18" w:rsidRPr="00E84718" w:rsidRDefault="009F0E18" w:rsidP="009F0E18">
      <w:pPr>
        <w:pStyle w:val="BodyText"/>
        <w:spacing w:after="0"/>
        <w:jc w:val="both"/>
        <w:rPr>
          <w:rFonts w:ascii="Arial" w:hAnsi="Arial" w:cs="Arial"/>
          <w:b/>
          <w:i/>
          <w:sz w:val="22"/>
          <w:szCs w:val="22"/>
          <w:lang w:val="sr-Cyrl-CS"/>
        </w:rPr>
      </w:pPr>
      <w:r w:rsidRPr="00E84718">
        <w:rPr>
          <w:rFonts w:ascii="Arial" w:hAnsi="Arial" w:cs="Arial"/>
          <w:b/>
          <w:i/>
          <w:sz w:val="22"/>
          <w:szCs w:val="22"/>
          <w:lang w:val="sr-Cyrl-CS"/>
        </w:rPr>
        <w:t>МЕРЕ ЗАШТИТЕ ЖИВОТНЕ СРЕДИНЕ</w:t>
      </w:r>
    </w:p>
    <w:p w:rsidR="009F0E18" w:rsidRPr="00E84718" w:rsidRDefault="009F0E18" w:rsidP="009F0E18">
      <w:pPr>
        <w:pStyle w:val="BodyText"/>
        <w:spacing w:after="0"/>
        <w:jc w:val="both"/>
        <w:rPr>
          <w:rFonts w:ascii="Arial" w:hAnsi="Arial" w:cs="Arial"/>
          <w:bCs/>
          <w:sz w:val="22"/>
          <w:szCs w:val="22"/>
          <w:lang w:val="sr-Cyrl-CS"/>
        </w:rPr>
      </w:pPr>
    </w:p>
    <w:p w:rsidR="009F0E18" w:rsidRPr="00E84718" w:rsidRDefault="009F0E18" w:rsidP="009F0E18">
      <w:pPr>
        <w:spacing w:after="0" w:line="240" w:lineRule="auto"/>
        <w:ind w:left="1260"/>
        <w:jc w:val="both"/>
        <w:rPr>
          <w:rFonts w:ascii="Arial" w:hAnsi="Arial" w:cs="Arial"/>
          <w:b/>
          <w:i/>
          <w:lang w:val="sr-Cyrl-CS"/>
        </w:rPr>
      </w:pPr>
      <w:r w:rsidRPr="00E84718">
        <w:rPr>
          <w:rFonts w:ascii="Arial" w:hAnsi="Arial" w:cs="Arial"/>
          <w:lang w:val="sr-Cyrl-CS"/>
        </w:rPr>
        <w:t>-</w:t>
      </w:r>
      <w:r w:rsidRPr="00E84718">
        <w:rPr>
          <w:rFonts w:ascii="Arial" w:hAnsi="Arial" w:cs="Arial"/>
          <w:b/>
          <w:i/>
          <w:lang w:val="sr-Cyrl-CS"/>
        </w:rPr>
        <w:t xml:space="preserve"> Мере заштите ваздуха</w:t>
      </w:r>
    </w:p>
    <w:p w:rsidR="009F0E18" w:rsidRPr="00E84718" w:rsidRDefault="009F0E18" w:rsidP="009F0E18">
      <w:pPr>
        <w:spacing w:after="0" w:line="240" w:lineRule="auto"/>
        <w:ind w:left="360"/>
        <w:jc w:val="both"/>
        <w:rPr>
          <w:rFonts w:ascii="Arial" w:hAnsi="Arial" w:cs="Arial"/>
          <w:b/>
          <w:i/>
          <w:lang w:val="sr-Cyrl-CS"/>
        </w:rPr>
      </w:pPr>
    </w:p>
    <w:p w:rsidR="009F0E18" w:rsidRPr="00E84718" w:rsidRDefault="009F0E18" w:rsidP="009F0E18">
      <w:pPr>
        <w:spacing w:after="0" w:line="240" w:lineRule="auto"/>
        <w:jc w:val="both"/>
        <w:rPr>
          <w:rFonts w:ascii="Arial" w:hAnsi="Arial" w:cs="Arial"/>
          <w:lang w:val="sr-Cyrl-CS"/>
        </w:rPr>
      </w:pPr>
      <w:r w:rsidRPr="00E84718">
        <w:rPr>
          <w:rFonts w:ascii="Arial" w:hAnsi="Arial" w:cs="Arial"/>
          <w:i/>
          <w:lang w:val="sr-Cyrl-CS"/>
        </w:rPr>
        <w:t>Заштита ваздуха</w:t>
      </w:r>
      <w:r w:rsidRPr="00E84718">
        <w:rPr>
          <w:rFonts w:ascii="Arial" w:hAnsi="Arial" w:cs="Arial"/>
          <w:lang w:val="sr-Cyrl-CS"/>
        </w:rPr>
        <w:t xml:space="preserve"> остварује се предузимањем мера систематског праћења квалитета ваздуха, смањењем загађивања ваздуха загађујућим материјама испод прописаних граничних вредности имисије, предузимањем потребних мера за смањење емисије, као и праћењем утицаја загађеног ваздуха на здравље људи, природна добра и животну средину. Потребно је предузети следеће мере заштите ваздуха:</w:t>
      </w:r>
    </w:p>
    <w:p w:rsidR="009F0E18" w:rsidRPr="00E84718" w:rsidRDefault="009F0E18" w:rsidP="009F0E18">
      <w:pPr>
        <w:spacing w:after="0" w:line="240" w:lineRule="auto"/>
        <w:jc w:val="both"/>
        <w:rPr>
          <w:rFonts w:ascii="Arial" w:hAnsi="Arial" w:cs="Arial"/>
          <w:lang w:val="sr-Cyrl-CS"/>
        </w:rPr>
      </w:pPr>
    </w:p>
    <w:p w:rsidR="009F0E18" w:rsidRPr="00E84718" w:rsidRDefault="009F0E18" w:rsidP="008016DF">
      <w:pPr>
        <w:pStyle w:val="Noparagraphstyle"/>
        <w:numPr>
          <w:ilvl w:val="0"/>
          <w:numId w:val="111"/>
        </w:numPr>
        <w:spacing w:line="240" w:lineRule="auto"/>
        <w:ind w:right="-57"/>
        <w:jc w:val="both"/>
        <w:rPr>
          <w:rFonts w:ascii="Arial" w:hAnsi="Arial" w:cs="Arial"/>
          <w:color w:val="auto"/>
          <w:sz w:val="22"/>
          <w:szCs w:val="22"/>
          <w:lang w:val="sr-Cyrl-CS"/>
        </w:rPr>
      </w:pPr>
      <w:r w:rsidRPr="00E84718">
        <w:rPr>
          <w:rFonts w:ascii="Arial" w:hAnsi="Arial" w:cs="Arial"/>
          <w:color w:val="auto"/>
          <w:sz w:val="22"/>
          <w:szCs w:val="22"/>
          <w:lang w:val="ru-RU"/>
        </w:rPr>
        <w:t>унапређењем саобраћајне мреже (</w:t>
      </w:r>
      <w:r w:rsidRPr="00E84718">
        <w:rPr>
          <w:rFonts w:ascii="Arial" w:hAnsi="Arial" w:cs="Arial"/>
          <w:color w:val="auto"/>
          <w:sz w:val="22"/>
          <w:szCs w:val="22"/>
          <w:lang w:val="sr-Cyrl-CS"/>
        </w:rPr>
        <w:t xml:space="preserve">модернизација локалних саобраћајница и обезбеђивање потребних профила - </w:t>
      </w:r>
      <w:r w:rsidRPr="00E84718">
        <w:rPr>
          <w:rFonts w:ascii="Arial" w:hAnsi="Arial" w:cs="Arial"/>
          <w:color w:val="auto"/>
          <w:sz w:val="22"/>
          <w:szCs w:val="22"/>
          <w:lang w:val="ru-RU"/>
        </w:rPr>
        <w:t xml:space="preserve">проширивање и асфалтирање улица, и изналажење и реализација архитектонских, грађевинских и хортикултурних решења </w:t>
      </w:r>
      <w:r w:rsidRPr="00E84718">
        <w:rPr>
          <w:rFonts w:ascii="Arial" w:hAnsi="Arial" w:cs="Arial"/>
          <w:color w:val="auto"/>
          <w:sz w:val="22"/>
          <w:szCs w:val="22"/>
          <w:lang w:val="sr-Cyrl-CS"/>
        </w:rPr>
        <w:t xml:space="preserve">– успостављање зелених појасева </w:t>
      </w:r>
      <w:r w:rsidRPr="00E84718">
        <w:rPr>
          <w:rFonts w:ascii="Arial" w:hAnsi="Arial" w:cs="Arial"/>
          <w:color w:val="auto"/>
          <w:sz w:val="22"/>
          <w:szCs w:val="22"/>
          <w:lang w:val="ru-RU"/>
        </w:rPr>
        <w:t xml:space="preserve">између саобраћајница и </w:t>
      </w:r>
      <w:r w:rsidRPr="00E84718">
        <w:rPr>
          <w:rFonts w:ascii="Arial" w:hAnsi="Arial" w:cs="Arial"/>
          <w:color w:val="auto"/>
          <w:sz w:val="22"/>
          <w:szCs w:val="22"/>
          <w:lang w:val="sr-Cyrl-CS"/>
        </w:rPr>
        <w:t>околних</w:t>
      </w:r>
      <w:r w:rsidRPr="00E84718">
        <w:rPr>
          <w:rFonts w:ascii="Arial" w:hAnsi="Arial" w:cs="Arial"/>
          <w:color w:val="auto"/>
          <w:sz w:val="22"/>
          <w:szCs w:val="22"/>
          <w:lang w:val="ru-RU"/>
        </w:rPr>
        <w:t xml:space="preserve"> објеката</w:t>
      </w:r>
      <w:r w:rsidRPr="00E84718">
        <w:rPr>
          <w:rFonts w:ascii="Arial" w:hAnsi="Arial" w:cs="Arial"/>
          <w:color w:val="auto"/>
          <w:sz w:val="22"/>
          <w:szCs w:val="22"/>
          <w:lang w:val="sr-Cyrl-CS"/>
        </w:rPr>
        <w:t xml:space="preserve"> где год је то могуће</w:t>
      </w:r>
      <w:r w:rsidRPr="00E84718">
        <w:rPr>
          <w:rFonts w:ascii="Arial" w:hAnsi="Arial" w:cs="Arial"/>
          <w:color w:val="auto"/>
          <w:sz w:val="22"/>
          <w:szCs w:val="22"/>
          <w:lang w:val="ru-RU"/>
        </w:rPr>
        <w:t>)</w:t>
      </w:r>
      <w:r w:rsidRPr="00E84718">
        <w:rPr>
          <w:rFonts w:ascii="Arial" w:hAnsi="Arial" w:cs="Arial"/>
          <w:color w:val="auto"/>
          <w:sz w:val="22"/>
          <w:szCs w:val="22"/>
          <w:lang w:val="sr-Cyrl-CS"/>
        </w:rPr>
        <w:t xml:space="preserve"> и редовним прањем улица током летњих месеци</w:t>
      </w:r>
      <w:r w:rsidRPr="00E84718">
        <w:rPr>
          <w:rFonts w:ascii="Arial" w:hAnsi="Arial" w:cs="Arial"/>
          <w:color w:val="auto"/>
          <w:sz w:val="22"/>
          <w:szCs w:val="22"/>
          <w:lang w:val="ru-RU"/>
        </w:rPr>
        <w:t xml:space="preserve"> смањиће се запрашеност улица и загађеност ваздуха</w:t>
      </w:r>
      <w:r w:rsidRPr="00E84718">
        <w:rPr>
          <w:rFonts w:ascii="Arial" w:hAnsi="Arial" w:cs="Arial"/>
          <w:color w:val="auto"/>
          <w:sz w:val="22"/>
          <w:szCs w:val="22"/>
          <w:lang w:val="sr-Cyrl-CS"/>
        </w:rPr>
        <w:t xml:space="preserve">; формирањем зелених површина дуж </w:t>
      </w:r>
      <w:r w:rsidRPr="00E84718">
        <w:rPr>
          <w:rFonts w:ascii="Arial" w:hAnsi="Arial" w:cs="Arial"/>
          <w:color w:val="auto"/>
          <w:sz w:val="22"/>
          <w:szCs w:val="22"/>
        </w:rPr>
        <w:t xml:space="preserve">државног и локалног пута и других </w:t>
      </w:r>
      <w:r w:rsidRPr="00E84718">
        <w:rPr>
          <w:rFonts w:ascii="Arial" w:hAnsi="Arial" w:cs="Arial"/>
          <w:color w:val="auto"/>
          <w:sz w:val="22"/>
          <w:szCs w:val="22"/>
          <w:lang w:val="sr-Cyrl-CS"/>
        </w:rPr>
        <w:t>планираних саобраћајниц</w:t>
      </w:r>
      <w:r w:rsidRPr="00E84718">
        <w:rPr>
          <w:rFonts w:ascii="Arial" w:hAnsi="Arial" w:cs="Arial"/>
          <w:color w:val="auto"/>
          <w:sz w:val="22"/>
          <w:szCs w:val="22"/>
        </w:rPr>
        <w:t>a</w:t>
      </w:r>
      <w:r w:rsidRPr="00E84718">
        <w:rPr>
          <w:rFonts w:ascii="Arial" w:hAnsi="Arial" w:cs="Arial"/>
          <w:color w:val="auto"/>
          <w:sz w:val="22"/>
          <w:szCs w:val="22"/>
          <w:lang w:val="sr-Cyrl-CS"/>
        </w:rPr>
        <w:t xml:space="preserve"> са травнатом и жбунастом вегетацијом од различитих врста засада отпорних на аерозагађење; </w:t>
      </w:r>
    </w:p>
    <w:p w:rsidR="009F0E18" w:rsidRPr="00E84718" w:rsidRDefault="009F0E18" w:rsidP="008016DF">
      <w:pPr>
        <w:pStyle w:val="ListParagraph"/>
        <w:numPr>
          <w:ilvl w:val="0"/>
          <w:numId w:val="111"/>
        </w:numPr>
        <w:spacing w:after="0" w:line="240" w:lineRule="auto"/>
        <w:ind w:right="-57"/>
        <w:jc w:val="both"/>
        <w:rPr>
          <w:rFonts w:ascii="Arial" w:hAnsi="Arial" w:cs="Arial"/>
          <w:lang w:val="sr-Cyrl-CS"/>
        </w:rPr>
      </w:pPr>
      <w:r w:rsidRPr="00E84718">
        <w:rPr>
          <w:rFonts w:ascii="Arial" w:hAnsi="Arial" w:cs="Arial"/>
          <w:lang w:val="sr-Cyrl-CS"/>
        </w:rPr>
        <w:t>применом стимулативних финансијских мера за сва возила која користе еколошки прихватљива горива (нпр, биодизел);</w:t>
      </w:r>
    </w:p>
    <w:p w:rsidR="009F0E18" w:rsidRPr="00E84718" w:rsidRDefault="009F0E18" w:rsidP="008016DF">
      <w:pPr>
        <w:pStyle w:val="ListParagraph"/>
        <w:numPr>
          <w:ilvl w:val="0"/>
          <w:numId w:val="111"/>
        </w:numPr>
        <w:spacing w:after="0" w:line="240" w:lineRule="auto"/>
        <w:ind w:right="-57"/>
        <w:jc w:val="both"/>
        <w:rPr>
          <w:rFonts w:ascii="Arial" w:hAnsi="Arial" w:cs="Arial"/>
          <w:lang w:val="sr-Cyrl-CS"/>
        </w:rPr>
      </w:pPr>
      <w:r w:rsidRPr="00E84718">
        <w:rPr>
          <w:rFonts w:ascii="Arial" w:hAnsi="Arial" w:cs="Arial"/>
          <w:lang w:val="sr-Cyrl-CS"/>
        </w:rPr>
        <w:t xml:space="preserve">израдом пројеката хортикултурних решења за заштиту од загађења ваздуха на средишњем острву кружне раскрснице; </w:t>
      </w:r>
    </w:p>
    <w:p w:rsidR="009F0E18" w:rsidRPr="00E84718" w:rsidRDefault="009F0E18" w:rsidP="008016DF">
      <w:pPr>
        <w:pStyle w:val="ListParagraph"/>
        <w:numPr>
          <w:ilvl w:val="0"/>
          <w:numId w:val="111"/>
        </w:numPr>
        <w:spacing w:after="0" w:line="240" w:lineRule="auto"/>
        <w:ind w:right="-57"/>
        <w:jc w:val="both"/>
        <w:rPr>
          <w:rFonts w:ascii="Arial" w:hAnsi="Arial" w:cs="Arial"/>
          <w:lang w:val="sr-Cyrl-CS"/>
        </w:rPr>
      </w:pPr>
      <w:r w:rsidRPr="00E84718">
        <w:rPr>
          <w:rFonts w:ascii="Arial" w:hAnsi="Arial" w:cs="Arial"/>
          <w:lang w:val="sr-Cyrl-CS"/>
        </w:rPr>
        <w:t>санацијом и рекултивацијом свих простора који су се користили за депоновање материјала у току изградње.</w:t>
      </w:r>
    </w:p>
    <w:p w:rsidR="009F0E18" w:rsidRPr="00E84718" w:rsidRDefault="009F0E18" w:rsidP="008016DF">
      <w:pPr>
        <w:pStyle w:val="ListParagraph"/>
        <w:numPr>
          <w:ilvl w:val="0"/>
          <w:numId w:val="111"/>
        </w:numPr>
        <w:spacing w:after="0" w:line="240" w:lineRule="auto"/>
        <w:jc w:val="both"/>
        <w:rPr>
          <w:rFonts w:ascii="Arial" w:hAnsi="Arial" w:cs="Arial"/>
        </w:rPr>
      </w:pPr>
      <w:proofErr w:type="gramStart"/>
      <w:r w:rsidRPr="00E84718">
        <w:rPr>
          <w:rFonts w:ascii="Arial" w:hAnsi="Arial" w:cs="Arial"/>
        </w:rPr>
        <w:t>успостављањем  система</w:t>
      </w:r>
      <w:proofErr w:type="gramEnd"/>
      <w:r w:rsidRPr="00E84718">
        <w:rPr>
          <w:rFonts w:ascii="Arial" w:hAnsi="Arial" w:cs="Arial"/>
        </w:rPr>
        <w:t xml:space="preserve">  мониторинга квалитета ваздуха </w:t>
      </w:r>
      <w:r w:rsidRPr="00E84718">
        <w:rPr>
          <w:rFonts w:ascii="Arial" w:hAnsi="Arial" w:cs="Arial"/>
          <w:lang w:val="sr-Cyrl-CS"/>
        </w:rPr>
        <w:t>у складу са Европском директивом  о процени и управљању квалитетом амбијентног ваздуха (96/62/ЕС)</w:t>
      </w:r>
      <w:r w:rsidRPr="00E84718">
        <w:rPr>
          <w:rStyle w:val="FootnoteReference"/>
          <w:rFonts w:ascii="Arial" w:hAnsi="Arial" w:cs="Arial"/>
          <w:lang w:val="sr-Cyrl-CS"/>
        </w:rPr>
        <w:footnoteReference w:id="1"/>
      </w:r>
      <w:r w:rsidRPr="00E84718">
        <w:rPr>
          <w:rFonts w:ascii="Arial" w:hAnsi="Arial" w:cs="Arial"/>
          <w:lang w:val="sr-Cyrl-CS"/>
        </w:rPr>
        <w:t xml:space="preserve">. </w:t>
      </w:r>
      <w:r w:rsidRPr="00E84718">
        <w:rPr>
          <w:rFonts w:ascii="Arial" w:hAnsi="Arial" w:cs="Arial"/>
        </w:rPr>
        <w:t xml:space="preserve">и обезбеђењем доступности резултата мерења и информисањем јавноси у складу са Законом; </w:t>
      </w:r>
    </w:p>
    <w:p w:rsidR="009F0E18" w:rsidRPr="00E84718" w:rsidRDefault="009F0E18" w:rsidP="008016DF">
      <w:pPr>
        <w:pStyle w:val="ListParagraph"/>
        <w:numPr>
          <w:ilvl w:val="0"/>
          <w:numId w:val="111"/>
        </w:numPr>
        <w:spacing w:after="0" w:line="240" w:lineRule="auto"/>
        <w:jc w:val="both"/>
        <w:rPr>
          <w:rFonts w:ascii="Arial" w:hAnsi="Arial" w:cs="Arial"/>
        </w:rPr>
      </w:pPr>
      <w:r w:rsidRPr="00E84718">
        <w:rPr>
          <w:rFonts w:ascii="Arial" w:hAnsi="Arial" w:cs="Arial"/>
          <w:lang w:val="sr-Cyrl-CS"/>
        </w:rPr>
        <w:t xml:space="preserve">унапређењем квалитета ваздуха </w:t>
      </w:r>
      <w:r w:rsidRPr="00E84718">
        <w:rPr>
          <w:rFonts w:ascii="Arial" w:hAnsi="Arial" w:cs="Arial"/>
          <w:lang w:val="sl-SI"/>
        </w:rPr>
        <w:t>даљи</w:t>
      </w:r>
      <w:r w:rsidRPr="00E84718">
        <w:rPr>
          <w:rFonts w:ascii="Arial" w:hAnsi="Arial" w:cs="Arial"/>
          <w:lang w:val="sr-Latn-CS"/>
        </w:rPr>
        <w:t>м</w:t>
      </w:r>
      <w:r w:rsidRPr="00E84718">
        <w:rPr>
          <w:rFonts w:ascii="Arial" w:hAnsi="Arial" w:cs="Arial"/>
          <w:lang w:val="sl-SI"/>
        </w:rPr>
        <w:t xml:space="preserve"> развој</w:t>
      </w:r>
      <w:r w:rsidRPr="00E84718">
        <w:rPr>
          <w:rFonts w:ascii="Arial" w:hAnsi="Arial" w:cs="Arial"/>
          <w:lang w:val="sr-Latn-CS"/>
        </w:rPr>
        <w:t>ем</w:t>
      </w:r>
      <w:r w:rsidRPr="00E84718">
        <w:rPr>
          <w:rFonts w:ascii="Arial" w:hAnsi="Arial" w:cs="Arial"/>
          <w:lang w:val="sl-SI"/>
        </w:rPr>
        <w:t xml:space="preserve"> засн</w:t>
      </w:r>
      <w:r w:rsidRPr="00E84718">
        <w:rPr>
          <w:rFonts w:ascii="Arial" w:hAnsi="Arial" w:cs="Arial"/>
          <w:lang w:val="sr-Latn-CS"/>
        </w:rPr>
        <w:t>о</w:t>
      </w:r>
      <w:r w:rsidRPr="00E84718">
        <w:rPr>
          <w:rFonts w:ascii="Arial" w:hAnsi="Arial" w:cs="Arial"/>
          <w:lang w:val="sl-SI"/>
        </w:rPr>
        <w:t>ва</w:t>
      </w:r>
      <w:r w:rsidRPr="00E84718">
        <w:rPr>
          <w:rFonts w:ascii="Arial" w:hAnsi="Arial" w:cs="Arial"/>
          <w:lang w:val="sr-Cyrl-CS"/>
        </w:rPr>
        <w:t>ним</w:t>
      </w:r>
      <w:r w:rsidRPr="00E84718">
        <w:rPr>
          <w:rFonts w:ascii="Arial" w:hAnsi="Arial" w:cs="Arial"/>
          <w:lang w:val="sl-SI"/>
        </w:rPr>
        <w:t>на рационалнијој употреби енергије</w:t>
      </w:r>
      <w:r w:rsidRPr="00E84718">
        <w:rPr>
          <w:rFonts w:ascii="Arial" w:hAnsi="Arial" w:cs="Arial"/>
          <w:lang w:val="sr-Cyrl-CS"/>
        </w:rPr>
        <w:t xml:space="preserve"> и</w:t>
      </w:r>
      <w:r w:rsidRPr="00E84718">
        <w:rPr>
          <w:rFonts w:ascii="Arial" w:hAnsi="Arial" w:cs="Arial"/>
          <w:lang w:val="sl-SI"/>
        </w:rPr>
        <w:t xml:space="preserve"> повећању енергетске ефикасности</w:t>
      </w:r>
      <w:r w:rsidRPr="00E84718">
        <w:rPr>
          <w:rFonts w:ascii="Arial" w:hAnsi="Arial" w:cs="Arial"/>
          <w:lang w:val="sr-Cyrl-CS"/>
        </w:rPr>
        <w:t>,</w:t>
      </w:r>
      <w:r w:rsidRPr="00E84718">
        <w:rPr>
          <w:rFonts w:ascii="Arial" w:hAnsi="Arial" w:cs="Arial"/>
          <w:lang w:val="sl-SI"/>
        </w:rPr>
        <w:t xml:space="preserve"> увођењу економски оправданих нових и обновљивих извора енергијеи др</w:t>
      </w:r>
      <w:r w:rsidRPr="00E84718">
        <w:rPr>
          <w:rFonts w:ascii="Arial" w:hAnsi="Arial" w:cs="Arial"/>
        </w:rPr>
        <w:t>.</w:t>
      </w:r>
    </w:p>
    <w:p w:rsidR="009F0E18" w:rsidRPr="00E84718" w:rsidRDefault="009F0E18" w:rsidP="008016DF">
      <w:pPr>
        <w:pStyle w:val="ListParagraph"/>
        <w:numPr>
          <w:ilvl w:val="0"/>
          <w:numId w:val="111"/>
        </w:numPr>
        <w:spacing w:after="0" w:line="240" w:lineRule="auto"/>
        <w:jc w:val="both"/>
        <w:rPr>
          <w:rStyle w:val="FontStyle12"/>
          <w:rFonts w:ascii="Arial" w:hAnsi="Arial" w:cs="Arial"/>
        </w:rPr>
      </w:pPr>
      <w:r w:rsidRPr="00E84718">
        <w:rPr>
          <w:rStyle w:val="FontStyle12"/>
          <w:rFonts w:ascii="Arial" w:hAnsi="Arial" w:cs="Arial"/>
          <w:lang w:val="sr-Cyrl-CS" w:eastAsia="sr-Cyrl-CS"/>
        </w:rPr>
        <w:t>спречавањем  градње објеката који могу угрозити околину, односно који у процесу производње производе опасне материје, буку, непријатне мирисе и сл.</w:t>
      </w:r>
    </w:p>
    <w:p w:rsidR="009F0E18" w:rsidRPr="00E84718" w:rsidRDefault="009F0E18" w:rsidP="008016DF">
      <w:pPr>
        <w:pStyle w:val="ListParagraph"/>
        <w:numPr>
          <w:ilvl w:val="0"/>
          <w:numId w:val="111"/>
        </w:numPr>
        <w:spacing w:after="0" w:line="240" w:lineRule="auto"/>
        <w:jc w:val="both"/>
        <w:rPr>
          <w:rStyle w:val="FontStyle12"/>
          <w:rFonts w:ascii="Arial" w:hAnsi="Arial" w:cs="Arial"/>
        </w:rPr>
      </w:pPr>
      <w:r w:rsidRPr="00E84718">
        <w:rPr>
          <w:rStyle w:val="FontStyle12"/>
          <w:rFonts w:ascii="Arial" w:hAnsi="Arial" w:cs="Arial"/>
        </w:rPr>
        <w:t xml:space="preserve">реконструкцијом и изградњом нових саобраћајница која мора бити заснована на строгим еколошким принципима према европским стандардима </w:t>
      </w:r>
    </w:p>
    <w:p w:rsidR="009F0E18" w:rsidRPr="00E84718" w:rsidRDefault="009F0E18" w:rsidP="009F0E18">
      <w:pPr>
        <w:spacing w:after="0" w:line="240" w:lineRule="auto"/>
        <w:jc w:val="both"/>
        <w:rPr>
          <w:rFonts w:ascii="Arial" w:hAnsi="Arial" w:cs="Arial"/>
          <w:i/>
          <w:lang w:val="ru-RU"/>
        </w:rPr>
      </w:pPr>
    </w:p>
    <w:p w:rsidR="009F0E18" w:rsidRPr="00E84718" w:rsidRDefault="009F0E18" w:rsidP="009F0E18">
      <w:pPr>
        <w:pStyle w:val="Noparagraphstyle"/>
        <w:spacing w:line="240" w:lineRule="auto"/>
        <w:jc w:val="both"/>
        <w:rPr>
          <w:rFonts w:ascii="Arial" w:hAnsi="Arial" w:cs="Arial"/>
          <w:color w:val="auto"/>
          <w:sz w:val="22"/>
          <w:szCs w:val="22"/>
          <w:lang w:val="sr-Cyrl-CS"/>
        </w:rPr>
      </w:pPr>
    </w:p>
    <w:p w:rsidR="009F0E18" w:rsidRPr="00E84718" w:rsidRDefault="009F0E18" w:rsidP="008016DF">
      <w:pPr>
        <w:pStyle w:val="Noparagraphstyle"/>
        <w:numPr>
          <w:ilvl w:val="1"/>
          <w:numId w:val="92"/>
        </w:numPr>
        <w:tabs>
          <w:tab w:val="clear" w:pos="1723"/>
          <w:tab w:val="num" w:pos="1080"/>
        </w:tabs>
        <w:spacing w:line="240" w:lineRule="auto"/>
        <w:ind w:left="1080" w:firstLine="0"/>
        <w:jc w:val="both"/>
        <w:rPr>
          <w:rFonts w:ascii="Arial" w:hAnsi="Arial" w:cs="Arial"/>
          <w:b/>
          <w:i/>
          <w:color w:val="auto"/>
          <w:sz w:val="22"/>
          <w:szCs w:val="22"/>
          <w:lang w:val="sr-Cyrl-CS"/>
        </w:rPr>
      </w:pPr>
      <w:r w:rsidRPr="00E84718">
        <w:rPr>
          <w:rFonts w:ascii="Arial" w:hAnsi="Arial" w:cs="Arial"/>
          <w:b/>
          <w:i/>
          <w:color w:val="auto"/>
          <w:sz w:val="22"/>
          <w:szCs w:val="22"/>
          <w:lang w:val="sr-Cyrl-CS"/>
        </w:rPr>
        <w:t>Мере за заштиту вода и заштиту од вода</w:t>
      </w:r>
    </w:p>
    <w:p w:rsidR="009F0E18" w:rsidRPr="00E84718" w:rsidRDefault="009F0E18" w:rsidP="009F0E18">
      <w:pPr>
        <w:pStyle w:val="Noparagraphstyle"/>
        <w:spacing w:line="240" w:lineRule="auto"/>
        <w:jc w:val="both"/>
        <w:rPr>
          <w:rFonts w:ascii="Arial" w:hAnsi="Arial" w:cs="Arial"/>
          <w:color w:val="auto"/>
          <w:sz w:val="22"/>
          <w:szCs w:val="22"/>
          <w:lang w:val="sr-Cyrl-CS"/>
        </w:rPr>
      </w:pP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 xml:space="preserve">У складу са проширењем саобраћајне мреже и очекиваним развојем насеља, а тиме и повећаним обимом количине отпадних вода, неопходно је спровести превентивне и санационе мере ради очувања квалитета површинских и подземних вода, како на </w:t>
      </w:r>
      <w:r w:rsidRPr="00E84718">
        <w:rPr>
          <w:rFonts w:ascii="Arial" w:hAnsi="Arial" w:cs="Arial"/>
          <w:color w:val="auto"/>
          <w:sz w:val="22"/>
          <w:szCs w:val="22"/>
          <w:lang w:val="sr-Cyrl-CS"/>
        </w:rPr>
        <w:lastRenderedPageBreak/>
        <w:t>предметном подручју, тако и у ближем окружењу. У том смислу спроводиће се следеће мере:</w:t>
      </w:r>
    </w:p>
    <w:p w:rsidR="009F0E18" w:rsidRPr="00E84718" w:rsidRDefault="009F0E18" w:rsidP="008016DF">
      <w:pPr>
        <w:pStyle w:val="ListParagraph"/>
        <w:numPr>
          <w:ilvl w:val="0"/>
          <w:numId w:val="110"/>
        </w:numPr>
        <w:autoSpaceDE w:val="0"/>
        <w:autoSpaceDN w:val="0"/>
        <w:adjustRightInd w:val="0"/>
        <w:spacing w:after="0" w:line="240" w:lineRule="auto"/>
        <w:jc w:val="both"/>
        <w:rPr>
          <w:rFonts w:ascii="Arial" w:hAnsi="Arial" w:cs="Arial"/>
        </w:rPr>
      </w:pPr>
      <w:r w:rsidRPr="00E84718">
        <w:rPr>
          <w:rFonts w:ascii="Arial" w:hAnsi="Arial" w:cs="Arial"/>
          <w:lang w:val="sr-Cyrl-CS"/>
        </w:rPr>
        <w:t>Обевезно је спречавање загађења реке Пек и њених притока;</w:t>
      </w:r>
    </w:p>
    <w:p w:rsidR="009F0E18" w:rsidRPr="00E84718" w:rsidRDefault="009F0E18" w:rsidP="008016DF">
      <w:pPr>
        <w:pStyle w:val="ListParagraph"/>
        <w:numPr>
          <w:ilvl w:val="0"/>
          <w:numId w:val="110"/>
        </w:numPr>
        <w:autoSpaceDE w:val="0"/>
        <w:autoSpaceDN w:val="0"/>
        <w:adjustRightInd w:val="0"/>
        <w:spacing w:after="0" w:line="240" w:lineRule="auto"/>
        <w:jc w:val="both"/>
        <w:rPr>
          <w:rFonts w:ascii="Arial" w:hAnsi="Arial" w:cs="Arial"/>
        </w:rPr>
      </w:pPr>
      <w:r w:rsidRPr="00E84718">
        <w:rPr>
          <w:rFonts w:ascii="Arial" w:hAnsi="Arial" w:cs="Arial"/>
          <w:lang w:val="sr-Cyrl-CS"/>
        </w:rPr>
        <w:t>Строго је забрањено свако смањење еколошког квалитета водотока;</w:t>
      </w:r>
    </w:p>
    <w:p w:rsidR="009F0E18" w:rsidRPr="00E84718" w:rsidRDefault="009F0E18" w:rsidP="008016DF">
      <w:pPr>
        <w:pStyle w:val="ListParagraph"/>
        <w:numPr>
          <w:ilvl w:val="0"/>
          <w:numId w:val="110"/>
        </w:numPr>
        <w:autoSpaceDE w:val="0"/>
        <w:autoSpaceDN w:val="0"/>
        <w:adjustRightInd w:val="0"/>
        <w:spacing w:after="0" w:line="240" w:lineRule="auto"/>
        <w:jc w:val="both"/>
        <w:rPr>
          <w:rFonts w:ascii="Arial" w:hAnsi="Arial" w:cs="Arial"/>
        </w:rPr>
      </w:pPr>
      <w:r w:rsidRPr="00E84718">
        <w:rPr>
          <w:rFonts w:ascii="Arial" w:hAnsi="Arial" w:cs="Arial"/>
          <w:lang w:val="sr-Cyrl-CS"/>
        </w:rPr>
        <w:t>О</w:t>
      </w:r>
      <w:r w:rsidRPr="00E84718">
        <w:rPr>
          <w:rFonts w:ascii="Arial" w:hAnsi="Arial" w:cs="Arial"/>
        </w:rPr>
        <w:t>бавезна је изградња канализационог система за санитарне воде који ће се повезати на планирано постројење за пречишћавање у Волуји – до изградње овог система и повезивања свих објеката на њега, могу се користити санитарно прописне септичке јаме;</w:t>
      </w:r>
    </w:p>
    <w:p w:rsidR="009F0E18" w:rsidRPr="00E84718" w:rsidRDefault="009F0E18" w:rsidP="008016DF">
      <w:pPr>
        <w:numPr>
          <w:ilvl w:val="0"/>
          <w:numId w:val="110"/>
        </w:numPr>
        <w:tabs>
          <w:tab w:val="left" w:pos="0"/>
        </w:tabs>
        <w:autoSpaceDE w:val="0"/>
        <w:autoSpaceDN w:val="0"/>
        <w:adjustRightInd w:val="0"/>
        <w:spacing w:after="0" w:line="240" w:lineRule="auto"/>
        <w:jc w:val="both"/>
        <w:rPr>
          <w:rFonts w:ascii="Arial" w:hAnsi="Arial" w:cs="Arial"/>
          <w:lang w:val="ru-RU"/>
        </w:rPr>
      </w:pPr>
      <w:r w:rsidRPr="00E84718">
        <w:rPr>
          <w:rFonts w:ascii="Arial" w:hAnsi="Arial" w:cs="Arial"/>
          <w:lang w:val="ru-RU"/>
        </w:rPr>
        <w:t xml:space="preserve">обавезно је очување квалитета површинских и подземних вода у складу са захтеваном класом квалитета, у складу са законским прописима - обезбедити несметано гравитационо отицање површинских вода и потпун и контролисан прихват зауљених атмосферских вода са саобраћајних површина, њихов третман у сепаратору масти и уља и контролисано одвођење у канализациони систем; таложник и сепаратор масти и уља димензионисати на основу сливне површине и меродавних падавина;  </w:t>
      </w:r>
    </w:p>
    <w:p w:rsidR="009F0E18" w:rsidRPr="00E84718" w:rsidRDefault="009F0E18" w:rsidP="008016DF">
      <w:pPr>
        <w:pStyle w:val="Noparagraphstyle"/>
        <w:numPr>
          <w:ilvl w:val="0"/>
          <w:numId w:val="110"/>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 xml:space="preserve">спровођење потпуне контроле испуштања, пречишћавања и упуштања отпадних вода у канализациони систем и водоток, </w:t>
      </w:r>
      <w:r w:rsidRPr="00E84718">
        <w:rPr>
          <w:rFonts w:ascii="Arial" w:hAnsi="Arial" w:cs="Arial"/>
          <w:color w:val="auto"/>
          <w:sz w:val="22"/>
          <w:szCs w:val="22"/>
          <w:lang w:val="sr-Cyrl-CS"/>
        </w:rPr>
        <w:t>односно</w:t>
      </w:r>
      <w:r w:rsidRPr="00E84718">
        <w:rPr>
          <w:rFonts w:ascii="Arial" w:hAnsi="Arial" w:cs="Arial"/>
          <w:color w:val="auto"/>
          <w:sz w:val="22"/>
          <w:szCs w:val="22"/>
          <w:lang w:val="ru-RU"/>
        </w:rPr>
        <w:t xml:space="preserve"> праћење нивоа њиховог загађења, односно пречишћености</w:t>
      </w:r>
      <w:r w:rsidRPr="00E84718">
        <w:rPr>
          <w:rFonts w:ascii="Arial" w:hAnsi="Arial" w:cs="Arial"/>
          <w:color w:val="auto"/>
          <w:sz w:val="22"/>
          <w:szCs w:val="22"/>
          <w:lang w:val="sr-Cyrl-CS"/>
        </w:rPr>
        <w:t xml:space="preserve"> (од стране Јавног комуналног предузећа и Водопривредне инспекције); </w:t>
      </w:r>
    </w:p>
    <w:p w:rsidR="009F0E18" w:rsidRPr="00E84718" w:rsidRDefault="009F0E18" w:rsidP="008016DF">
      <w:pPr>
        <w:numPr>
          <w:ilvl w:val="0"/>
          <w:numId w:val="110"/>
        </w:numPr>
        <w:spacing w:after="0" w:line="240" w:lineRule="auto"/>
        <w:jc w:val="both"/>
        <w:rPr>
          <w:rFonts w:ascii="Arial" w:hAnsi="Arial" w:cs="Arial"/>
          <w:lang w:val="sr-Cyrl-CS"/>
        </w:rPr>
      </w:pPr>
      <w:r w:rsidRPr="00E84718">
        <w:rPr>
          <w:rFonts w:ascii="Arial" w:hAnsi="Arial" w:cs="Arial"/>
          <w:lang w:val="sr-Cyrl-CS"/>
        </w:rPr>
        <w:t xml:space="preserve">строго се забрањује одлагање свих врста чврстог комуналног, као и осталог неопасног и опасног отпада у речне токове на планском подручју; </w:t>
      </w:r>
    </w:p>
    <w:p w:rsidR="009F0E18" w:rsidRPr="00E84718" w:rsidRDefault="009F0E18" w:rsidP="008016DF">
      <w:pPr>
        <w:pStyle w:val="Noparagraphstyle"/>
        <w:numPr>
          <w:ilvl w:val="0"/>
          <w:numId w:val="110"/>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sr-Cyrl-CS"/>
        </w:rPr>
        <w:t xml:space="preserve">пројектовање и изградња канала и ригола којима ће се са саобраћајница потенцијално зауљене отпадне воде и воде од одржавања одводити у таложник-сепаратор уља и масти, пре упуштања у канализационе колекторе и касније у водотоке; </w:t>
      </w:r>
    </w:p>
    <w:p w:rsidR="009F0E18" w:rsidRPr="00E84718" w:rsidRDefault="009F0E18" w:rsidP="008016DF">
      <w:pPr>
        <w:pStyle w:val="Style7"/>
        <w:widowControl/>
        <w:numPr>
          <w:ilvl w:val="0"/>
          <w:numId w:val="110"/>
        </w:numPr>
        <w:tabs>
          <w:tab w:val="left" w:pos="0"/>
        </w:tabs>
        <w:spacing w:line="240" w:lineRule="auto"/>
        <w:rPr>
          <w:rFonts w:ascii="Arial" w:hAnsi="Arial" w:cs="Arial"/>
          <w:sz w:val="22"/>
          <w:szCs w:val="22"/>
          <w:lang w:val="ru-RU"/>
        </w:rPr>
      </w:pPr>
      <w:r w:rsidRPr="00E84718">
        <w:rPr>
          <w:rFonts w:ascii="Arial" w:hAnsi="Arial" w:cs="Arial"/>
          <w:sz w:val="22"/>
          <w:szCs w:val="22"/>
          <w:lang w:val="ru-RU"/>
        </w:rPr>
        <w:t>избор материјала за изградњу канализације извршити у складу са обавезом да се спречи свака могућност неконтролисаног изливања отпадних вода у околни простор, што подразумева адекватну отпорност цевовода и прикључака на све механичке и хемијске утицаје, укључујући и компоненту обезбеђења одговарајуће флексибилности, а због могуће геотехничке повредљивости геолошке средине у подлози цевовода;</w:t>
      </w:r>
    </w:p>
    <w:p w:rsidR="009F0E18" w:rsidRPr="00E84718" w:rsidRDefault="009F0E18" w:rsidP="008016DF">
      <w:pPr>
        <w:pStyle w:val="Style7"/>
        <w:widowControl/>
        <w:numPr>
          <w:ilvl w:val="0"/>
          <w:numId w:val="110"/>
        </w:numPr>
        <w:tabs>
          <w:tab w:val="left" w:pos="0"/>
        </w:tabs>
        <w:spacing w:line="240" w:lineRule="auto"/>
        <w:rPr>
          <w:rFonts w:ascii="Arial" w:hAnsi="Arial" w:cs="Arial"/>
          <w:sz w:val="22"/>
          <w:szCs w:val="22"/>
          <w:lang w:val="ru-RU"/>
        </w:rPr>
      </w:pPr>
      <w:r w:rsidRPr="00E84718">
        <w:rPr>
          <w:rFonts w:ascii="Arial" w:hAnsi="Arial" w:cs="Arial"/>
          <w:sz w:val="22"/>
          <w:szCs w:val="22"/>
          <w:lang w:val="ru-RU"/>
        </w:rPr>
        <w:t xml:space="preserve">изградњу саобраћајних површина вршити са водонепропусним материјалима отпорним на нафту и нафтне деривате и са ивичњацима којима ће се спречити одливање воде са саобраћајаних површина на околно земљиште приликом њиховог одржавања или за време падавина; </w:t>
      </w:r>
    </w:p>
    <w:p w:rsidR="009F0E18" w:rsidRPr="00E84718" w:rsidRDefault="009F0E18" w:rsidP="008016DF">
      <w:pPr>
        <w:pStyle w:val="Noparagraphstyle"/>
        <w:numPr>
          <w:ilvl w:val="0"/>
          <w:numId w:val="110"/>
        </w:numPr>
        <w:spacing w:line="240" w:lineRule="auto"/>
        <w:jc w:val="both"/>
        <w:rPr>
          <w:rFonts w:ascii="Arial" w:hAnsi="Arial" w:cs="Arial"/>
          <w:color w:val="auto"/>
          <w:sz w:val="22"/>
          <w:szCs w:val="22"/>
        </w:rPr>
      </w:pPr>
      <w:r w:rsidRPr="00E84718">
        <w:rPr>
          <w:rFonts w:ascii="Arial" w:hAnsi="Arial" w:cs="Arial"/>
          <w:color w:val="auto"/>
          <w:sz w:val="22"/>
          <w:szCs w:val="22"/>
          <w:lang w:val="ru-RU"/>
        </w:rPr>
        <w:t>забрана изградње водопропусних септичких јама - д</w:t>
      </w:r>
      <w:r w:rsidRPr="00E84718">
        <w:rPr>
          <w:rFonts w:ascii="Arial" w:hAnsi="Arial" w:cs="Arial"/>
          <w:color w:val="auto"/>
          <w:sz w:val="22"/>
          <w:szCs w:val="22"/>
        </w:rPr>
        <w:t>озвољене су искључиво водонепропусне септичке јаме, као прелазно решење до изградње канализационе мреже;</w:t>
      </w:r>
    </w:p>
    <w:p w:rsidR="009F0E18" w:rsidRPr="00E84718" w:rsidRDefault="009F0E18" w:rsidP="008016DF">
      <w:pPr>
        <w:numPr>
          <w:ilvl w:val="0"/>
          <w:numId w:val="110"/>
        </w:numPr>
        <w:tabs>
          <w:tab w:val="left" w:pos="494"/>
        </w:tabs>
        <w:autoSpaceDE w:val="0"/>
        <w:autoSpaceDN w:val="0"/>
        <w:adjustRightInd w:val="0"/>
        <w:spacing w:after="0" w:line="240" w:lineRule="auto"/>
        <w:jc w:val="both"/>
        <w:rPr>
          <w:rStyle w:val="FontStyle19"/>
          <w:rFonts w:ascii="Arial" w:hAnsi="Arial" w:cs="Arial"/>
          <w:sz w:val="22"/>
          <w:szCs w:val="22"/>
          <w:lang w:eastAsia="sr-Cyrl-CS"/>
        </w:rPr>
      </w:pPr>
      <w:r w:rsidRPr="00E84718">
        <w:rPr>
          <w:rStyle w:val="FontStyle19"/>
          <w:rFonts w:ascii="Arial" w:hAnsi="Arial" w:cs="Arial"/>
          <w:sz w:val="22"/>
          <w:szCs w:val="22"/>
          <w:lang w:eastAsia="sr-Cyrl-CS"/>
        </w:rPr>
        <w:t xml:space="preserve">   У случају изливања штетних материја у водотоке, потребно је извршити одговарајуће анализе воде и предузети </w:t>
      </w:r>
      <w:r w:rsidRPr="00E84718">
        <w:rPr>
          <w:rStyle w:val="FontStyle20"/>
          <w:rFonts w:ascii="Arial" w:hAnsi="Arial" w:cs="Arial"/>
          <w:color w:val="auto"/>
          <w:sz w:val="22"/>
          <w:szCs w:val="22"/>
          <w:lang w:eastAsia="sr-Cyrl-CS"/>
        </w:rPr>
        <w:t xml:space="preserve">мере  </w:t>
      </w:r>
      <w:r w:rsidRPr="00E84718">
        <w:rPr>
          <w:rStyle w:val="FontStyle19"/>
          <w:rFonts w:ascii="Arial" w:hAnsi="Arial" w:cs="Arial"/>
          <w:sz w:val="22"/>
          <w:szCs w:val="22"/>
          <w:lang w:eastAsia="sr-Cyrl-CS"/>
        </w:rPr>
        <w:t>за заштиту живог света реке</w:t>
      </w:r>
      <w:r w:rsidRPr="00E84718">
        <w:rPr>
          <w:rStyle w:val="FontStyle19"/>
          <w:rFonts w:ascii="Arial" w:hAnsi="Arial" w:cs="Arial"/>
          <w:sz w:val="22"/>
          <w:szCs w:val="22"/>
          <w:lang w:val="sr-Cyrl-CS" w:eastAsia="sr-Cyrl-CS"/>
        </w:rPr>
        <w:t>;</w:t>
      </w:r>
    </w:p>
    <w:p w:rsidR="009F0E18" w:rsidRPr="00E84718" w:rsidRDefault="009F0E18" w:rsidP="008016DF">
      <w:pPr>
        <w:numPr>
          <w:ilvl w:val="0"/>
          <w:numId w:val="110"/>
        </w:numPr>
        <w:spacing w:after="0" w:line="240" w:lineRule="auto"/>
        <w:jc w:val="both"/>
        <w:rPr>
          <w:rStyle w:val="FontStyle19"/>
          <w:rFonts w:ascii="Arial" w:hAnsi="Arial" w:cs="Arial"/>
          <w:sz w:val="22"/>
          <w:szCs w:val="22"/>
        </w:rPr>
      </w:pPr>
      <w:r w:rsidRPr="00E84718">
        <w:rPr>
          <w:rStyle w:val="FontStyle19"/>
          <w:rFonts w:ascii="Arial" w:hAnsi="Arial" w:cs="Arial"/>
          <w:sz w:val="22"/>
          <w:szCs w:val="22"/>
          <w:lang w:eastAsia="sr-Cyrl-CS"/>
        </w:rPr>
        <w:t>Забрањено је одлагање вишка материјала у и уз водотоке, повремене токове</w:t>
      </w:r>
      <w:r w:rsidRPr="00E84718">
        <w:rPr>
          <w:rStyle w:val="FontStyle19"/>
          <w:rFonts w:ascii="Arial" w:hAnsi="Arial" w:cs="Arial"/>
          <w:sz w:val="22"/>
          <w:szCs w:val="22"/>
          <w:lang w:val="sr-Cyrl-CS" w:eastAsia="sr-Cyrl-CS"/>
        </w:rPr>
        <w:t>;</w:t>
      </w:r>
    </w:p>
    <w:p w:rsidR="009F0E18" w:rsidRPr="00E84718" w:rsidRDefault="009F0E18" w:rsidP="008016DF">
      <w:pPr>
        <w:numPr>
          <w:ilvl w:val="0"/>
          <w:numId w:val="110"/>
        </w:numPr>
        <w:spacing w:after="0" w:line="240" w:lineRule="auto"/>
        <w:jc w:val="both"/>
        <w:rPr>
          <w:rFonts w:ascii="Arial" w:hAnsi="Arial" w:cs="Arial"/>
        </w:rPr>
      </w:pPr>
      <w:r w:rsidRPr="00E84718">
        <w:rPr>
          <w:rFonts w:ascii="Arial" w:hAnsi="Arial" w:cs="Arial"/>
        </w:rPr>
        <w:t>Неопходна је едукација становништва и потрошача ради смањења примарног</w:t>
      </w:r>
      <w:r w:rsidRPr="00E84718">
        <w:rPr>
          <w:rFonts w:ascii="Arial" w:hAnsi="Arial" w:cs="Arial"/>
          <w:lang w:val="sr-Cyrl-CS"/>
        </w:rPr>
        <w:t xml:space="preserve"> загађења.</w:t>
      </w:r>
    </w:p>
    <w:p w:rsidR="009F0E18" w:rsidRPr="00E84718" w:rsidRDefault="009F0E18" w:rsidP="009F0E18">
      <w:pPr>
        <w:autoSpaceDE w:val="0"/>
        <w:autoSpaceDN w:val="0"/>
        <w:adjustRightInd w:val="0"/>
        <w:spacing w:after="0" w:line="240" w:lineRule="auto"/>
        <w:jc w:val="both"/>
        <w:rPr>
          <w:rFonts w:ascii="Arial" w:hAnsi="Arial" w:cs="Arial"/>
          <w:lang w:val="ru-RU"/>
        </w:rPr>
      </w:pPr>
    </w:p>
    <w:p w:rsidR="009F0E18" w:rsidRPr="00E84718" w:rsidRDefault="009F0E18" w:rsidP="008016DF">
      <w:pPr>
        <w:pStyle w:val="Noparagraphstyle"/>
        <w:numPr>
          <w:ilvl w:val="1"/>
          <w:numId w:val="92"/>
        </w:numPr>
        <w:tabs>
          <w:tab w:val="clear" w:pos="1723"/>
          <w:tab w:val="num" w:pos="1080"/>
        </w:tabs>
        <w:spacing w:line="240" w:lineRule="auto"/>
        <w:ind w:left="1080" w:firstLine="0"/>
        <w:jc w:val="both"/>
        <w:rPr>
          <w:rFonts w:ascii="Arial" w:hAnsi="Arial" w:cs="Arial"/>
          <w:b/>
          <w:i/>
          <w:color w:val="auto"/>
          <w:sz w:val="22"/>
          <w:szCs w:val="22"/>
          <w:lang w:val="sr-Cyrl-CS"/>
        </w:rPr>
      </w:pPr>
      <w:r w:rsidRPr="00E84718">
        <w:rPr>
          <w:rFonts w:ascii="Arial" w:hAnsi="Arial" w:cs="Arial"/>
          <w:b/>
          <w:i/>
          <w:color w:val="auto"/>
          <w:sz w:val="22"/>
          <w:szCs w:val="22"/>
          <w:lang w:val="sr-Cyrl-CS"/>
        </w:rPr>
        <w:t xml:space="preserve">Мере за заштиту земљишта </w:t>
      </w:r>
      <w:r w:rsidRPr="00E84718">
        <w:rPr>
          <w:rFonts w:ascii="Arial" w:hAnsi="Arial" w:cs="Arial"/>
          <w:b/>
          <w:i/>
          <w:color w:val="auto"/>
          <w:sz w:val="22"/>
          <w:szCs w:val="22"/>
          <w:lang w:val="ru-RU"/>
        </w:rPr>
        <w:t>и флоре и фауне и управљање отпадом</w:t>
      </w:r>
    </w:p>
    <w:p w:rsidR="009F0E18" w:rsidRPr="00E84718" w:rsidRDefault="009F0E18" w:rsidP="009F0E18">
      <w:pPr>
        <w:spacing w:after="0" w:line="240" w:lineRule="auto"/>
        <w:jc w:val="both"/>
        <w:rPr>
          <w:rFonts w:ascii="Arial" w:hAnsi="Arial" w:cs="Arial"/>
          <w:lang w:val="sr-Cyrl-CS"/>
        </w:rPr>
      </w:pP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ru-RU"/>
        </w:rPr>
        <w:t xml:space="preserve">Заштита пољопривредног, грађевинског и осталог неплодног земљишта и вегетације ће се постићи спровођењем следећих мера: </w:t>
      </w:r>
    </w:p>
    <w:p w:rsidR="009F0E18" w:rsidRPr="00E84718" w:rsidRDefault="009F0E18" w:rsidP="008016DF">
      <w:pPr>
        <w:pStyle w:val="Noparagraphstyle"/>
        <w:numPr>
          <w:ilvl w:val="0"/>
          <w:numId w:val="106"/>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 xml:space="preserve">законским регулисањем и заустављањем процеса градње објеката на површинама које нису планиране за изградњу, како би се спречила деградација пољопривредног земљишта; </w:t>
      </w:r>
    </w:p>
    <w:p w:rsidR="009F0E18" w:rsidRPr="00E84718" w:rsidRDefault="009F0E18" w:rsidP="008016DF">
      <w:pPr>
        <w:pStyle w:val="Noparagraphstyle"/>
        <w:numPr>
          <w:ilvl w:val="0"/>
          <w:numId w:val="106"/>
        </w:numPr>
        <w:tabs>
          <w:tab w:val="num" w:pos="900"/>
        </w:tabs>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 xml:space="preserve">стриктним спровођењем планских решења изградње објеката и уређења и опремања терена постићиће се максимална заштита шумског и пољопривредног земљишта; </w:t>
      </w:r>
    </w:p>
    <w:p w:rsidR="009F0E18" w:rsidRPr="00E84718" w:rsidRDefault="009F0E18" w:rsidP="008016DF">
      <w:pPr>
        <w:numPr>
          <w:ilvl w:val="0"/>
          <w:numId w:val="106"/>
        </w:numPr>
        <w:spacing w:after="0" w:line="240" w:lineRule="auto"/>
        <w:jc w:val="both"/>
        <w:rPr>
          <w:rFonts w:ascii="Arial" w:eastAsia="ArialMT" w:hAnsi="Arial" w:cs="Arial"/>
        </w:rPr>
      </w:pPr>
      <w:r w:rsidRPr="00E84718">
        <w:rPr>
          <w:rFonts w:ascii="Arial" w:eastAsia="ArialMT" w:hAnsi="Arial" w:cs="Arial"/>
        </w:rPr>
        <w:lastRenderedPageBreak/>
        <w:t xml:space="preserve">очувати економску и екосистемску функцију земљишта спровођењем техничких и биолошких радова и мера заштите на евидентираним ерозионим теренима, како на Планском подручју, тако и његовом окружењу; </w:t>
      </w:r>
    </w:p>
    <w:p w:rsidR="009F0E18" w:rsidRPr="00E84718" w:rsidRDefault="009F0E18" w:rsidP="008016DF">
      <w:pPr>
        <w:numPr>
          <w:ilvl w:val="0"/>
          <w:numId w:val="106"/>
        </w:numPr>
        <w:spacing w:after="0" w:line="240" w:lineRule="auto"/>
        <w:jc w:val="both"/>
        <w:rPr>
          <w:rFonts w:ascii="Arial" w:eastAsia="ArialMT" w:hAnsi="Arial" w:cs="Arial"/>
        </w:rPr>
      </w:pPr>
      <w:r w:rsidRPr="00E84718">
        <w:rPr>
          <w:rFonts w:ascii="Arial" w:eastAsia="ArialMT" w:hAnsi="Arial" w:cs="Arial"/>
        </w:rPr>
        <w:t>у зонама где нема видљивих трагова активних клизишних процеса али постоје геолошке предиспозиције, поготово при антропогеним захватима, неопходно је детаљно инжењерско-геолошко истраживање целе површине, утврђивање потенцијалних  генератора нестабилности и могућност њихове контроле</w:t>
      </w:r>
    </w:p>
    <w:p w:rsidR="009F0E18" w:rsidRPr="00E84718" w:rsidRDefault="009F0E18" w:rsidP="008016DF">
      <w:pPr>
        <w:numPr>
          <w:ilvl w:val="0"/>
          <w:numId w:val="106"/>
        </w:numPr>
        <w:spacing w:after="0" w:line="240" w:lineRule="auto"/>
        <w:jc w:val="both"/>
        <w:rPr>
          <w:rFonts w:ascii="Arial" w:eastAsia="ArialMT" w:hAnsi="Arial" w:cs="Arial"/>
        </w:rPr>
      </w:pPr>
      <w:r w:rsidRPr="00E84718">
        <w:rPr>
          <w:rFonts w:ascii="Arial" w:eastAsia="ArialMT" w:hAnsi="Arial" w:cs="Arial"/>
        </w:rPr>
        <w:t>забрањено је испуштање и одлагање опасних и штетних материја у земљиште,</w:t>
      </w:r>
    </w:p>
    <w:p w:rsidR="009F0E18" w:rsidRPr="00E84718" w:rsidRDefault="009F0E18" w:rsidP="008016DF">
      <w:pPr>
        <w:numPr>
          <w:ilvl w:val="0"/>
          <w:numId w:val="106"/>
        </w:numPr>
        <w:spacing w:after="0" w:line="240" w:lineRule="auto"/>
        <w:jc w:val="both"/>
        <w:rPr>
          <w:rFonts w:ascii="Arial" w:eastAsia="ArialMT" w:hAnsi="Arial" w:cs="Arial"/>
        </w:rPr>
      </w:pPr>
      <w:r w:rsidRPr="00E84718">
        <w:rPr>
          <w:rFonts w:ascii="Arial" w:eastAsia="ArialMT" w:hAnsi="Arial" w:cs="Arial"/>
        </w:rPr>
        <w:t>користити пошумљено земљиште у туристичке, рекреативне и друге сврхе које доприносе пунијој економској валоризацији природних и створених потенцијала простора, уз обавезу максималног очувања шумексе и друге вегетације,</w:t>
      </w:r>
    </w:p>
    <w:p w:rsidR="009F0E18" w:rsidRPr="00E84718" w:rsidRDefault="009F0E18" w:rsidP="008016DF">
      <w:pPr>
        <w:pStyle w:val="Noparagraphstyle"/>
        <w:numPr>
          <w:ilvl w:val="0"/>
          <w:numId w:val="106"/>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 xml:space="preserve">изградњом </w:t>
      </w:r>
      <w:r w:rsidRPr="00E84718">
        <w:rPr>
          <w:rFonts w:ascii="Arial" w:hAnsi="Arial" w:cs="Arial"/>
          <w:color w:val="auto"/>
          <w:sz w:val="22"/>
          <w:szCs w:val="22"/>
          <w:lang w:val="sr-Cyrl-CS"/>
        </w:rPr>
        <w:t xml:space="preserve">недостајуће </w:t>
      </w:r>
      <w:r w:rsidRPr="00E84718">
        <w:rPr>
          <w:rFonts w:ascii="Arial" w:hAnsi="Arial" w:cs="Arial"/>
          <w:color w:val="auto"/>
          <w:sz w:val="22"/>
          <w:szCs w:val="22"/>
          <w:lang w:val="ru-RU"/>
        </w:rPr>
        <w:t>канализације</w:t>
      </w:r>
      <w:r w:rsidRPr="00E84718">
        <w:rPr>
          <w:rFonts w:ascii="Arial" w:hAnsi="Arial" w:cs="Arial"/>
          <w:color w:val="auto"/>
          <w:sz w:val="22"/>
          <w:szCs w:val="22"/>
          <w:lang w:val="sr-Cyrl-CS"/>
        </w:rPr>
        <w:t xml:space="preserve"> на предметном простору </w:t>
      </w:r>
      <w:r w:rsidRPr="00E84718">
        <w:rPr>
          <w:rFonts w:ascii="Arial" w:hAnsi="Arial" w:cs="Arial"/>
          <w:color w:val="auto"/>
          <w:sz w:val="22"/>
          <w:szCs w:val="22"/>
          <w:lang w:val="ru-RU"/>
        </w:rPr>
        <w:t xml:space="preserve">смањиће се опасност од потенцијалног загађивања тла и подземних вода; </w:t>
      </w:r>
    </w:p>
    <w:p w:rsidR="009F0E18" w:rsidRPr="00E84718" w:rsidRDefault="009F0E18" w:rsidP="008016DF">
      <w:pPr>
        <w:pStyle w:val="Noparagraphstyle"/>
        <w:numPr>
          <w:ilvl w:val="0"/>
          <w:numId w:val="106"/>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регулацијом саобраћаја смањиће се аерозагађење, као и таложење чврстих материја из ваздуха на тле;</w:t>
      </w:r>
    </w:p>
    <w:p w:rsidR="009F0E18" w:rsidRPr="00E84718" w:rsidRDefault="009F0E18" w:rsidP="008016DF">
      <w:pPr>
        <w:pStyle w:val="Noparagraphstyle"/>
        <w:numPr>
          <w:ilvl w:val="0"/>
          <w:numId w:val="106"/>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sr-Cyrl-CS"/>
        </w:rPr>
        <w:t xml:space="preserve">забраном одлагања грађевинског и осталог чврстог отпада на за то непредвиђеним површинама и локацијама; </w:t>
      </w:r>
    </w:p>
    <w:p w:rsidR="009F0E18" w:rsidRPr="00E84718" w:rsidRDefault="009F0E18" w:rsidP="008016DF">
      <w:pPr>
        <w:pStyle w:val="Noparagraphstyle"/>
        <w:numPr>
          <w:ilvl w:val="0"/>
          <w:numId w:val="106"/>
        </w:numPr>
        <w:tabs>
          <w:tab w:val="num" w:pos="900"/>
        </w:tabs>
        <w:spacing w:line="240" w:lineRule="auto"/>
        <w:jc w:val="both"/>
        <w:rPr>
          <w:rFonts w:ascii="Arial" w:hAnsi="Arial" w:cs="Arial"/>
          <w:color w:val="auto"/>
          <w:sz w:val="22"/>
          <w:szCs w:val="22"/>
          <w:lang w:val="ru-RU"/>
        </w:rPr>
      </w:pPr>
      <w:r w:rsidRPr="00E84718">
        <w:rPr>
          <w:rFonts w:ascii="Arial" w:hAnsi="Arial" w:cs="Arial"/>
          <w:color w:val="auto"/>
          <w:sz w:val="22"/>
          <w:szCs w:val="22"/>
          <w:lang w:val="sr-Cyrl-CS"/>
        </w:rPr>
        <w:t xml:space="preserve">ако при извођењу радова дође до удеса на грађевинским машинама или транспортним средствима, односно изливања уља и горива у земљиште, извођач је у обавези да одмах прекине радове и изврши санацију, односно ремедијацију загађене површине; </w:t>
      </w:r>
    </w:p>
    <w:p w:rsidR="009F0E18" w:rsidRPr="00E84718" w:rsidRDefault="009F0E18" w:rsidP="008016DF">
      <w:pPr>
        <w:pStyle w:val="Noparagraphstyle"/>
        <w:numPr>
          <w:ilvl w:val="0"/>
          <w:numId w:val="106"/>
        </w:numPr>
        <w:tabs>
          <w:tab w:val="num" w:pos="900"/>
        </w:tabs>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 xml:space="preserve">обавезно је управљање комуналним отпадом на основу плана управљања отпадом и локалних нормативних аката и у складу са важећом законском регулативом. </w:t>
      </w:r>
    </w:p>
    <w:p w:rsidR="009F0E18" w:rsidRPr="00E84718" w:rsidRDefault="009F0E18" w:rsidP="008016DF">
      <w:pPr>
        <w:pStyle w:val="Noparagraphstyle"/>
        <w:numPr>
          <w:ilvl w:val="0"/>
          <w:numId w:val="106"/>
        </w:numPr>
        <w:spacing w:line="240" w:lineRule="auto"/>
        <w:jc w:val="both"/>
        <w:rPr>
          <w:rFonts w:ascii="Arial" w:hAnsi="Arial" w:cs="Arial"/>
          <w:color w:val="auto"/>
          <w:sz w:val="22"/>
          <w:szCs w:val="22"/>
          <w:lang w:val="ru-RU"/>
        </w:rPr>
      </w:pPr>
      <w:r w:rsidRPr="00E84718">
        <w:rPr>
          <w:rFonts w:ascii="Arial" w:hAnsi="Arial" w:cs="Arial"/>
          <w:color w:val="auto"/>
          <w:sz w:val="22"/>
          <w:szCs w:val="22"/>
          <w:lang w:val="sr-Cyrl-CS"/>
        </w:rPr>
        <w:t xml:space="preserve">спровођењем мера заштите речне фауне и флоре у скалду са прописима и планско, студијском и техничком документацијом израђеном за све намене и функције у приобаљу и на водотоцима; </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Latn-CS"/>
        </w:rPr>
      </w:pPr>
      <w:r w:rsidRPr="00E84718">
        <w:rPr>
          <w:rFonts w:ascii="Arial" w:hAnsi="Arial" w:cs="Arial"/>
          <w:color w:val="auto"/>
          <w:sz w:val="22"/>
          <w:szCs w:val="22"/>
          <w:lang w:val="sr-Cyrl-CS"/>
        </w:rPr>
        <w:t xml:space="preserve">За </w:t>
      </w:r>
      <w:r w:rsidRPr="00E84718">
        <w:rPr>
          <w:rFonts w:ascii="Arial" w:hAnsi="Arial" w:cs="Arial"/>
          <w:i/>
          <w:color w:val="auto"/>
          <w:sz w:val="22"/>
          <w:szCs w:val="22"/>
          <w:lang w:val="sr-Cyrl-CS"/>
        </w:rPr>
        <w:t>сакупљање отпада</w:t>
      </w:r>
      <w:r w:rsidRPr="00E84718">
        <w:rPr>
          <w:rFonts w:ascii="Arial" w:hAnsi="Arial" w:cs="Arial"/>
          <w:color w:val="auto"/>
          <w:sz w:val="22"/>
          <w:szCs w:val="22"/>
          <w:lang w:val="sr-Cyrl-CS"/>
        </w:rPr>
        <w:t xml:space="preserve"> на предметном подручју препоручује се постављање судова за смеће за појединачна домаћинства или посебних контејнера за смеће, запремине 1,1m</w:t>
      </w:r>
      <w:r w:rsidRPr="00E84718">
        <w:rPr>
          <w:rFonts w:ascii="Arial" w:hAnsi="Arial" w:cs="Arial"/>
          <w:color w:val="auto"/>
          <w:sz w:val="22"/>
          <w:szCs w:val="22"/>
          <w:lang w:val="sr-Latn-CS"/>
        </w:rPr>
        <w:t xml:space="preserve">³. </w:t>
      </w:r>
      <w:r w:rsidRPr="00E84718">
        <w:rPr>
          <w:rFonts w:ascii="Arial" w:hAnsi="Arial" w:cs="Arial"/>
          <w:color w:val="auto"/>
          <w:sz w:val="22"/>
          <w:szCs w:val="22"/>
          <w:lang w:val="sr-Cyrl-CS"/>
        </w:rPr>
        <w:t xml:space="preserve">Контејнере за сепаратно одлагање отпада („рециклажна острва“) поставити дуж главних саобраћајница, при чему ће њихов распоред бити ближе дефинисан Локалним планом управљања отпадом. Локације нових судова за смеће уз новопланиране објекте утврдити кроз израду урбанистичко-техничких услова, а на основу санитарно-хигијенских прописа, и заштитити их од атмосферских падавина и ветра, тако што ће бити смештени у нишама ограђеним зеленилом. На слободним зеленим површинама за сакупљање отпадака предвидети корпе (бетонске, или од неког другого материјала: пластика, жица, бронза). </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Приступ судовима за смеће мора бити неометан, тако да подлога за гурање контејнера мора бити од чврстог материјала без иједног степеника и са највећим нагибом од 3%. Максимално удаљење контејнера од улаза у припадајући не сме бити веће од 25,0</w:t>
      </w:r>
      <w:r w:rsidRPr="00E84718">
        <w:rPr>
          <w:rFonts w:ascii="Arial" w:hAnsi="Arial" w:cs="Arial"/>
          <w:color w:val="auto"/>
          <w:sz w:val="22"/>
          <w:szCs w:val="22"/>
        </w:rPr>
        <w:t>m</w:t>
      </w:r>
      <w:r w:rsidRPr="00E84718">
        <w:rPr>
          <w:rFonts w:ascii="Arial" w:hAnsi="Arial" w:cs="Arial"/>
          <w:color w:val="auto"/>
          <w:sz w:val="22"/>
          <w:szCs w:val="22"/>
          <w:lang w:val="sr-Cyrl-CS"/>
        </w:rPr>
        <w:t>, а минимално 5,0</w:t>
      </w:r>
      <w:r w:rsidRPr="00E84718">
        <w:rPr>
          <w:rFonts w:ascii="Arial" w:hAnsi="Arial" w:cs="Arial"/>
          <w:color w:val="auto"/>
          <w:sz w:val="22"/>
          <w:szCs w:val="22"/>
        </w:rPr>
        <w:t>m</w:t>
      </w:r>
      <w:r w:rsidRPr="00E84718">
        <w:rPr>
          <w:rFonts w:ascii="Arial" w:hAnsi="Arial" w:cs="Arial"/>
          <w:color w:val="auto"/>
          <w:sz w:val="22"/>
          <w:szCs w:val="22"/>
          <w:lang w:val="sr-Cyrl-CS"/>
        </w:rPr>
        <w:t>, при чему је максимално ручно гурање 15,0</w:t>
      </w:r>
      <w:r w:rsidRPr="00E84718">
        <w:rPr>
          <w:rFonts w:ascii="Arial" w:hAnsi="Arial" w:cs="Arial"/>
          <w:color w:val="auto"/>
          <w:sz w:val="22"/>
          <w:szCs w:val="22"/>
        </w:rPr>
        <w:t>m</w:t>
      </w:r>
      <w:r w:rsidRPr="00E84718">
        <w:rPr>
          <w:rFonts w:ascii="Arial" w:hAnsi="Arial" w:cs="Arial"/>
          <w:color w:val="auto"/>
          <w:sz w:val="22"/>
          <w:szCs w:val="22"/>
          <w:lang w:val="sr-Cyrl-CS"/>
        </w:rPr>
        <w:t xml:space="preserve">. </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У случају генерисања опасних и штетних отпадних материја, забрањује се да се исте одлажу у посуде и контејнере за одлагање комуналног и осталог инертног отпада. Складиштење опасног отпада организовати у оквиру радних површина постојећих и новопланираних привредних објеката (у посебним магацинским просторима, изолованим од радног особља, у херметички затвореним бурадима), а њихов даљи транспорт ће вршити искључиво правна и физичка лица овлашћена за поступање са овим врстом отпада</w:t>
      </w:r>
      <w:r w:rsidRPr="00E84718">
        <w:rPr>
          <w:rFonts w:ascii="Arial" w:hAnsi="Arial" w:cs="Arial"/>
          <w:color w:val="auto"/>
          <w:sz w:val="22"/>
          <w:szCs w:val="22"/>
          <w:lang w:val="ru-RU"/>
        </w:rPr>
        <w:t xml:space="preserve"> (у складу са одредбама Правилника о начину поступања са отпацима који имају својство опасних материја (“</w:t>
      </w:r>
      <w:r w:rsidRPr="00E84718">
        <w:rPr>
          <w:rFonts w:ascii="Arial" w:hAnsi="Arial" w:cs="Arial"/>
          <w:color w:val="auto"/>
          <w:sz w:val="22"/>
          <w:szCs w:val="22"/>
          <w:lang w:val="sr-Cyrl-CS"/>
        </w:rPr>
        <w:t>Сл. гласник РС“, бр. 12/95).</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 xml:space="preserve">Грађевински отпад који може да настане приликом реализације инфраструктурних инсталација, саобраћајница и осталих објеката, обавезно је уредно прикупити на локацији, разврстати и класирати по карактеру и пореклу, до момента преузимања од стране Јавног комуналног предузећа. </w:t>
      </w:r>
    </w:p>
    <w:p w:rsidR="009F0E18" w:rsidRPr="00E84718" w:rsidRDefault="009F0E18" w:rsidP="009F0E18">
      <w:pPr>
        <w:tabs>
          <w:tab w:val="num" w:pos="748"/>
        </w:tabs>
        <w:spacing w:after="0" w:line="240" w:lineRule="auto"/>
        <w:jc w:val="both"/>
        <w:rPr>
          <w:rFonts w:ascii="Arial" w:hAnsi="Arial" w:cs="Arial"/>
        </w:rPr>
      </w:pPr>
      <w:r w:rsidRPr="00E84718">
        <w:rPr>
          <w:rFonts w:ascii="Arial" w:hAnsi="Arial" w:cs="Arial"/>
        </w:rPr>
        <w:t xml:space="preserve">У циљу ефикасног управљања отпадом на подручју Плана утврђују се следеће мере: </w:t>
      </w:r>
    </w:p>
    <w:p w:rsidR="009F0E18" w:rsidRPr="00E84718" w:rsidRDefault="009F0E18" w:rsidP="008016DF">
      <w:pPr>
        <w:numPr>
          <w:ilvl w:val="0"/>
          <w:numId w:val="109"/>
        </w:numPr>
        <w:spacing w:after="0" w:line="240" w:lineRule="auto"/>
        <w:jc w:val="both"/>
        <w:rPr>
          <w:rFonts w:ascii="Arial" w:eastAsia="TimesNewRomanPSMT" w:hAnsi="Arial" w:cs="Arial"/>
        </w:rPr>
      </w:pPr>
      <w:r w:rsidRPr="00E84718">
        <w:rPr>
          <w:rFonts w:ascii="Arial" w:eastAsia="TimesNewRomanPSMT" w:hAnsi="Arial" w:cs="Arial"/>
          <w:lang w:val="sr-Cyrl-CS"/>
        </w:rPr>
        <w:t xml:space="preserve">Обавезно је обезбеђивање </w:t>
      </w:r>
      <w:r w:rsidRPr="00E84718">
        <w:rPr>
          <w:rFonts w:ascii="Arial" w:eastAsia="TimesNewRomanPSMT" w:hAnsi="Arial" w:cs="Arial"/>
        </w:rPr>
        <w:t xml:space="preserve"> услова за санитарно депоновање отпада до почетка експлоатације Регионалне санитарне депоније;</w:t>
      </w:r>
    </w:p>
    <w:p w:rsidR="009F0E18" w:rsidRPr="00E84718" w:rsidRDefault="009F0E18" w:rsidP="008016DF">
      <w:pPr>
        <w:pStyle w:val="Style2"/>
        <w:widowControl/>
        <w:numPr>
          <w:ilvl w:val="0"/>
          <w:numId w:val="109"/>
        </w:numPr>
        <w:autoSpaceDE/>
        <w:autoSpaceDN/>
        <w:adjustRightInd/>
        <w:rPr>
          <w:rStyle w:val="FontStyle12"/>
          <w:rFonts w:ascii="Arial" w:hAnsi="Arial" w:cs="Arial"/>
          <w:lang w:val="sr-Cyrl-CS" w:eastAsia="sr-Cyrl-CS"/>
        </w:rPr>
      </w:pPr>
      <w:r w:rsidRPr="00E84718">
        <w:rPr>
          <w:rFonts w:ascii="Arial" w:eastAsia="TimesNewRomanPSMT" w:hAnsi="Arial" w:cs="Arial"/>
          <w:sz w:val="22"/>
          <w:szCs w:val="22"/>
          <w:lang w:val="sr-Cyrl-CS"/>
        </w:rPr>
        <w:lastRenderedPageBreak/>
        <w:t xml:space="preserve">Обавезно је обезбеђивање највишег </w:t>
      </w:r>
      <w:r w:rsidRPr="00E84718">
        <w:rPr>
          <w:rStyle w:val="FontStyle12"/>
          <w:rFonts w:ascii="Arial" w:hAnsi="Arial" w:cs="Arial"/>
          <w:lang w:val="sr-Cyrl-CS" w:eastAsia="sr-Cyrl-CS"/>
        </w:rPr>
        <w:t>ниво комуналне хигијене спречавањем неадекватног депоновања отпада и формирања дивљих депонија,</w:t>
      </w:r>
    </w:p>
    <w:p w:rsidR="009F0E18" w:rsidRPr="00E84718" w:rsidRDefault="009F0E18" w:rsidP="008016DF">
      <w:pPr>
        <w:numPr>
          <w:ilvl w:val="0"/>
          <w:numId w:val="109"/>
        </w:numPr>
        <w:autoSpaceDE w:val="0"/>
        <w:autoSpaceDN w:val="0"/>
        <w:adjustRightInd w:val="0"/>
        <w:spacing w:after="0" w:line="240" w:lineRule="auto"/>
        <w:jc w:val="both"/>
        <w:rPr>
          <w:rFonts w:ascii="Arial" w:hAnsi="Arial" w:cs="Arial"/>
          <w:bCs/>
        </w:rPr>
      </w:pPr>
      <w:r w:rsidRPr="00E84718">
        <w:rPr>
          <w:rFonts w:ascii="Arial" w:hAnsi="Arial" w:cs="Arial"/>
          <w:bCs/>
        </w:rPr>
        <w:t>Потенцирање и стимулисање разврставања комуналног отпада од стране локалног становништва на месту одлагања;</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 xml:space="preserve">У складу са Стратегијом управљања отпадом Републике Србије за период од 2010-2019.год. („Сл. гласник РС“, бр.29/2010) на подручју Кучева предвиђена је изградња трансфер станице комуналног отпада на којој ће се одлагати генерисани отпад, а потом даље транспортовати на регионалну санитарну депонију у складу са Републичком Стратегијом управљања отпадом. </w:t>
      </w:r>
    </w:p>
    <w:p w:rsidR="009F0E18" w:rsidRPr="00E84718" w:rsidRDefault="009F0E18" w:rsidP="009F0E18">
      <w:pPr>
        <w:pStyle w:val="ListParagraph"/>
        <w:spacing w:after="0" w:line="240" w:lineRule="auto"/>
        <w:ind w:left="0"/>
        <w:jc w:val="both"/>
        <w:rPr>
          <w:rFonts w:ascii="Arial" w:hAnsi="Arial" w:cs="Arial"/>
          <w:lang w:val="sr-Cyrl-CS"/>
        </w:rPr>
      </w:pPr>
      <w:r w:rsidRPr="00E84718">
        <w:rPr>
          <w:rFonts w:ascii="Arial" w:hAnsi="Arial" w:cs="Arial"/>
          <w:lang w:val="sr-Cyrl-CS"/>
        </w:rPr>
        <w:t xml:space="preserve">Локације трансфер станица и рециклажних дворишта прецизније ће се дефинисати регионалним и локалним плановима управљања отпадом и плановима нижег реда, уз поштовање основних смерница Директива ЕУ за изградњу оваквих врста објеката, уз примену поступка Процене утицаја објеката на животну средину. </w:t>
      </w: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sr-Cyrl-CS"/>
        </w:rPr>
        <w:t xml:space="preserve">У складу са потребама планиране трансфер-станице на предметној локацији, могуће је прибављање новог земљишта у циљу заокруживања локације, али изван границе обухвата Плана, у складу са плановима управљања отпадом и одговарајућом урбанистичком документацијом која ће се за ове потребе урадити. </w:t>
      </w: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sr-Cyrl-CS"/>
        </w:rPr>
        <w:t>При формирању комплекса је неопходно водити рачуна о обезбеђивању одговарајућег саобраћајног приступа са јавног пута, имајући у виду врсту и интензитет планираног саобраћаја.</w:t>
      </w: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ru-RU"/>
        </w:rPr>
        <w:t xml:space="preserve">За садржаје трансферстанице, обим и начин одлагања и евакуације отпада, овим Планом се не прописују посебна правила, а услови за изградњу наведених садржаја на дефинисаној локацији утврђују се посебним пројектима, у складу са законским прописима, технолошким и другим захтевима, уз обезбеђење мера заштите простора које се утврђују Студијом о процени утицаја на животну средину у фази пројектовања и реализације садржаја. </w:t>
      </w:r>
    </w:p>
    <w:p w:rsidR="009F0E18" w:rsidRPr="00E84718" w:rsidRDefault="009F0E18" w:rsidP="009F0E18">
      <w:pPr>
        <w:spacing w:after="0" w:line="240" w:lineRule="auto"/>
        <w:jc w:val="both"/>
        <w:rPr>
          <w:rFonts w:ascii="Arial" w:hAnsi="Arial" w:cs="Arial"/>
          <w:lang w:val="ru-RU"/>
        </w:rPr>
      </w:pPr>
      <w:r w:rsidRPr="00E84718">
        <w:rPr>
          <w:rFonts w:ascii="Arial" w:hAnsi="Arial" w:cs="Arial"/>
          <w:lang w:val="ru-RU"/>
        </w:rPr>
        <w:t>Плански услови у погледу планирања и пројектовања наведених садржаја односе се на услове заштите коридора државног пута (непосредни појас заштите износи 10,0</w:t>
      </w:r>
      <w:r w:rsidRPr="00E84718">
        <w:rPr>
          <w:rFonts w:ascii="Arial" w:hAnsi="Arial" w:cs="Arial"/>
        </w:rPr>
        <w:t>m</w:t>
      </w:r>
      <w:r w:rsidRPr="00E84718">
        <w:rPr>
          <w:rFonts w:ascii="Arial" w:hAnsi="Arial" w:cs="Arial"/>
          <w:lang w:val="ru-RU"/>
        </w:rPr>
        <w:t xml:space="preserve"> од земљишног појаса пута, а појас контролисане градње 10,0</w:t>
      </w:r>
      <w:r w:rsidRPr="00E84718">
        <w:rPr>
          <w:rFonts w:ascii="Arial" w:hAnsi="Arial" w:cs="Arial"/>
        </w:rPr>
        <w:t>m</w:t>
      </w:r>
      <w:r w:rsidRPr="00E84718">
        <w:rPr>
          <w:rFonts w:ascii="Arial" w:hAnsi="Arial" w:cs="Arial"/>
          <w:lang w:val="ru-RU"/>
        </w:rPr>
        <w:t xml:space="preserve"> од границе земљишног појаса). На парцели је обавезан појас заштитног зеленила према граници парцеле са суседним парцелама (пољопривредном земљишту у окружењу), као и обезбеђење заштите постојећих и планираних инфраструктурних коридора.</w:t>
      </w:r>
    </w:p>
    <w:p w:rsidR="009F0E18" w:rsidRPr="00E84718" w:rsidRDefault="009F0E18" w:rsidP="009F0E18">
      <w:pPr>
        <w:pStyle w:val="ListParagraph"/>
        <w:spacing w:after="0" w:line="240" w:lineRule="auto"/>
        <w:ind w:left="0"/>
        <w:jc w:val="both"/>
        <w:rPr>
          <w:rFonts w:ascii="Arial" w:hAnsi="Arial" w:cs="Arial"/>
          <w:lang w:val="sr-Cyrl-CS"/>
        </w:rPr>
      </w:pPr>
      <w:r w:rsidRPr="00E84718">
        <w:rPr>
          <w:rFonts w:ascii="Arial" w:hAnsi="Arial" w:cs="Arial"/>
          <w:lang w:val="ru-RU"/>
        </w:rPr>
        <w:t>Иако ће локације трансфер станице и рецикалжног дворишта бити изван подручја обухвата ПГР-а БМК, важно је истаћи да ће се р</w:t>
      </w:r>
      <w:r w:rsidRPr="00E84718">
        <w:rPr>
          <w:rFonts w:ascii="Arial" w:hAnsi="Arial" w:cs="Arial"/>
          <w:lang w:val="sr-Cyrl-CS"/>
        </w:rPr>
        <w:t>еализација садржаја на простору трансфер станице и рециклажног дворишта прецизније дефинисати кроз израду одговарајуће планске и техничке документације, како би се правилно, како функционално, тако и садржајно, сагледао утицај планираних садржаја на околни простор, уз максимално поштовање основних смерница - Директива ЕУ, за изградњу оваквих врста објеката уз примену поступка Процене утицаја објеката на животну средину.</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p>
    <w:p w:rsidR="009F0E18" w:rsidRPr="00E84718" w:rsidRDefault="009F0E18" w:rsidP="008016DF">
      <w:pPr>
        <w:pStyle w:val="Noparagraphstyle"/>
        <w:numPr>
          <w:ilvl w:val="1"/>
          <w:numId w:val="91"/>
        </w:numPr>
        <w:tabs>
          <w:tab w:val="clear" w:pos="1723"/>
          <w:tab w:val="num" w:pos="1440"/>
        </w:tabs>
        <w:spacing w:line="240" w:lineRule="auto"/>
        <w:ind w:left="1260" w:firstLine="0"/>
        <w:jc w:val="both"/>
        <w:rPr>
          <w:rFonts w:ascii="Arial" w:hAnsi="Arial" w:cs="Arial"/>
          <w:b/>
          <w:i/>
          <w:color w:val="auto"/>
          <w:sz w:val="22"/>
          <w:szCs w:val="22"/>
          <w:lang w:val="sr-Cyrl-CS"/>
        </w:rPr>
      </w:pPr>
      <w:r w:rsidRPr="00E84718">
        <w:rPr>
          <w:rFonts w:ascii="Arial" w:hAnsi="Arial" w:cs="Arial"/>
          <w:b/>
          <w:i/>
          <w:color w:val="auto"/>
          <w:sz w:val="22"/>
          <w:szCs w:val="22"/>
          <w:lang w:val="sr-Cyrl-CS"/>
        </w:rPr>
        <w:t xml:space="preserve">   Мере заштите од букеи вибрација</w:t>
      </w:r>
    </w:p>
    <w:p w:rsidR="009F0E18" w:rsidRPr="00E84718" w:rsidRDefault="009F0E18" w:rsidP="009F0E18">
      <w:pPr>
        <w:pStyle w:val="Noparagraphstyle"/>
        <w:spacing w:line="240" w:lineRule="auto"/>
        <w:ind w:left="1260"/>
        <w:jc w:val="both"/>
        <w:rPr>
          <w:rFonts w:ascii="Arial" w:hAnsi="Arial" w:cs="Arial"/>
          <w:b/>
          <w:i/>
          <w:color w:val="auto"/>
          <w:sz w:val="22"/>
          <w:szCs w:val="22"/>
          <w:lang w:val="ru-RU"/>
        </w:rPr>
      </w:pP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Повећан ниво буке јавља се само локално дуж државног пута и железничке пруге који тангирају стамбене објекте на Планском подручју. Због</w:t>
      </w:r>
      <w:r w:rsidRPr="00E84718">
        <w:rPr>
          <w:rFonts w:ascii="Arial" w:hAnsi="Arial" w:cs="Arial"/>
          <w:color w:val="auto"/>
          <w:sz w:val="22"/>
          <w:szCs w:val="22"/>
        </w:rPr>
        <w:t xml:space="preserve"> смањења загађивања буком могуће је спровести </w:t>
      </w:r>
      <w:r w:rsidRPr="00E84718">
        <w:rPr>
          <w:rFonts w:ascii="Arial" w:hAnsi="Arial" w:cs="Arial"/>
          <w:color w:val="auto"/>
          <w:sz w:val="22"/>
          <w:szCs w:val="22"/>
          <w:lang w:val="sr-Cyrl-CS"/>
        </w:rPr>
        <w:t xml:space="preserve">следећу </w:t>
      </w:r>
      <w:r w:rsidRPr="00E84718">
        <w:rPr>
          <w:rFonts w:ascii="Arial" w:hAnsi="Arial" w:cs="Arial"/>
          <w:color w:val="auto"/>
          <w:sz w:val="22"/>
          <w:szCs w:val="22"/>
        </w:rPr>
        <w:t xml:space="preserve">заштиту: </w:t>
      </w:r>
    </w:p>
    <w:p w:rsidR="009F0E18" w:rsidRPr="00E84718" w:rsidRDefault="009F0E18" w:rsidP="008016DF">
      <w:pPr>
        <w:pStyle w:val="Noparagraphstyle"/>
        <w:numPr>
          <w:ilvl w:val="0"/>
          <w:numId w:val="107"/>
        </w:numPr>
        <w:tabs>
          <w:tab w:val="clear" w:pos="567"/>
          <w:tab w:val="num" w:pos="360"/>
        </w:tabs>
        <w:spacing w:line="240" w:lineRule="auto"/>
        <w:ind w:left="360" w:hanging="360"/>
        <w:jc w:val="both"/>
        <w:rPr>
          <w:rFonts w:ascii="Arial" w:hAnsi="Arial" w:cs="Arial"/>
          <w:color w:val="auto"/>
          <w:sz w:val="22"/>
          <w:szCs w:val="22"/>
          <w:lang w:val="sr-Cyrl-CS"/>
        </w:rPr>
      </w:pPr>
      <w:r w:rsidRPr="00E84718">
        <w:rPr>
          <w:rFonts w:ascii="Arial" w:hAnsi="Arial" w:cs="Arial"/>
          <w:color w:val="auto"/>
          <w:sz w:val="22"/>
          <w:szCs w:val="22"/>
          <w:lang w:val="ru-RU"/>
        </w:rPr>
        <w:t xml:space="preserve">на самом извору буке: техничко - технолошким решењима на уређајима који производе буку, као и учесталом строгом техничком контролом рада моторних возила и применом важећих прописа; </w:t>
      </w:r>
    </w:p>
    <w:p w:rsidR="009F0E18" w:rsidRPr="00E84718" w:rsidRDefault="009F0E18" w:rsidP="008016DF">
      <w:pPr>
        <w:pStyle w:val="Noparagraphstyle"/>
        <w:numPr>
          <w:ilvl w:val="0"/>
          <w:numId w:val="107"/>
        </w:numPr>
        <w:tabs>
          <w:tab w:val="clear" w:pos="567"/>
          <w:tab w:val="num" w:pos="360"/>
        </w:tabs>
        <w:spacing w:line="240" w:lineRule="auto"/>
        <w:ind w:left="360" w:hanging="360"/>
        <w:jc w:val="both"/>
        <w:rPr>
          <w:rFonts w:ascii="Arial" w:hAnsi="Arial" w:cs="Arial"/>
          <w:color w:val="auto"/>
          <w:sz w:val="22"/>
          <w:szCs w:val="22"/>
          <w:lang w:val="sr-Cyrl-CS"/>
        </w:rPr>
      </w:pPr>
      <w:r w:rsidRPr="00E84718">
        <w:rPr>
          <w:rFonts w:ascii="Arial" w:hAnsi="Arial" w:cs="Arial"/>
          <w:color w:val="auto"/>
          <w:sz w:val="22"/>
          <w:szCs w:val="22"/>
          <w:lang w:val="ru-RU"/>
        </w:rPr>
        <w:t xml:space="preserve">на путу од извора буке до пријемника: </w:t>
      </w:r>
      <w:r w:rsidRPr="00E84718">
        <w:rPr>
          <w:rFonts w:ascii="Arial" w:hAnsi="Arial" w:cs="Arial"/>
          <w:color w:val="auto"/>
          <w:sz w:val="22"/>
          <w:szCs w:val="22"/>
          <w:lang w:val="sr-Cyrl-CS"/>
        </w:rPr>
        <w:t>подизањем заштитних зидова типа екрана око извора буке</w:t>
      </w:r>
    </w:p>
    <w:p w:rsidR="009F0E18" w:rsidRPr="00E84718" w:rsidRDefault="009F0E18" w:rsidP="008016DF">
      <w:pPr>
        <w:pStyle w:val="Noparagraphstyle"/>
        <w:numPr>
          <w:ilvl w:val="0"/>
          <w:numId w:val="107"/>
        </w:numPr>
        <w:tabs>
          <w:tab w:val="clear" w:pos="567"/>
          <w:tab w:val="num" w:pos="360"/>
        </w:tabs>
        <w:spacing w:line="240" w:lineRule="auto"/>
        <w:ind w:left="357" w:hanging="357"/>
        <w:jc w:val="both"/>
        <w:rPr>
          <w:rFonts w:ascii="Arial" w:hAnsi="Arial" w:cs="Arial"/>
          <w:color w:val="auto"/>
          <w:sz w:val="22"/>
          <w:szCs w:val="22"/>
          <w:lang w:val="sr-Cyrl-CS"/>
        </w:rPr>
      </w:pPr>
      <w:r w:rsidRPr="00E84718">
        <w:rPr>
          <w:rFonts w:ascii="Arial" w:hAnsi="Arial" w:cs="Arial"/>
          <w:color w:val="auto"/>
          <w:sz w:val="22"/>
          <w:szCs w:val="22"/>
          <w:lang w:val="ru-RU"/>
        </w:rPr>
        <w:t xml:space="preserve">на месту пријема звука: ефикасним архитектонским и грађевинским решењима (правилном локацијом извора буке, добрим избором грађевинских материјала слабе звучне проводљивости као и оних који имају повећану апсорпцију звука; при пројектовању објеката спровести одређивање правилног распореда просторија, као и увођење боље звучне изолације при пројектовању и градњи стамбених објеката). </w:t>
      </w: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lastRenderedPageBreak/>
        <w:t xml:space="preserve">Емитовање буке из других објеката не сме прекорачити законске норме дефинисане „Уредбом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 Такође, Правилима уређења овог Плана дефинисана је заузетост сваке парцеле под зеленим површинама, што такође доприноси смањивању евентуално негативних утицаја повишеног нивоа буке у животној средини. Посебно се истиче обавеза формирања зеленог заштитног појаса дуж дуж саобраћајница унутар парцела привредних објеката. </w:t>
      </w:r>
    </w:p>
    <w:p w:rsidR="009F0E18" w:rsidRPr="00E84718" w:rsidRDefault="009F0E18" w:rsidP="009F0E18">
      <w:pPr>
        <w:autoSpaceDE w:val="0"/>
        <w:autoSpaceDN w:val="0"/>
        <w:adjustRightInd w:val="0"/>
        <w:spacing w:after="0" w:line="240" w:lineRule="auto"/>
        <w:jc w:val="both"/>
        <w:rPr>
          <w:rFonts w:ascii="Arial" w:eastAsia="ArialMT" w:hAnsi="Arial" w:cs="Arial"/>
          <w:lang w:val="sr-Cyrl-CS"/>
        </w:rPr>
      </w:pPr>
      <w:r w:rsidRPr="00E84718">
        <w:rPr>
          <w:rFonts w:ascii="Arial" w:eastAsia="ArialMT" w:hAnsi="Arial" w:cs="Arial"/>
          <w:lang w:val="ru-RU"/>
        </w:rPr>
        <w:t>Законски нормативи у вези заштите становништва од штетног дејства буке доносе се уоблику максимално дозвољеног нивоа меродавног параметра или параметара којипредстављају полазну обавезу испуњења услова везаних за проблематику буке.</w:t>
      </w:r>
    </w:p>
    <w:p w:rsidR="009F0E18" w:rsidRPr="00E84718" w:rsidRDefault="009F0E18" w:rsidP="009F0E18">
      <w:pPr>
        <w:spacing w:after="0" w:line="240" w:lineRule="auto"/>
        <w:jc w:val="both"/>
        <w:rPr>
          <w:rFonts w:ascii="Arial" w:hAnsi="Arial" w:cs="Arial"/>
          <w:lang w:val="sr-Cyrl-CS"/>
        </w:rPr>
      </w:pP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sr-Cyrl-CS"/>
        </w:rPr>
        <w:t>Заштита од притиска који бука врши на животну средину и људе подразумева опште и посебне мере, чијом применом се доприноси унапређењу стања у окружењу, а односе се пре свега на следеће:</w:t>
      </w:r>
    </w:p>
    <w:p w:rsidR="009F0E18" w:rsidRPr="00E84718" w:rsidRDefault="009F0E18" w:rsidP="008016DF">
      <w:pPr>
        <w:numPr>
          <w:ilvl w:val="0"/>
          <w:numId w:val="95"/>
        </w:numPr>
        <w:suppressAutoHyphens/>
        <w:spacing w:after="0" w:line="240" w:lineRule="auto"/>
        <w:jc w:val="both"/>
        <w:rPr>
          <w:rFonts w:ascii="Arial" w:hAnsi="Arial" w:cs="Arial"/>
          <w:lang w:val="sr-Cyrl-CS"/>
        </w:rPr>
      </w:pPr>
      <w:r w:rsidRPr="00E84718">
        <w:rPr>
          <w:rFonts w:ascii="Arial" w:hAnsi="Arial" w:cs="Arial"/>
          <w:lang w:val="sr-Cyrl-CS" w:eastAsia="sr-Cyrl-CS"/>
        </w:rPr>
        <w:t xml:space="preserve">при изради техничке документације обезбедити да се </w:t>
      </w:r>
      <w:r w:rsidRPr="00E84718">
        <w:rPr>
          <w:rFonts w:ascii="Arial" w:hAnsi="Arial" w:cs="Arial"/>
          <w:lang w:val="ru-RU"/>
        </w:rPr>
        <w:t>за изградњу коловозног застора користи материјал који ће смањити ниво буке и вибрација.</w:t>
      </w:r>
    </w:p>
    <w:p w:rsidR="009F0E18" w:rsidRPr="00E84718" w:rsidRDefault="009F0E18" w:rsidP="008016DF">
      <w:pPr>
        <w:numPr>
          <w:ilvl w:val="0"/>
          <w:numId w:val="95"/>
        </w:numPr>
        <w:suppressAutoHyphens/>
        <w:spacing w:after="0" w:line="240" w:lineRule="auto"/>
        <w:jc w:val="both"/>
        <w:rPr>
          <w:rFonts w:ascii="Arial" w:hAnsi="Arial" w:cs="Arial"/>
          <w:lang w:val="sr-Cyrl-CS"/>
        </w:rPr>
      </w:pPr>
      <w:r w:rsidRPr="00E84718">
        <w:rPr>
          <w:rFonts w:ascii="Arial" w:hAnsi="Arial" w:cs="Arial"/>
          <w:lang w:val="sr-Cyrl-CS"/>
        </w:rPr>
        <w:t>приликом изградње саобраћајница користити материјале који апсорбују буку;</w:t>
      </w:r>
    </w:p>
    <w:p w:rsidR="009F0E18" w:rsidRPr="00E84718" w:rsidRDefault="009F0E18" w:rsidP="008016DF">
      <w:pPr>
        <w:numPr>
          <w:ilvl w:val="0"/>
          <w:numId w:val="95"/>
        </w:numPr>
        <w:suppressAutoHyphens/>
        <w:spacing w:after="0" w:line="240" w:lineRule="auto"/>
        <w:jc w:val="both"/>
        <w:rPr>
          <w:rFonts w:ascii="Arial" w:hAnsi="Arial" w:cs="Arial"/>
          <w:lang w:val="sr-Cyrl-CS"/>
        </w:rPr>
      </w:pPr>
      <w:r w:rsidRPr="00E84718">
        <w:rPr>
          <w:rFonts w:ascii="Arial" w:hAnsi="Arial" w:cs="Arial"/>
          <w:lang w:val="sr-Cyrl-CS"/>
        </w:rPr>
        <w:t>на саобраћајницама у стамбеним зонама  и у близини школа и дечијих установа одговарајућим пројектовањем саобраћајница успорити кретања возила;</w:t>
      </w:r>
    </w:p>
    <w:p w:rsidR="009F0E18" w:rsidRPr="00E84718" w:rsidRDefault="009F0E18" w:rsidP="008016DF">
      <w:pPr>
        <w:numPr>
          <w:ilvl w:val="0"/>
          <w:numId w:val="95"/>
        </w:numPr>
        <w:suppressAutoHyphens/>
        <w:spacing w:after="0" w:line="240" w:lineRule="auto"/>
        <w:jc w:val="both"/>
        <w:rPr>
          <w:rFonts w:ascii="Arial" w:hAnsi="Arial" w:cs="Arial"/>
          <w:lang w:val="ru-RU"/>
        </w:rPr>
      </w:pPr>
      <w:r w:rsidRPr="00E84718">
        <w:rPr>
          <w:rFonts w:ascii="Arial" w:hAnsi="Arial" w:cs="Arial"/>
          <w:lang w:val="sr-Cyrl-CS"/>
        </w:rPr>
        <w:t>дуж прометних саобраћајница, по потреби, на деоницама поред зона становања, јавних објеката и туристичких и рекреативних површина предвидети звучне баријере (природне или вештачке);</w:t>
      </w:r>
    </w:p>
    <w:p w:rsidR="009F0E18" w:rsidRPr="00E84718" w:rsidRDefault="009F0E18" w:rsidP="008016DF">
      <w:pPr>
        <w:pStyle w:val="ListParagraph"/>
        <w:numPr>
          <w:ilvl w:val="0"/>
          <w:numId w:val="95"/>
        </w:numPr>
        <w:suppressAutoHyphens/>
        <w:spacing w:after="0" w:line="240" w:lineRule="auto"/>
        <w:jc w:val="both"/>
        <w:rPr>
          <w:rFonts w:ascii="Arial" w:hAnsi="Arial" w:cs="Arial"/>
          <w:lang w:val="ru-RU"/>
        </w:rPr>
      </w:pPr>
      <w:r w:rsidRPr="00E84718">
        <w:rPr>
          <w:rFonts w:ascii="Arial" w:hAnsi="Arial" w:cs="Arial"/>
          <w:lang w:val="ru-RU"/>
        </w:rPr>
        <w:t>при пројектовању, односно изградњи објеката намењених становању, а нарочито ако је део објекта намењен пословању, односно делатностима, као и објеката или њихових делова у зони утицаја фреквентних саобраћајница, обавезна је примена техничких услова и мера звучне заштите помоћу којих ће се бука у стамбеним просторијама свести на дозвољени ниво, а у складу са Техничким условима за пројектовање и грађење зграда (Акустика у зградарству) СРПС У.Ј6.201:1990;</w:t>
      </w:r>
    </w:p>
    <w:p w:rsidR="009F0E18" w:rsidRPr="00E84718" w:rsidRDefault="009F0E18" w:rsidP="008016DF">
      <w:pPr>
        <w:pStyle w:val="ListParagraph"/>
        <w:numPr>
          <w:ilvl w:val="0"/>
          <w:numId w:val="95"/>
        </w:numPr>
        <w:suppressAutoHyphens/>
        <w:spacing w:after="0" w:line="240" w:lineRule="auto"/>
        <w:jc w:val="both"/>
        <w:rPr>
          <w:rFonts w:ascii="Arial" w:hAnsi="Arial" w:cs="Arial"/>
          <w:lang w:val="ru-RU"/>
        </w:rPr>
      </w:pPr>
      <w:r w:rsidRPr="00E84718">
        <w:rPr>
          <w:rFonts w:ascii="Arial" w:hAnsi="Arial" w:cs="Arial"/>
          <w:lang w:val="ru-RU"/>
        </w:rPr>
        <w:t>при одређивању могућих намена делова и просторија објеката у зонама становања, или у контакту са објектима дечијих установа, школа и сл, водити рачуна о нивоу буке које исти могу да генеришу;</w:t>
      </w:r>
    </w:p>
    <w:p w:rsidR="009F0E18" w:rsidRPr="00E84718" w:rsidRDefault="009F0E18" w:rsidP="008016DF">
      <w:pPr>
        <w:numPr>
          <w:ilvl w:val="0"/>
          <w:numId w:val="95"/>
        </w:numPr>
        <w:suppressAutoHyphens/>
        <w:spacing w:after="0" w:line="240" w:lineRule="auto"/>
        <w:jc w:val="both"/>
        <w:rPr>
          <w:rFonts w:ascii="Arial" w:hAnsi="Arial" w:cs="Arial"/>
          <w:lang w:val="sr-Cyrl-CS"/>
        </w:rPr>
      </w:pPr>
      <w:r w:rsidRPr="00E84718">
        <w:rPr>
          <w:rFonts w:ascii="Arial" w:hAnsi="Arial" w:cs="Arial"/>
          <w:lang w:val="sr-Cyrl-CS"/>
        </w:rPr>
        <w:t>сви инфраструктурни и други објекти који се могу бити генератори буке, морају се извести према стандардима који обезбеђују да се бука не чује изван датог објекта;</w:t>
      </w:r>
    </w:p>
    <w:p w:rsidR="009F0E18" w:rsidRPr="00E84718" w:rsidRDefault="009F0E18" w:rsidP="008016DF">
      <w:pPr>
        <w:numPr>
          <w:ilvl w:val="0"/>
          <w:numId w:val="95"/>
        </w:numPr>
        <w:suppressAutoHyphens/>
        <w:spacing w:after="0" w:line="240" w:lineRule="auto"/>
        <w:ind w:left="714" w:hanging="357"/>
        <w:jc w:val="both"/>
        <w:rPr>
          <w:rFonts w:ascii="Arial" w:hAnsi="Arial" w:cs="Arial"/>
          <w:lang w:val="ru-RU"/>
        </w:rPr>
      </w:pPr>
      <w:r w:rsidRPr="00E84718">
        <w:rPr>
          <w:rFonts w:ascii="Arial" w:hAnsi="Arial" w:cs="Arial"/>
          <w:lang w:val="sr-Cyrl-CS"/>
        </w:rPr>
        <w:t>предузимати и остале мере из домена организације и регулисања саобраћаја које се предлажу за смањење притиска на квалитет ваздуха, с обзиром да те мере имају позитивне ефекте и на емисију буке.</w:t>
      </w:r>
    </w:p>
    <w:p w:rsidR="009F0E18" w:rsidRPr="00E84718" w:rsidRDefault="009F0E18" w:rsidP="009F0E18">
      <w:pPr>
        <w:autoSpaceDE w:val="0"/>
        <w:autoSpaceDN w:val="0"/>
        <w:adjustRightInd w:val="0"/>
        <w:spacing w:after="0" w:line="240" w:lineRule="auto"/>
        <w:jc w:val="both"/>
        <w:rPr>
          <w:rFonts w:ascii="Arial" w:hAnsi="Arial" w:cs="Arial"/>
          <w:lang w:val="ru-RU"/>
        </w:rPr>
      </w:pPr>
      <w:r w:rsidRPr="00E84718">
        <w:rPr>
          <w:rFonts w:ascii="Arial" w:hAnsi="Arial" w:cs="Arial"/>
          <w:lang w:val="ru-RU"/>
        </w:rPr>
        <w:t>Мере и услове заштите од буке јединица локалне самоуправе утврђује у складу са Законом о заштити од буке у животној средини. Обавезе јединице локалне самоуправе – Општине Кучево односе се на акустичко зонирање на територији локалне самоуправе, одређивање мера забране и ограничења у складу са Законом, доношење локалног акционог плана заштите од буке у животној средини, обезбеђење и финансирање мониторинга буке у животној средини и вршење надзора и контроле примене мера заштите од буке у животној средини.</w:t>
      </w:r>
    </w:p>
    <w:p w:rsidR="009F0E18" w:rsidRPr="00E84718" w:rsidRDefault="009F0E18" w:rsidP="009F0E18">
      <w:pPr>
        <w:spacing w:after="0" w:line="240" w:lineRule="auto"/>
        <w:jc w:val="both"/>
        <w:rPr>
          <w:rFonts w:ascii="Arial" w:hAnsi="Arial" w:cs="Arial"/>
          <w:lang w:val="ru-RU"/>
        </w:rPr>
      </w:pPr>
    </w:p>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t>У складу са Уредбом о индикаторима буке, граничним вредностима, методама за оцењивање индикатора буке, узнемиравањаи штетних ефеката буке у животној средини ("</w:t>
      </w:r>
      <w:r w:rsidRPr="00E84718">
        <w:rPr>
          <w:rFonts w:ascii="Arial" w:hAnsi="Arial" w:cs="Arial"/>
          <w:sz w:val="22"/>
          <w:szCs w:val="22"/>
          <w:lang w:val="sr-Cyrl-CS"/>
        </w:rPr>
        <w:t>Службени</w:t>
      </w:r>
      <w:r w:rsidRPr="00E84718">
        <w:rPr>
          <w:rFonts w:ascii="Arial" w:hAnsi="Arial" w:cs="Arial"/>
          <w:sz w:val="22"/>
          <w:szCs w:val="22"/>
          <w:lang w:val="ru-RU"/>
        </w:rPr>
        <w:t xml:space="preserve"> гласник РС", бр.75/2010), у табели која следи даје се приказ прописаних граничних вредности индикатора буке у животној средини.</w:t>
      </w:r>
    </w:p>
    <w:p w:rsidR="009F0E18" w:rsidRPr="00E84718" w:rsidRDefault="009F0E18" w:rsidP="009F0E18">
      <w:pPr>
        <w:pStyle w:val="BodyText"/>
        <w:spacing w:after="0"/>
        <w:jc w:val="both"/>
        <w:rPr>
          <w:rFonts w:ascii="Arial" w:hAnsi="Arial" w:cs="Arial"/>
          <w:b/>
          <w:sz w:val="22"/>
          <w:szCs w:val="22"/>
          <w:lang w:val="ru-RU"/>
        </w:rPr>
      </w:pPr>
      <w:r w:rsidRPr="00E84718">
        <w:rPr>
          <w:rFonts w:ascii="Arial" w:hAnsi="Arial" w:cs="Arial"/>
          <w:sz w:val="22"/>
          <w:szCs w:val="22"/>
          <w:lang w:val="ru-RU"/>
        </w:rPr>
        <w:t>Граничне вредности се односе на укупну буку која потиче из свих извора буке на посматраној локацији.</w:t>
      </w:r>
      <w:r w:rsidRPr="00E84718">
        <w:rPr>
          <w:rFonts w:ascii="Arial" w:hAnsi="Arial" w:cs="Arial"/>
          <w:sz w:val="22"/>
          <w:szCs w:val="22"/>
          <w:lang w:val="sr-Cyrl-CS" w:eastAsia="sr-Cyrl-CS"/>
        </w:rPr>
        <w:t xml:space="preserve"> При процени буке водити рачуна о синергијском деловању са осталим околним изворима буке.</w:t>
      </w:r>
    </w:p>
    <w:p w:rsidR="009F0E18" w:rsidRPr="00E84718" w:rsidRDefault="009F0E18" w:rsidP="009F0E18">
      <w:pPr>
        <w:pStyle w:val="BodyText"/>
        <w:spacing w:after="0"/>
        <w:ind w:left="993" w:hanging="993"/>
        <w:jc w:val="both"/>
        <w:rPr>
          <w:rFonts w:ascii="Arial" w:hAnsi="Arial" w:cs="Arial"/>
          <w:sz w:val="22"/>
          <w:szCs w:val="22"/>
          <w:lang w:val="ru-RU"/>
        </w:rPr>
      </w:pPr>
      <w:r w:rsidRPr="00E84718">
        <w:rPr>
          <w:rFonts w:ascii="Arial" w:hAnsi="Arial" w:cs="Arial"/>
          <w:sz w:val="22"/>
          <w:szCs w:val="22"/>
          <w:lang w:val="ru-RU"/>
        </w:rPr>
        <w:t xml:space="preserve"> Табела .15:Граничне вредности индикатора буке* на отвореном простору, према намени  простора</w:t>
      </w:r>
    </w:p>
    <w:tbl>
      <w:tblPr>
        <w:tblW w:w="0" w:type="auto"/>
        <w:tblInd w:w="113" w:type="dxa"/>
        <w:tblCellMar>
          <w:left w:w="113" w:type="dxa"/>
        </w:tblCellMar>
        <w:tblLook w:val="0000"/>
      </w:tblPr>
      <w:tblGrid>
        <w:gridCol w:w="5448"/>
        <w:gridCol w:w="1816"/>
        <w:gridCol w:w="1931"/>
      </w:tblGrid>
      <w:tr w:rsidR="009F0E18" w:rsidRPr="00E84718" w:rsidTr="00136626">
        <w:trPr>
          <w:trHeight w:val="215"/>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b/>
                <w:sz w:val="22"/>
                <w:szCs w:val="22"/>
                <w:lang w:val="ru-RU"/>
              </w:rPr>
            </w:pPr>
            <w:r w:rsidRPr="00E84718">
              <w:rPr>
                <w:rFonts w:ascii="Arial" w:hAnsi="Arial" w:cs="Arial"/>
                <w:b/>
                <w:sz w:val="22"/>
                <w:szCs w:val="22"/>
              </w:rPr>
              <w:t>Н</w:t>
            </w:r>
            <w:r w:rsidRPr="00E84718">
              <w:rPr>
                <w:rFonts w:ascii="Arial" w:hAnsi="Arial" w:cs="Arial"/>
                <w:b/>
                <w:sz w:val="22"/>
                <w:szCs w:val="22"/>
                <w:lang w:val="ru-RU"/>
              </w:rPr>
              <w:t>амена простора</w:t>
            </w:r>
          </w:p>
        </w:tc>
        <w:tc>
          <w:tcPr>
            <w:tcW w:w="18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b/>
                <w:sz w:val="22"/>
                <w:szCs w:val="22"/>
                <w:lang w:val="ru-RU"/>
              </w:rPr>
            </w:pPr>
            <w:r w:rsidRPr="00E84718">
              <w:rPr>
                <w:rFonts w:ascii="Arial" w:hAnsi="Arial" w:cs="Arial"/>
                <w:b/>
                <w:sz w:val="22"/>
                <w:szCs w:val="22"/>
                <w:lang w:val="ru-RU"/>
              </w:rPr>
              <w:t xml:space="preserve">Дан </w:t>
            </w:r>
            <w:r w:rsidRPr="00E84718">
              <w:rPr>
                <w:rFonts w:ascii="Arial" w:hAnsi="Arial" w:cs="Arial"/>
                <w:b/>
                <w:sz w:val="22"/>
                <w:szCs w:val="22"/>
              </w:rPr>
              <w:t>dB</w:t>
            </w:r>
            <w:r w:rsidRPr="00E84718">
              <w:rPr>
                <w:rFonts w:ascii="Arial" w:hAnsi="Arial" w:cs="Arial"/>
                <w:b/>
                <w:sz w:val="22"/>
                <w:szCs w:val="22"/>
                <w:lang w:val="ru-RU"/>
              </w:rPr>
              <w:t>(А)</w:t>
            </w:r>
          </w:p>
        </w:tc>
        <w:tc>
          <w:tcPr>
            <w:tcW w:w="193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rPr>
            </w:pPr>
            <w:r w:rsidRPr="00E84718">
              <w:rPr>
                <w:rFonts w:ascii="Arial" w:hAnsi="Arial" w:cs="Arial"/>
                <w:b/>
                <w:sz w:val="22"/>
                <w:szCs w:val="22"/>
                <w:lang w:val="ru-RU"/>
              </w:rPr>
              <w:t xml:space="preserve">Ноћ </w:t>
            </w:r>
            <w:r w:rsidRPr="00E84718">
              <w:rPr>
                <w:rFonts w:ascii="Arial" w:hAnsi="Arial" w:cs="Arial"/>
                <w:b/>
                <w:sz w:val="22"/>
                <w:szCs w:val="22"/>
              </w:rPr>
              <w:t>dB</w:t>
            </w:r>
            <w:r w:rsidRPr="00E84718">
              <w:rPr>
                <w:rFonts w:ascii="Arial" w:hAnsi="Arial" w:cs="Arial"/>
                <w:b/>
                <w:sz w:val="22"/>
                <w:szCs w:val="22"/>
                <w:lang w:val="ru-RU"/>
              </w:rPr>
              <w:t>(А)</w:t>
            </w:r>
          </w:p>
        </w:tc>
      </w:tr>
      <w:tr w:rsidR="009F0E18" w:rsidRPr="00E84718" w:rsidTr="00136626">
        <w:trPr>
          <w:trHeight w:val="429"/>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lastRenderedPageBreak/>
              <w:t xml:space="preserve">подручја за одмор, рекреацију, болничке зоне, велики паркови, опоравилишта, култ-истор. споменици </w:t>
            </w:r>
          </w:p>
        </w:tc>
        <w:tc>
          <w:tcPr>
            <w:tcW w:w="18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lang w:val="ru-RU"/>
              </w:rPr>
            </w:pPr>
            <w:r w:rsidRPr="00E84718">
              <w:rPr>
                <w:rFonts w:ascii="Arial" w:hAnsi="Arial" w:cs="Arial"/>
                <w:sz w:val="22"/>
                <w:szCs w:val="22"/>
                <w:lang w:val="ru-RU"/>
              </w:rPr>
              <w:t>50</w:t>
            </w:r>
          </w:p>
        </w:tc>
        <w:tc>
          <w:tcPr>
            <w:tcW w:w="193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rPr>
            </w:pPr>
            <w:r w:rsidRPr="00E84718">
              <w:rPr>
                <w:rFonts w:ascii="Arial" w:hAnsi="Arial" w:cs="Arial"/>
                <w:sz w:val="22"/>
                <w:szCs w:val="22"/>
                <w:lang w:val="ru-RU"/>
              </w:rPr>
              <w:t>40</w:t>
            </w:r>
          </w:p>
        </w:tc>
      </w:tr>
      <w:tr w:rsidR="009F0E18" w:rsidRPr="00E84718" w:rsidTr="00136626">
        <w:trPr>
          <w:trHeight w:val="215"/>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t>туристичка подручја, кампови и школске зоне</w:t>
            </w:r>
          </w:p>
        </w:tc>
        <w:tc>
          <w:tcPr>
            <w:tcW w:w="18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lang w:val="ru-RU"/>
              </w:rPr>
            </w:pPr>
            <w:r w:rsidRPr="00E84718">
              <w:rPr>
                <w:rFonts w:ascii="Arial" w:hAnsi="Arial" w:cs="Arial"/>
                <w:sz w:val="22"/>
                <w:szCs w:val="22"/>
                <w:lang w:val="ru-RU"/>
              </w:rPr>
              <w:t>50</w:t>
            </w:r>
          </w:p>
        </w:tc>
        <w:tc>
          <w:tcPr>
            <w:tcW w:w="193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rPr>
            </w:pPr>
            <w:r w:rsidRPr="00E84718">
              <w:rPr>
                <w:rFonts w:ascii="Arial" w:hAnsi="Arial" w:cs="Arial"/>
                <w:sz w:val="22"/>
                <w:szCs w:val="22"/>
                <w:lang w:val="ru-RU"/>
              </w:rPr>
              <w:t>45</w:t>
            </w:r>
          </w:p>
        </w:tc>
      </w:tr>
      <w:tr w:rsidR="009F0E18" w:rsidRPr="00E84718" w:rsidTr="00136626">
        <w:trPr>
          <w:trHeight w:val="215"/>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t>чисто стамбена подручја</w:t>
            </w:r>
          </w:p>
        </w:tc>
        <w:tc>
          <w:tcPr>
            <w:tcW w:w="18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lang w:val="ru-RU"/>
              </w:rPr>
            </w:pPr>
            <w:r w:rsidRPr="00E84718">
              <w:rPr>
                <w:rFonts w:ascii="Arial" w:hAnsi="Arial" w:cs="Arial"/>
                <w:sz w:val="22"/>
                <w:szCs w:val="22"/>
                <w:lang w:val="ru-RU"/>
              </w:rPr>
              <w:t>55</w:t>
            </w:r>
          </w:p>
        </w:tc>
        <w:tc>
          <w:tcPr>
            <w:tcW w:w="193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rPr>
            </w:pPr>
            <w:r w:rsidRPr="00E84718">
              <w:rPr>
                <w:rFonts w:ascii="Arial" w:hAnsi="Arial" w:cs="Arial"/>
                <w:sz w:val="22"/>
                <w:szCs w:val="22"/>
                <w:lang w:val="ru-RU"/>
              </w:rPr>
              <w:t>45</w:t>
            </w:r>
          </w:p>
        </w:tc>
      </w:tr>
      <w:tr w:rsidR="009F0E18" w:rsidRPr="00E84718" w:rsidTr="00136626">
        <w:trPr>
          <w:trHeight w:val="293"/>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t>дечја игралишта, пословно-стамбена и трговачко- стамбена подручја</w:t>
            </w:r>
          </w:p>
        </w:tc>
        <w:tc>
          <w:tcPr>
            <w:tcW w:w="18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lang w:val="ru-RU"/>
              </w:rPr>
            </w:pPr>
            <w:r w:rsidRPr="00E84718">
              <w:rPr>
                <w:rFonts w:ascii="Arial" w:hAnsi="Arial" w:cs="Arial"/>
                <w:sz w:val="22"/>
                <w:szCs w:val="22"/>
                <w:lang w:val="ru-RU"/>
              </w:rPr>
              <w:t>60</w:t>
            </w:r>
          </w:p>
        </w:tc>
        <w:tc>
          <w:tcPr>
            <w:tcW w:w="193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rPr>
            </w:pPr>
            <w:r w:rsidRPr="00E84718">
              <w:rPr>
                <w:rFonts w:ascii="Arial" w:hAnsi="Arial" w:cs="Arial"/>
                <w:sz w:val="22"/>
                <w:szCs w:val="22"/>
                <w:lang w:val="ru-RU"/>
              </w:rPr>
              <w:t>50</w:t>
            </w:r>
          </w:p>
        </w:tc>
      </w:tr>
      <w:tr w:rsidR="009F0E18" w:rsidRPr="00E84718" w:rsidTr="00136626">
        <w:trPr>
          <w:trHeight w:val="553"/>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t xml:space="preserve">градски центар, занатска, административно-управна и трговачка зона са становима, зона дуж аутопутева, магистралних и градских саобраћајница </w:t>
            </w:r>
          </w:p>
        </w:tc>
        <w:tc>
          <w:tcPr>
            <w:tcW w:w="18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lang w:val="ru-RU"/>
              </w:rPr>
            </w:pPr>
            <w:r w:rsidRPr="00E84718">
              <w:rPr>
                <w:rFonts w:ascii="Arial" w:hAnsi="Arial" w:cs="Arial"/>
                <w:sz w:val="22"/>
                <w:szCs w:val="22"/>
                <w:lang w:val="ru-RU"/>
              </w:rPr>
              <w:t>65</w:t>
            </w:r>
          </w:p>
        </w:tc>
        <w:tc>
          <w:tcPr>
            <w:tcW w:w="193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rPr>
            </w:pPr>
            <w:r w:rsidRPr="00E84718">
              <w:rPr>
                <w:rFonts w:ascii="Arial" w:hAnsi="Arial" w:cs="Arial"/>
                <w:sz w:val="22"/>
                <w:szCs w:val="22"/>
                <w:lang w:val="ru-RU"/>
              </w:rPr>
              <w:t>55</w:t>
            </w:r>
          </w:p>
        </w:tc>
      </w:tr>
      <w:tr w:rsidR="009F0E18" w:rsidRPr="00E84718" w:rsidTr="00136626">
        <w:trPr>
          <w:trHeight w:val="391"/>
        </w:trPr>
        <w:tc>
          <w:tcPr>
            <w:tcW w:w="5448" w:type="dxa"/>
            <w:tcBorders>
              <w:top w:val="single" w:sz="4" w:space="0" w:color="00000A"/>
              <w:left w:val="single" w:sz="4" w:space="0" w:color="00000A"/>
              <w:bottom w:val="single" w:sz="4" w:space="0" w:color="00000A"/>
              <w:right w:val="single" w:sz="4" w:space="0" w:color="00000A"/>
            </w:tcBorders>
            <w:shd w:val="clear" w:color="auto" w:fill="auto"/>
          </w:tcPr>
          <w:p w:rsidR="009F0E18" w:rsidRPr="00E84718" w:rsidRDefault="009F0E18" w:rsidP="009F0E18">
            <w:pPr>
              <w:pStyle w:val="BodyText"/>
              <w:spacing w:after="0"/>
              <w:jc w:val="both"/>
              <w:rPr>
                <w:rFonts w:ascii="Arial" w:hAnsi="Arial" w:cs="Arial"/>
                <w:sz w:val="22"/>
                <w:szCs w:val="22"/>
                <w:lang w:val="ru-RU"/>
              </w:rPr>
            </w:pPr>
            <w:r w:rsidRPr="00E84718">
              <w:rPr>
                <w:rFonts w:ascii="Arial" w:hAnsi="Arial" w:cs="Arial"/>
                <w:sz w:val="22"/>
                <w:szCs w:val="22"/>
                <w:lang w:val="ru-RU"/>
              </w:rPr>
              <w:t>индустријска, складишна и сервисна подручја и транспортни терминали без стамбених зграда</w:t>
            </w:r>
          </w:p>
        </w:tc>
        <w:tc>
          <w:tcPr>
            <w:tcW w:w="3747"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9F0E18" w:rsidRPr="00E84718" w:rsidRDefault="009F0E18" w:rsidP="00136626">
            <w:pPr>
              <w:pStyle w:val="BodyText"/>
              <w:spacing w:after="0"/>
              <w:jc w:val="center"/>
              <w:rPr>
                <w:rFonts w:ascii="Arial" w:hAnsi="Arial" w:cs="Arial"/>
                <w:sz w:val="22"/>
                <w:szCs w:val="22"/>
                <w:lang w:val="ru-RU"/>
              </w:rPr>
            </w:pPr>
            <w:r w:rsidRPr="00E84718">
              <w:rPr>
                <w:rFonts w:ascii="Arial" w:hAnsi="Arial" w:cs="Arial"/>
                <w:sz w:val="22"/>
                <w:szCs w:val="22"/>
                <w:lang w:val="ru-RU"/>
              </w:rPr>
              <w:t>на граници ове зоне бука не сме прелазити граничну вредност у зони са којом се граничи</w:t>
            </w:r>
          </w:p>
        </w:tc>
      </w:tr>
    </w:tbl>
    <w:p w:rsidR="009F0E18" w:rsidRPr="00E84718" w:rsidRDefault="009F0E18" w:rsidP="009F0E18">
      <w:pPr>
        <w:spacing w:after="0" w:line="240" w:lineRule="auto"/>
        <w:ind w:left="181" w:hanging="181"/>
        <w:jc w:val="both"/>
        <w:rPr>
          <w:rFonts w:ascii="Arial" w:hAnsi="Arial" w:cs="Arial"/>
          <w:u w:val="single"/>
          <w:lang w:val="ru-RU"/>
        </w:rPr>
      </w:pPr>
      <w:r w:rsidRPr="00E84718">
        <w:rPr>
          <w:rFonts w:ascii="Arial" w:hAnsi="Arial" w:cs="Arial"/>
          <w:b/>
          <w:lang w:val="ru-RU"/>
        </w:rPr>
        <w:t xml:space="preserve">* </w:t>
      </w:r>
      <w:r w:rsidRPr="00E84718">
        <w:rPr>
          <w:rFonts w:ascii="Arial" w:hAnsi="Arial" w:cs="Arial"/>
          <w:lang w:val="ru-RU"/>
        </w:rPr>
        <w:t xml:space="preserve">индикатор  буке је акустичка величина којом се описује бука у животној средини и изражава се   у </w:t>
      </w:r>
      <w:r w:rsidRPr="00E84718">
        <w:rPr>
          <w:rFonts w:ascii="Arial" w:hAnsi="Arial" w:cs="Arial"/>
        </w:rPr>
        <w:t>dB</w:t>
      </w:r>
      <w:r w:rsidRPr="00E84718">
        <w:rPr>
          <w:rFonts w:ascii="Arial" w:hAnsi="Arial" w:cs="Arial"/>
          <w:lang w:val="sr-Cyrl-CS"/>
        </w:rPr>
        <w:t>(</w:t>
      </w:r>
      <w:r w:rsidRPr="00E84718">
        <w:rPr>
          <w:rFonts w:ascii="Arial" w:hAnsi="Arial" w:cs="Arial"/>
        </w:rPr>
        <w:t>A</w:t>
      </w:r>
      <w:r w:rsidRPr="00E84718">
        <w:rPr>
          <w:rFonts w:ascii="Arial" w:hAnsi="Arial" w:cs="Arial"/>
          <w:lang w:val="sr-Cyrl-CS"/>
        </w:rPr>
        <w:t>)</w:t>
      </w:r>
    </w:p>
    <w:p w:rsidR="009F0E18" w:rsidRPr="00E84718" w:rsidRDefault="009F0E18" w:rsidP="009F0E18">
      <w:pPr>
        <w:spacing w:after="0" w:line="240" w:lineRule="auto"/>
        <w:jc w:val="both"/>
        <w:rPr>
          <w:rFonts w:ascii="Arial" w:hAnsi="Arial" w:cs="Arial"/>
          <w:lang w:val="sr-Cyrl-CS" w:eastAsia="sr-Cyrl-CS"/>
        </w:rPr>
      </w:pPr>
      <w:r w:rsidRPr="00E84718">
        <w:rPr>
          <w:rFonts w:ascii="Arial" w:hAnsi="Arial" w:cs="Arial"/>
          <w:lang w:val="ru-RU"/>
        </w:rPr>
        <w:t xml:space="preserve">Начине заштите и објекте за </w:t>
      </w:r>
      <w:r w:rsidRPr="00E84718">
        <w:rPr>
          <w:rFonts w:ascii="Arial" w:hAnsi="Arial" w:cs="Arial"/>
          <w:lang w:val="sr-Cyrl-CS"/>
        </w:rPr>
        <w:t xml:space="preserve">заштиту од буке и вибрација уз објекте, а поготово уз саобраћајнице, одређивати још у фази пројектовања, при чему водити рачуна да растиње и шибље не смеју угрозити подземне инсталације. </w:t>
      </w:r>
      <w:r w:rsidRPr="00E84718">
        <w:rPr>
          <w:rFonts w:ascii="Arial" w:hAnsi="Arial" w:cs="Arial"/>
          <w:lang w:val="sr-Cyrl-CS" w:eastAsia="sr-Cyrl-CS"/>
        </w:rPr>
        <w:t xml:space="preserve">С обзиром да оваква вегетација не пружа значајну заштиту од буке, као ефикасна мера предлажу се, на деоницама где се кроз процену утицаја покаже да је потребно, постављање заштитних конструкција типа екрана. </w:t>
      </w:r>
    </w:p>
    <w:p w:rsidR="009F0E18" w:rsidRPr="00E84718" w:rsidRDefault="009F0E18" w:rsidP="009F0E18">
      <w:pPr>
        <w:spacing w:after="0" w:line="240" w:lineRule="auto"/>
        <w:jc w:val="both"/>
        <w:rPr>
          <w:rFonts w:ascii="Arial" w:hAnsi="Arial" w:cs="Arial"/>
          <w:lang w:val="ru-RU"/>
        </w:rPr>
      </w:pPr>
      <w:r w:rsidRPr="00E84718">
        <w:rPr>
          <w:rFonts w:ascii="Arial" w:hAnsi="Arial" w:cs="Arial"/>
          <w:lang w:val="ru-RU"/>
        </w:rPr>
        <w:t xml:space="preserve">С обзиром да кроз Планско подручје пролазе државни пут и железничка пруга, у случају реконструкције, уколико процена утицаја покаже да је потребна примена конструкција за заштиту од буке оне ће се поставити у регулацији саобраћајнице, у виду заштитних зидова или саремених транспарентних зидова типа екрана који су се показали ефикасни а за њихову реализацију није потребно ангажовати додатни простор поред саобраћајнице. Овај вид заштите од буке је рационалан и са аспекта заштите пољопривредног земљишта јер не заузима околно земљиште (као што би то на пример било у случају заштитних зелених појасева или насипа). </w:t>
      </w:r>
    </w:p>
    <w:p w:rsidR="009F0E18" w:rsidRPr="00E84718" w:rsidRDefault="009F0E18" w:rsidP="009F0E18">
      <w:pPr>
        <w:spacing w:after="0" w:line="240" w:lineRule="auto"/>
        <w:jc w:val="both"/>
        <w:rPr>
          <w:rFonts w:ascii="Arial" w:hAnsi="Arial" w:cs="Arial"/>
          <w:lang w:val="ru-RU"/>
        </w:rPr>
      </w:pPr>
    </w:p>
    <w:p w:rsidR="009F0E18" w:rsidRPr="00E84718" w:rsidRDefault="009F0E18" w:rsidP="009F0E18">
      <w:pPr>
        <w:spacing w:after="0" w:line="240" w:lineRule="auto"/>
        <w:jc w:val="both"/>
        <w:rPr>
          <w:rFonts w:ascii="Arial" w:hAnsi="Arial" w:cs="Arial"/>
          <w:lang w:val="ru-RU"/>
        </w:rPr>
      </w:pPr>
    </w:p>
    <w:p w:rsidR="009F0E18" w:rsidRPr="00E84718" w:rsidRDefault="009F0E18" w:rsidP="008016DF">
      <w:pPr>
        <w:widowControl w:val="0"/>
        <w:numPr>
          <w:ilvl w:val="0"/>
          <w:numId w:val="93"/>
        </w:numPr>
        <w:tabs>
          <w:tab w:val="left" w:pos="720"/>
        </w:tabs>
        <w:autoSpaceDE w:val="0"/>
        <w:autoSpaceDN w:val="0"/>
        <w:adjustRightInd w:val="0"/>
        <w:spacing w:after="0" w:line="240" w:lineRule="auto"/>
        <w:ind w:firstLine="0"/>
        <w:jc w:val="both"/>
        <w:rPr>
          <w:rFonts w:ascii="Arial" w:hAnsi="Arial" w:cs="Arial"/>
          <w:spacing w:val="-10"/>
          <w:lang w:val="sr-Latn-CS" w:eastAsia="sr-Latn-CS"/>
        </w:rPr>
      </w:pPr>
      <w:r w:rsidRPr="00E84718">
        <w:rPr>
          <w:rFonts w:ascii="Arial" w:hAnsi="Arial" w:cs="Arial"/>
          <w:b/>
          <w:i/>
          <w:lang w:val="sr-Cyrl-CS"/>
        </w:rPr>
        <w:t xml:space="preserve">Мере заштите од зрачења </w:t>
      </w:r>
    </w:p>
    <w:p w:rsidR="009F0E18" w:rsidRPr="00E84718" w:rsidRDefault="009F0E18" w:rsidP="009F0E18">
      <w:pPr>
        <w:widowControl w:val="0"/>
        <w:tabs>
          <w:tab w:val="left" w:pos="720"/>
        </w:tabs>
        <w:autoSpaceDE w:val="0"/>
        <w:autoSpaceDN w:val="0"/>
        <w:adjustRightInd w:val="0"/>
        <w:spacing w:after="0" w:line="240" w:lineRule="auto"/>
        <w:jc w:val="both"/>
        <w:rPr>
          <w:rFonts w:ascii="Arial" w:hAnsi="Arial" w:cs="Arial"/>
          <w:b/>
          <w:i/>
          <w:lang w:val="sr-Cyrl-CS"/>
        </w:rPr>
      </w:pPr>
    </w:p>
    <w:p w:rsidR="009F0E18" w:rsidRPr="00E84718" w:rsidRDefault="009F0E18" w:rsidP="009F0E18">
      <w:pPr>
        <w:pStyle w:val="BodyText"/>
        <w:spacing w:after="0"/>
        <w:jc w:val="both"/>
        <w:rPr>
          <w:rFonts w:ascii="Arial" w:hAnsi="Arial" w:cs="Arial"/>
          <w:sz w:val="22"/>
          <w:szCs w:val="22"/>
          <w:lang w:val="sr-Cyrl-CS"/>
        </w:rPr>
      </w:pPr>
      <w:r w:rsidRPr="00E84718">
        <w:rPr>
          <w:rFonts w:ascii="Arial" w:hAnsi="Arial" w:cs="Arial"/>
          <w:i/>
          <w:sz w:val="22"/>
          <w:szCs w:val="22"/>
          <w:lang w:val="sr-Cyrl-CS"/>
        </w:rPr>
        <w:t>Заштита од зрачења</w:t>
      </w:r>
      <w:r w:rsidRPr="00E84718">
        <w:rPr>
          <w:rFonts w:ascii="Arial" w:hAnsi="Arial" w:cs="Arial"/>
          <w:sz w:val="22"/>
          <w:szCs w:val="22"/>
          <w:lang w:val="sr-Cyrl-CS"/>
        </w:rPr>
        <w:t xml:space="preserve"> спроводиће се уз примену законских и подзаконских мера заштите којима се спречава угрожавање животне средине и здравље људи од дејства зрачења која потичу од јонизујућих и нејонизујућих извора и отклањају последица емисија које извори зрачења емитују или могу да емитују. </w:t>
      </w:r>
    </w:p>
    <w:p w:rsidR="009F0E18" w:rsidRPr="00E84718" w:rsidRDefault="009F0E18" w:rsidP="009F0E18">
      <w:pPr>
        <w:spacing w:after="0" w:line="240" w:lineRule="auto"/>
        <w:jc w:val="both"/>
        <w:rPr>
          <w:rFonts w:ascii="Arial" w:hAnsi="Arial" w:cs="Arial"/>
          <w:lang w:val="sr-Cyrl-CS"/>
        </w:rPr>
      </w:pPr>
      <w:r w:rsidRPr="00E84718">
        <w:rPr>
          <w:rFonts w:ascii="Arial" w:hAnsi="Arial" w:cs="Arial"/>
          <w:u w:val="single"/>
          <w:lang w:val="sr-Cyrl-CS"/>
        </w:rPr>
        <w:t>Заштита од јонизујућег зрачења</w:t>
      </w:r>
    </w:p>
    <w:p w:rsidR="009F0E18" w:rsidRPr="00E84718" w:rsidRDefault="009F0E18" w:rsidP="008016DF">
      <w:pPr>
        <w:numPr>
          <w:ilvl w:val="0"/>
          <w:numId w:val="96"/>
        </w:numPr>
        <w:suppressAutoHyphens/>
        <w:spacing w:after="0" w:line="240" w:lineRule="auto"/>
        <w:ind w:left="714" w:hanging="357"/>
        <w:jc w:val="both"/>
        <w:rPr>
          <w:rFonts w:ascii="Arial" w:hAnsi="Arial" w:cs="Arial"/>
          <w:b/>
          <w:u w:val="single"/>
          <w:lang w:val="sr-Cyrl-CS"/>
        </w:rPr>
      </w:pPr>
      <w:r w:rsidRPr="00E84718">
        <w:rPr>
          <w:rFonts w:ascii="Arial" w:hAnsi="Arial" w:cs="Arial"/>
          <w:lang w:val="sr-Cyrl-CS"/>
        </w:rPr>
        <w:t xml:space="preserve">На планском подручју нема постојећих нити је дозвољено постављање нових извора јонизујућег зачења. </w:t>
      </w:r>
    </w:p>
    <w:p w:rsidR="009F0E18" w:rsidRPr="00E84718" w:rsidRDefault="009F0E18" w:rsidP="009F0E18">
      <w:pPr>
        <w:spacing w:after="0" w:line="240" w:lineRule="auto"/>
        <w:jc w:val="both"/>
        <w:rPr>
          <w:rFonts w:ascii="Arial" w:hAnsi="Arial" w:cs="Arial"/>
          <w:lang w:val="sr-Cyrl-CS"/>
        </w:rPr>
      </w:pPr>
      <w:r w:rsidRPr="00E84718">
        <w:rPr>
          <w:rFonts w:ascii="Arial" w:hAnsi="Arial" w:cs="Arial"/>
          <w:u w:val="single"/>
          <w:lang w:val="sr-Cyrl-CS"/>
        </w:rPr>
        <w:t>Заштита од нејонизујућег зрачења</w:t>
      </w:r>
    </w:p>
    <w:p w:rsidR="009F0E18" w:rsidRPr="00E84718" w:rsidRDefault="009F0E18" w:rsidP="009F0E18">
      <w:pPr>
        <w:pStyle w:val="ListParagraph"/>
        <w:spacing w:after="0" w:line="240" w:lineRule="auto"/>
        <w:ind w:left="0"/>
        <w:jc w:val="both"/>
        <w:rPr>
          <w:rFonts w:ascii="Arial" w:hAnsi="Arial" w:cs="Arial"/>
          <w:lang w:val="ru-RU"/>
        </w:rPr>
      </w:pPr>
      <w:r w:rsidRPr="00E84718">
        <w:rPr>
          <w:rFonts w:ascii="Arial" w:hAnsi="Arial" w:cs="Arial"/>
          <w:lang w:val="ru-RU"/>
        </w:rPr>
        <w:t>За објекте трафостаница и преносне мреже који представљају изворе нејонизујућег зрачења нискофрекветног електромагнетног поља од посебног интереса, као и изворе високофреквентног електромагнетног поља треба обезбедити да у зонама повећане осетљивости буду испоштована базична ограничења изложености становништва, електричним, магнетским и електромахнетским пољима, према Правилнику о границама излагања нејонизујућим зрачењима („Службени гласник РС“, број 104/09), а нарочито:</w:t>
      </w:r>
    </w:p>
    <w:p w:rsidR="009F0E18" w:rsidRPr="00E84718" w:rsidRDefault="009F0E18" w:rsidP="008016DF">
      <w:pPr>
        <w:numPr>
          <w:ilvl w:val="0"/>
          <w:numId w:val="96"/>
        </w:numPr>
        <w:suppressAutoHyphens/>
        <w:spacing w:after="0" w:line="240" w:lineRule="auto"/>
        <w:jc w:val="both"/>
        <w:rPr>
          <w:rFonts w:ascii="Arial" w:hAnsi="Arial" w:cs="Arial"/>
          <w:lang w:val="sr-Cyrl-CS"/>
        </w:rPr>
      </w:pPr>
      <w:r w:rsidRPr="00E84718">
        <w:rPr>
          <w:rFonts w:ascii="Arial" w:hAnsi="Arial" w:cs="Arial"/>
          <w:lang w:val="sr-Cyrl-CS"/>
        </w:rPr>
        <w:t>одговарајућим техничким и оперативним мерама обезбедити да нивои излагања становништва нејонизујућим зрачењима, након изградње трафостаница, не прелазе референтне граничне нивое излагања електричним, магнетским и електромагнетским пољима, и то: вредност јачине електричног поља (Е) не прелази 2 кV/m, а вредност густине магнетског флукса (В) не прелази 40 µT,</w:t>
      </w:r>
    </w:p>
    <w:p w:rsidR="009F0E18" w:rsidRPr="00E84718" w:rsidRDefault="009F0E18" w:rsidP="008016DF">
      <w:pPr>
        <w:numPr>
          <w:ilvl w:val="0"/>
          <w:numId w:val="96"/>
        </w:numPr>
        <w:suppressAutoHyphens/>
        <w:spacing w:after="0" w:line="240" w:lineRule="auto"/>
        <w:ind w:left="714" w:hanging="357"/>
        <w:jc w:val="both"/>
        <w:rPr>
          <w:rFonts w:ascii="Arial" w:hAnsi="Arial" w:cs="Arial"/>
          <w:lang w:val="ru-RU"/>
        </w:rPr>
      </w:pPr>
      <w:r w:rsidRPr="00E84718">
        <w:rPr>
          <w:rFonts w:ascii="Arial" w:hAnsi="Arial" w:cs="Arial"/>
          <w:lang w:val="sr-Cyrl-CS"/>
        </w:rPr>
        <w:t>трансформаторске станице у оквиру објеката не планирати уз стамбени простор (дечије, спаваће, дневне собе и сл), односно канцеларијски простор намењен дужем боравку људи, већ уз техничке просторије, оставе и слично.</w:t>
      </w:r>
    </w:p>
    <w:p w:rsidR="009F0E18" w:rsidRPr="00E84718" w:rsidRDefault="009F0E18" w:rsidP="009F0E18">
      <w:pPr>
        <w:spacing w:after="0" w:line="240" w:lineRule="auto"/>
        <w:ind w:right="34"/>
        <w:jc w:val="both"/>
        <w:rPr>
          <w:rFonts w:ascii="Arial" w:hAnsi="Arial" w:cs="Arial"/>
          <w:lang w:val="sr-Cyrl-CS"/>
        </w:rPr>
      </w:pPr>
      <w:r w:rsidRPr="00E84718">
        <w:rPr>
          <w:rFonts w:ascii="Arial" w:hAnsi="Arial" w:cs="Arial"/>
          <w:lang w:val="sr-Cyrl-CS"/>
        </w:rPr>
        <w:lastRenderedPageBreak/>
        <w:t xml:space="preserve">Приликом постављања објеката трафо станица и </w:t>
      </w:r>
      <w:r w:rsidRPr="00E84718">
        <w:rPr>
          <w:rFonts w:ascii="Arial" w:hAnsi="Arial" w:cs="Arial"/>
          <w:lang w:val="ru-RU"/>
        </w:rPr>
        <w:t xml:space="preserve">уређаја и припадајућег антенског система базних станица мобилне телефоније, </w:t>
      </w:r>
      <w:r w:rsidRPr="00E84718">
        <w:rPr>
          <w:rFonts w:ascii="Arial" w:hAnsi="Arial" w:cs="Arial"/>
          <w:lang w:val="sr-Cyrl-CS"/>
        </w:rPr>
        <w:t xml:space="preserve">поштовати прописана удаљења.  </w:t>
      </w:r>
    </w:p>
    <w:p w:rsidR="009F0E18" w:rsidRPr="00E84718" w:rsidRDefault="009F0E18" w:rsidP="009F0E18">
      <w:pPr>
        <w:pStyle w:val="NT"/>
        <w:widowControl/>
        <w:snapToGrid/>
        <w:spacing w:before="0" w:line="240" w:lineRule="auto"/>
        <w:ind w:right="34"/>
        <w:rPr>
          <w:rFonts w:ascii="Arial" w:hAnsi="Arial" w:cs="Arial"/>
          <w:sz w:val="22"/>
          <w:szCs w:val="22"/>
          <w:lang w:val="sr-Cyrl-CS"/>
        </w:rPr>
      </w:pPr>
      <w:r w:rsidRPr="00E84718">
        <w:rPr>
          <w:rFonts w:ascii="Arial" w:hAnsi="Arial" w:cs="Arial"/>
          <w:sz w:val="22"/>
          <w:szCs w:val="22"/>
          <w:lang w:val="sr-Cyrl-CS"/>
        </w:rPr>
        <w:t>Мера заштите од нејонизујућег зрачења је да се приликом планирања и реализације обезбеде одстојања  у складу са законским прописима, у</w:t>
      </w:r>
      <w:r w:rsidRPr="00E84718">
        <w:rPr>
          <w:rFonts w:ascii="Arial" w:hAnsi="Arial" w:cs="Arial"/>
          <w:i/>
          <w:sz w:val="22"/>
          <w:szCs w:val="22"/>
          <w:lang w:val="ru-RU"/>
        </w:rPr>
        <w:t>нутар којихније дозвољено планирање и изградња објеката за дужи боравак људи, тј.</w:t>
      </w:r>
      <w:r w:rsidRPr="00E84718">
        <w:rPr>
          <w:rFonts w:ascii="Arial" w:hAnsi="Arial" w:cs="Arial"/>
          <w:sz w:val="22"/>
          <w:szCs w:val="22"/>
          <w:lang w:val="sr-Cyrl-CS"/>
        </w:rPr>
        <w:t xml:space="preserve"> не планирати намене попут становања, спорта, рекреације, јавних установа социјалне и здравствене заштите и сличних делатности које подразумевају дужи боравак људи.</w:t>
      </w:r>
    </w:p>
    <w:p w:rsidR="009F0E18" w:rsidRPr="00E84718" w:rsidRDefault="009F0E18" w:rsidP="009F0E18">
      <w:pPr>
        <w:pStyle w:val="NT"/>
        <w:widowControl/>
        <w:snapToGrid/>
        <w:spacing w:before="0" w:line="240" w:lineRule="auto"/>
        <w:ind w:right="33"/>
        <w:rPr>
          <w:rFonts w:ascii="Arial" w:hAnsi="Arial" w:cs="Arial"/>
          <w:sz w:val="22"/>
          <w:szCs w:val="22"/>
          <w:lang w:val="sr-Cyrl-CS"/>
        </w:rPr>
      </w:pPr>
      <w:r w:rsidRPr="00E84718">
        <w:rPr>
          <w:rFonts w:ascii="Arial" w:hAnsi="Arial" w:cs="Arial"/>
          <w:sz w:val="22"/>
          <w:szCs w:val="22"/>
          <w:lang w:val="sr-Cyrl-CS"/>
        </w:rPr>
        <w:t>Припрема за изградњу, постављање и употребу нових извора нејонизујућег зрачења, односно реконструкцију постојећих извора нејонизујућих зрачења, врши се уз:</w:t>
      </w:r>
    </w:p>
    <w:p w:rsidR="009F0E18" w:rsidRPr="00E84718" w:rsidRDefault="009F0E18" w:rsidP="008016DF">
      <w:pPr>
        <w:numPr>
          <w:ilvl w:val="0"/>
          <w:numId w:val="94"/>
        </w:numPr>
        <w:suppressAutoHyphens/>
        <w:spacing w:after="0" w:line="240" w:lineRule="auto"/>
        <w:ind w:left="709" w:hanging="352"/>
        <w:jc w:val="both"/>
        <w:rPr>
          <w:rFonts w:ascii="Arial" w:hAnsi="Arial" w:cs="Arial"/>
          <w:lang w:val="sr-Cyrl-CS"/>
        </w:rPr>
      </w:pPr>
      <w:r w:rsidRPr="00E84718">
        <w:rPr>
          <w:rFonts w:ascii="Arial" w:hAnsi="Arial" w:cs="Arial"/>
          <w:lang w:val="sr-Cyrl-CS"/>
        </w:rPr>
        <w:t>прибављање услова и мера заштите животне средине које издаје надлежни орган у складу са прописима којима се уређује заштита животне средине;</w:t>
      </w:r>
    </w:p>
    <w:p w:rsidR="009F0E18" w:rsidRPr="00E84718" w:rsidRDefault="009F0E18" w:rsidP="008016DF">
      <w:pPr>
        <w:numPr>
          <w:ilvl w:val="0"/>
          <w:numId w:val="94"/>
        </w:numPr>
        <w:suppressAutoHyphens/>
        <w:spacing w:after="0" w:line="240" w:lineRule="auto"/>
        <w:ind w:left="709" w:hanging="352"/>
        <w:jc w:val="both"/>
        <w:rPr>
          <w:rFonts w:ascii="Arial" w:hAnsi="Arial" w:cs="Arial"/>
          <w:lang w:val="sr-Cyrl-CS"/>
        </w:rPr>
      </w:pPr>
      <w:r w:rsidRPr="00E84718">
        <w:rPr>
          <w:rFonts w:ascii="Arial" w:hAnsi="Arial" w:cs="Arial"/>
          <w:lang w:val="sr-Cyrl-CS"/>
        </w:rPr>
        <w:t>процену утицаја на животну средину у поступку који спроводи надлежни орган пре издавања грађевинске дозволе за нову изградњу, односно постављање и употребу у складу са прописима којима се уређује процена утицаја на животну средину.</w:t>
      </w:r>
    </w:p>
    <w:p w:rsidR="009F0E18" w:rsidRPr="00E84718" w:rsidRDefault="009F0E18" w:rsidP="009F0E18">
      <w:pPr>
        <w:pStyle w:val="NT"/>
        <w:widowControl/>
        <w:snapToGrid/>
        <w:spacing w:before="0" w:line="240" w:lineRule="auto"/>
        <w:ind w:right="34"/>
        <w:rPr>
          <w:rFonts w:ascii="Arial" w:hAnsi="Arial" w:cs="Arial"/>
          <w:sz w:val="22"/>
          <w:szCs w:val="22"/>
          <w:lang w:val="ru-RU"/>
        </w:rPr>
      </w:pPr>
      <w:r w:rsidRPr="00E84718">
        <w:rPr>
          <w:rFonts w:ascii="Arial" w:hAnsi="Arial" w:cs="Arial"/>
          <w:sz w:val="22"/>
          <w:szCs w:val="22"/>
          <w:lang w:val="sr-Cyrl-CS"/>
        </w:rPr>
        <w:t>У поступку издавања услова и мера заштите животне средине, односно одлучивања о потреби процене утицаја на животну средину корисник извора нејонизујућег зрачења од посебног интереса подноси надлежном органу стручну оцену оптерећења животне средине као доказ да тај извор неће својим радом довести до прекорачења прописаних граничних вредности.</w:t>
      </w:r>
    </w:p>
    <w:p w:rsidR="009F0E18" w:rsidRPr="00E84718" w:rsidRDefault="009F0E18" w:rsidP="009F0E18">
      <w:pPr>
        <w:tabs>
          <w:tab w:val="left" w:pos="720"/>
          <w:tab w:val="left" w:pos="900"/>
          <w:tab w:val="left" w:pos="1418"/>
        </w:tabs>
        <w:spacing w:after="0" w:line="240" w:lineRule="auto"/>
        <w:jc w:val="both"/>
        <w:rPr>
          <w:rFonts w:ascii="Arial" w:hAnsi="Arial" w:cs="Arial"/>
          <w:lang w:val="sr-Cyrl-CS"/>
        </w:rPr>
      </w:pPr>
      <w:r w:rsidRPr="00E84718">
        <w:rPr>
          <w:rFonts w:ascii="Arial" w:hAnsi="Arial" w:cs="Arial"/>
          <w:lang w:val="sr-Cyrl-CS"/>
        </w:rPr>
        <w:t xml:space="preserve">Ради заштите од нејонизујућег зрачења није дозвољено планирање и постављање </w:t>
      </w:r>
      <w:r w:rsidRPr="00E84718">
        <w:rPr>
          <w:rFonts w:ascii="Arial" w:hAnsi="Arial" w:cs="Arial"/>
          <w:lang w:val="ru-RU"/>
        </w:rPr>
        <w:t xml:space="preserve">уређаја и припадајућег антенског система базних станица мобилне телефоније на објектима </w:t>
      </w:r>
      <w:r w:rsidRPr="00E84718">
        <w:rPr>
          <w:rFonts w:ascii="Arial" w:hAnsi="Arial" w:cs="Arial"/>
          <w:lang w:val="sr-Cyrl-CS"/>
        </w:rPr>
        <w:t xml:space="preserve">дечјих вртића, школа и простора дечијих игралишта. </w:t>
      </w:r>
    </w:p>
    <w:p w:rsidR="009F0E18" w:rsidRPr="00E84718" w:rsidRDefault="009F0E18" w:rsidP="009F0E18">
      <w:pPr>
        <w:tabs>
          <w:tab w:val="left" w:pos="993"/>
          <w:tab w:val="left" w:pos="1276"/>
          <w:tab w:val="left" w:pos="1701"/>
        </w:tabs>
        <w:spacing w:after="0" w:line="240" w:lineRule="auto"/>
        <w:jc w:val="both"/>
        <w:rPr>
          <w:rFonts w:ascii="Arial" w:hAnsi="Arial" w:cs="Arial"/>
          <w:lang w:val="sr-Cyrl-CS"/>
        </w:rPr>
      </w:pPr>
      <w:r w:rsidRPr="00E84718">
        <w:rPr>
          <w:rFonts w:ascii="Arial" w:hAnsi="Arial" w:cs="Arial"/>
          <w:lang w:val="sr-Cyrl-CS"/>
        </w:rPr>
        <w:t xml:space="preserve">Минимална потребна удаљеност </w:t>
      </w:r>
      <w:r w:rsidRPr="00E84718">
        <w:rPr>
          <w:rFonts w:ascii="Arial" w:hAnsi="Arial" w:cs="Arial"/>
          <w:lang w:val="ru-RU"/>
        </w:rPr>
        <w:t>базних станица мобилне телефоније</w:t>
      </w:r>
      <w:r w:rsidRPr="00E84718">
        <w:rPr>
          <w:rFonts w:ascii="Arial" w:hAnsi="Arial" w:cs="Arial"/>
          <w:lang w:val="sr-Cyrl-CS"/>
        </w:rPr>
        <w:t xml:space="preserve"> од објеката дечијих вртића, школа и простора дечијих игралишта, односно ивице парцеле дечијег вртића и дечијих игралишта, не може бити мања од 50,0m. </w:t>
      </w:r>
    </w:p>
    <w:p w:rsidR="009F0E18" w:rsidRPr="00E84718" w:rsidRDefault="009F0E18" w:rsidP="009F0E18">
      <w:pPr>
        <w:tabs>
          <w:tab w:val="left" w:pos="993"/>
          <w:tab w:val="left" w:pos="1276"/>
          <w:tab w:val="left" w:pos="1701"/>
        </w:tabs>
        <w:spacing w:after="0" w:line="240" w:lineRule="auto"/>
        <w:jc w:val="both"/>
        <w:rPr>
          <w:rFonts w:ascii="Arial" w:hAnsi="Arial" w:cs="Arial"/>
          <w:lang w:val="sr-Cyrl-CS"/>
        </w:rPr>
      </w:pPr>
      <w:r w:rsidRPr="00E84718">
        <w:rPr>
          <w:rFonts w:ascii="Arial" w:hAnsi="Arial" w:cs="Arial"/>
          <w:lang w:val="sr-Cyrl-CS"/>
        </w:rPr>
        <w:t>Антенски системи базних станица мобилне телефоније у зонама повећане осетљивости, могу се постављати на стамбеним и другим објектима на антенским стубовима под условом да:</w:t>
      </w:r>
    </w:p>
    <w:p w:rsidR="009F0E18" w:rsidRPr="00E84718" w:rsidRDefault="009F0E18" w:rsidP="008016DF">
      <w:pPr>
        <w:numPr>
          <w:ilvl w:val="0"/>
          <w:numId w:val="97"/>
        </w:numPr>
        <w:suppressAutoHyphens/>
        <w:spacing w:after="0" w:line="240" w:lineRule="auto"/>
        <w:jc w:val="both"/>
        <w:rPr>
          <w:rFonts w:ascii="Arial" w:hAnsi="Arial" w:cs="Arial"/>
          <w:lang w:val="sr-Cyrl-CS"/>
        </w:rPr>
      </w:pPr>
      <w:r w:rsidRPr="00E84718">
        <w:rPr>
          <w:rFonts w:ascii="Arial" w:hAnsi="Arial" w:cs="Arial"/>
          <w:lang w:val="sr-Cyrl-CS"/>
        </w:rPr>
        <w:t xml:space="preserve">висинска разлика између базе антене и тла износи најмање 15 </w:t>
      </w:r>
      <w:r w:rsidRPr="00E84718">
        <w:rPr>
          <w:rFonts w:ascii="Arial" w:hAnsi="Arial" w:cs="Arial"/>
          <w:lang w:val="sr-Latn-CS"/>
        </w:rPr>
        <w:t>m</w:t>
      </w:r>
      <w:r w:rsidRPr="00E84718">
        <w:rPr>
          <w:rFonts w:ascii="Arial" w:hAnsi="Arial" w:cs="Arial"/>
          <w:lang w:val="ru-RU"/>
        </w:rPr>
        <w:t>;</w:t>
      </w:r>
    </w:p>
    <w:p w:rsidR="009F0E18" w:rsidRPr="00E84718" w:rsidRDefault="009F0E18" w:rsidP="008016DF">
      <w:pPr>
        <w:numPr>
          <w:ilvl w:val="0"/>
          <w:numId w:val="97"/>
        </w:numPr>
        <w:suppressAutoHyphens/>
        <w:spacing w:after="0" w:line="240" w:lineRule="auto"/>
        <w:jc w:val="both"/>
        <w:rPr>
          <w:rFonts w:ascii="Arial" w:hAnsi="Arial" w:cs="Arial"/>
          <w:lang w:val="sr-Cyrl-CS"/>
        </w:rPr>
      </w:pPr>
      <w:r w:rsidRPr="00E84718">
        <w:rPr>
          <w:rFonts w:ascii="Arial" w:hAnsi="Arial" w:cs="Arial"/>
          <w:lang w:val="sr-Cyrl-CS"/>
        </w:rPr>
        <w:t xml:space="preserve">удаљеност антенског система базне станице и стамбеног објекта у окружењу износи најмање 30 </w:t>
      </w:r>
      <w:r w:rsidRPr="00E84718">
        <w:rPr>
          <w:rFonts w:ascii="Arial" w:hAnsi="Arial" w:cs="Arial"/>
        </w:rPr>
        <w:t>m</w:t>
      </w:r>
      <w:r w:rsidRPr="00E84718">
        <w:rPr>
          <w:rFonts w:ascii="Arial" w:hAnsi="Arial" w:cs="Arial"/>
          <w:lang w:val="sr-Cyrl-CS"/>
        </w:rPr>
        <w:t>;</w:t>
      </w:r>
    </w:p>
    <w:p w:rsidR="009F0E18" w:rsidRPr="00E84718" w:rsidRDefault="009F0E18" w:rsidP="008016DF">
      <w:pPr>
        <w:numPr>
          <w:ilvl w:val="0"/>
          <w:numId w:val="97"/>
        </w:numPr>
        <w:suppressAutoHyphens/>
        <w:spacing w:after="0" w:line="240" w:lineRule="auto"/>
        <w:jc w:val="both"/>
        <w:rPr>
          <w:rFonts w:ascii="Arial" w:hAnsi="Arial" w:cs="Arial"/>
          <w:lang w:val="ru-RU"/>
        </w:rPr>
      </w:pPr>
      <w:r w:rsidRPr="00E84718">
        <w:rPr>
          <w:rFonts w:ascii="Arial" w:hAnsi="Arial" w:cs="Arial"/>
          <w:lang w:val="sr-Cyrl-CS"/>
        </w:rPr>
        <w:t>удаљеност антенског система базне станице и стамбених објеката у окружењу може бити мања од 30</w:t>
      </w:r>
      <w:r w:rsidRPr="00E84718">
        <w:rPr>
          <w:rFonts w:ascii="Arial" w:hAnsi="Arial" w:cs="Arial"/>
        </w:rPr>
        <w:t>m</w:t>
      </w:r>
      <w:r w:rsidRPr="00E84718">
        <w:rPr>
          <w:rFonts w:ascii="Arial" w:hAnsi="Arial" w:cs="Arial"/>
          <w:lang w:val="sr-Cyrl-CS"/>
        </w:rPr>
        <w:t>,искључиво када је висинска разлика између базне антене и кровне површине објекта у окружењу износи најмање 10m.</w:t>
      </w:r>
    </w:p>
    <w:p w:rsidR="009F0E18" w:rsidRPr="00E84718" w:rsidRDefault="009F0E18" w:rsidP="009F0E18">
      <w:pPr>
        <w:tabs>
          <w:tab w:val="left" w:pos="993"/>
        </w:tabs>
        <w:spacing w:after="0" w:line="240" w:lineRule="auto"/>
        <w:jc w:val="both"/>
        <w:rPr>
          <w:rFonts w:ascii="Arial" w:hAnsi="Arial" w:cs="Arial"/>
          <w:lang w:val="sr-Cyrl-CS"/>
        </w:rPr>
      </w:pPr>
      <w:r w:rsidRPr="00E84718">
        <w:rPr>
          <w:rFonts w:ascii="Arial" w:hAnsi="Arial" w:cs="Arial"/>
          <w:lang w:val="ru-RU"/>
        </w:rPr>
        <w:t>При избору локације за постављање антенских система базних станица мобилне телефиније узети у обзир следеће:</w:t>
      </w:r>
    </w:p>
    <w:p w:rsidR="009F0E18" w:rsidRPr="00E84718" w:rsidRDefault="009F0E18" w:rsidP="008016DF">
      <w:pPr>
        <w:numPr>
          <w:ilvl w:val="0"/>
          <w:numId w:val="98"/>
        </w:numPr>
        <w:suppressAutoHyphens/>
        <w:spacing w:after="0" w:line="240" w:lineRule="auto"/>
        <w:jc w:val="both"/>
        <w:rPr>
          <w:rFonts w:ascii="Arial" w:hAnsi="Arial" w:cs="Arial"/>
          <w:lang w:val="sr-Cyrl-CS"/>
        </w:rPr>
      </w:pPr>
      <w:r w:rsidRPr="00E84718">
        <w:rPr>
          <w:rFonts w:ascii="Arial" w:hAnsi="Arial" w:cs="Arial"/>
          <w:lang w:val="sr-Cyrl-CS"/>
        </w:rPr>
        <w:t>могућност постављања антенских система на постојећим антенским стубовима других оператера, грађевинама попут димњака топлана, водоторњева, стубова са рефлекторима, телевизијских стубова и сл.;</w:t>
      </w:r>
    </w:p>
    <w:p w:rsidR="009F0E18" w:rsidRPr="00E84718" w:rsidRDefault="009F0E18" w:rsidP="008016DF">
      <w:pPr>
        <w:numPr>
          <w:ilvl w:val="0"/>
          <w:numId w:val="98"/>
        </w:numPr>
        <w:suppressAutoHyphens/>
        <w:spacing w:after="0" w:line="240" w:lineRule="auto"/>
        <w:ind w:left="1071" w:hanging="357"/>
        <w:jc w:val="both"/>
        <w:rPr>
          <w:rFonts w:ascii="Arial" w:hAnsi="Arial" w:cs="Arial"/>
          <w:lang w:val="ru-RU"/>
        </w:rPr>
      </w:pPr>
      <w:r w:rsidRPr="00E84718">
        <w:rPr>
          <w:rFonts w:ascii="Arial" w:hAnsi="Arial" w:cs="Arial"/>
          <w:lang w:val="sr-Cyrl-CS"/>
        </w:rPr>
        <w:t>неопходност поштовања постојећих природних обележја локација и пејзажа, избегавати просторе излетишта, заштићена природна добра, заштићене културно-историјске целине, парковске површине и слично.</w:t>
      </w:r>
    </w:p>
    <w:p w:rsidR="009F0E18" w:rsidRPr="00E84718" w:rsidRDefault="009F0E18" w:rsidP="009F0E18">
      <w:pPr>
        <w:spacing w:after="0" w:line="240" w:lineRule="auto"/>
        <w:jc w:val="both"/>
        <w:rPr>
          <w:rFonts w:ascii="Arial" w:hAnsi="Arial" w:cs="Arial"/>
          <w:b/>
          <w:u w:val="single"/>
          <w:lang w:val="sr-Cyrl-CS"/>
        </w:rPr>
      </w:pPr>
      <w:r w:rsidRPr="00E84718">
        <w:rPr>
          <w:rFonts w:ascii="Arial" w:hAnsi="Arial" w:cs="Arial"/>
          <w:lang w:val="ru-RU"/>
        </w:rPr>
        <w:t>Инвеститор је дужан да се обрати надлежном органу за заштиту животне средине који ће утврдити потребу израде Студије о процени утицаја.</w:t>
      </w:r>
    </w:p>
    <w:p w:rsidR="009F0E18" w:rsidRPr="00E84718" w:rsidRDefault="009F0E18" w:rsidP="009F0E18">
      <w:pPr>
        <w:widowControl w:val="0"/>
        <w:tabs>
          <w:tab w:val="left" w:pos="720"/>
        </w:tabs>
        <w:autoSpaceDE w:val="0"/>
        <w:autoSpaceDN w:val="0"/>
        <w:adjustRightInd w:val="0"/>
        <w:spacing w:after="0" w:line="240" w:lineRule="auto"/>
        <w:jc w:val="both"/>
        <w:rPr>
          <w:rFonts w:ascii="Arial" w:hAnsi="Arial" w:cs="Arial"/>
          <w:spacing w:val="-10"/>
          <w:lang w:val="sr-Cyrl-CS" w:eastAsia="sr-Latn-CS"/>
        </w:rPr>
      </w:pPr>
    </w:p>
    <w:p w:rsidR="009F0E18" w:rsidRPr="00E84718" w:rsidRDefault="009F0E18" w:rsidP="009F0E18">
      <w:pPr>
        <w:pStyle w:val="BodyText"/>
        <w:spacing w:after="0"/>
        <w:jc w:val="both"/>
        <w:rPr>
          <w:rFonts w:ascii="Arial" w:hAnsi="Arial" w:cs="Arial"/>
          <w:b/>
          <w:i/>
          <w:sz w:val="22"/>
          <w:szCs w:val="22"/>
          <w:lang w:val="sr-Cyrl-CS"/>
        </w:rPr>
      </w:pPr>
      <w:r w:rsidRPr="00E84718">
        <w:rPr>
          <w:rFonts w:ascii="Arial" w:hAnsi="Arial" w:cs="Arial"/>
          <w:b/>
          <w:i/>
          <w:sz w:val="22"/>
          <w:szCs w:val="22"/>
          <w:lang w:val="ru-RU"/>
        </w:rPr>
        <w:t xml:space="preserve">УСЛОВИ И МЕРЕ ЗАШТИТЕ ПРИРОДНИХ ДОБАРА И ВРЕДНОСТИ </w:t>
      </w:r>
    </w:p>
    <w:p w:rsidR="009F0E18" w:rsidRPr="00E84718" w:rsidRDefault="009F0E18" w:rsidP="009F0E18">
      <w:pPr>
        <w:pStyle w:val="BodyText"/>
        <w:spacing w:after="0"/>
        <w:jc w:val="both"/>
        <w:rPr>
          <w:rFonts w:ascii="Arial" w:hAnsi="Arial" w:cs="Arial"/>
          <w:sz w:val="22"/>
          <w:szCs w:val="22"/>
          <w:lang w:val="ru-RU"/>
        </w:rPr>
      </w:pPr>
    </w:p>
    <w:p w:rsidR="009F0E18" w:rsidRPr="00E84718" w:rsidRDefault="009F0E18" w:rsidP="009F0E18">
      <w:pPr>
        <w:spacing w:after="0" w:line="240" w:lineRule="auto"/>
        <w:jc w:val="both"/>
        <w:rPr>
          <w:rFonts w:ascii="Arial" w:hAnsi="Arial" w:cs="Arial"/>
          <w:lang w:val="sr-Cyrl-CS"/>
        </w:rPr>
      </w:pPr>
      <w:r w:rsidRPr="00E84718">
        <w:rPr>
          <w:rFonts w:ascii="Arial" w:hAnsi="Arial" w:cs="Arial"/>
          <w:i/>
          <w:lang w:val="sr-Cyrl-CS"/>
        </w:rPr>
        <w:t xml:space="preserve">Природне вредности </w:t>
      </w:r>
      <w:r w:rsidRPr="00E84718">
        <w:rPr>
          <w:rFonts w:ascii="Arial" w:hAnsi="Arial" w:cs="Arial"/>
          <w:lang w:val="sr-Cyrl-CS"/>
        </w:rPr>
        <w:t xml:space="preserve">огледају се највећим делом у постојећим зеленим површинама у оквиру граница грађевинских рејона и Планског подручја у целини (шумски засади око насеља, линеарно и заштитно зеленило) и ван његових граница (постојеће шуме, површине планиране за пошумљавање и пољопривредно земљиште). Карактеристика зелених површина на Планском подручју и његовој околини је њихов добар квалитет и значајно распоростирање, али и недостатак уређених површина у функцији јавног зеленила, поготово дуж државног пута. Природне вредности представљене су и речним токовима (реком Пек у првом реду), односно богатством флористичких елемената у </w:t>
      </w:r>
      <w:r w:rsidRPr="00E84718">
        <w:rPr>
          <w:rFonts w:ascii="Arial" w:hAnsi="Arial" w:cs="Arial"/>
          <w:lang w:val="sr-Cyrl-CS"/>
        </w:rPr>
        <w:lastRenderedPageBreak/>
        <w:t xml:space="preserve">њиховим приобаљима и ихтиофауном, која може бити угрожена због испуштања комуналних отпадних вода које се упуштају у водотоке. </w:t>
      </w:r>
    </w:p>
    <w:p w:rsidR="009F0E18" w:rsidRPr="00E84718" w:rsidRDefault="009F0E18" w:rsidP="009F0E18">
      <w:pPr>
        <w:spacing w:after="0" w:line="240" w:lineRule="auto"/>
        <w:jc w:val="both"/>
        <w:rPr>
          <w:rFonts w:ascii="Arial" w:hAnsi="Arial" w:cs="Arial"/>
          <w:lang w:val="sr-Cyrl-CS"/>
        </w:rPr>
      </w:pPr>
      <w:proofErr w:type="gramStart"/>
      <w:r w:rsidRPr="00E84718">
        <w:rPr>
          <w:rFonts w:ascii="Arial" w:hAnsi="Arial" w:cs="Arial"/>
        </w:rPr>
        <w:t>Предметно планско подручје се не налази унутар заштићеног подручја за које је спроведен или покренут поступак заштите, не налази се у просторном обухвату еколошке мреже, нити у простору евидентираног природног добра.</w:t>
      </w:r>
      <w:proofErr w:type="gramEnd"/>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sr-Cyrl-CS"/>
        </w:rPr>
        <w:t>У погледу заштите природних добара и вредности, основна планска решења су:</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Инфраструктурно опремање по високим еколошким стандардима и изградња комуналне инфраструктуре на основу услова надлежних комуналних организација;</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Поштовање важећих прописа за заштиту, коришћење и очување површинских и подземних вода;</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Очување приобалних делова реке Пек са појасом аутохтоне вегетације;</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 xml:space="preserve">Груписање компатибилних садржаја и активности; </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Раздвојање функција, зона и објеката који се међусобно угрожавају, одређивањем неопходних заштитних растојања;</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Обезбењење високог процента и јасно дефинисње категорије зелених површина и сходно томе карактера озелењавања и одабира врста;</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 xml:space="preserve">Примена претежно аутохтоних, брзорастућих врста, које имају изражене естетске вредности; </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Избегавање врста које су детерминисане као алергене (тополе и сл.), као и инвазивне (багрем, кисело дрво и др.);</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Максимално очување и заштитита високог зеленила и вреднијих примерака дендрофлоре (појединачна стабла);</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Прибављање сагласности надлежних институција за извођење радова који изискују евентуалну сечу одраслих, вредних примерака дендрофлоре, како би се уклањање вегетације свело на најмању могућу меру;</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Ако се због изградње уништи постојеће јавно зеленило, оно се мора надокнадити под посебним условима и на начин на који одређује јединица локалне самоуправе;</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Обеубеђење довољног броја паркинг места у оквиру парцела објеката како би се избегло паркирање на тротоарима, зеленим површинама, или на коловозу;</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 xml:space="preserve">Обавезна је санација или рекултивација свих деградираних површина; </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 xml:space="preserve">Трајно депоновање неискоришћени геолошки, грађевински и остали материјал настао приликом радова искључиво на локацијама које одреди надлежна комнална служба; </w:t>
      </w:r>
    </w:p>
    <w:p w:rsidR="009F0E18" w:rsidRPr="00E84718" w:rsidRDefault="009F0E18" w:rsidP="008016DF">
      <w:pPr>
        <w:pStyle w:val="tekst"/>
        <w:numPr>
          <w:ilvl w:val="1"/>
          <w:numId w:val="108"/>
        </w:numPr>
        <w:tabs>
          <w:tab w:val="clear" w:pos="1620"/>
          <w:tab w:val="num" w:pos="426"/>
        </w:tabs>
        <w:spacing w:after="0"/>
        <w:ind w:left="425" w:hanging="357"/>
        <w:jc w:val="both"/>
      </w:pPr>
      <w:r w:rsidRPr="00E84718">
        <w:t>Предвидети све мере заштите у акцидентним ситуацијама уз обавезу обавештавања надлежних инспекцијских служби и установа;</w:t>
      </w:r>
    </w:p>
    <w:p w:rsidR="009F0E18" w:rsidRPr="00E84718" w:rsidRDefault="009F0E18" w:rsidP="008016DF">
      <w:pPr>
        <w:pStyle w:val="tekst"/>
        <w:numPr>
          <w:ilvl w:val="0"/>
          <w:numId w:val="108"/>
        </w:numPr>
        <w:tabs>
          <w:tab w:val="clear" w:pos="900"/>
          <w:tab w:val="num" w:pos="360"/>
          <w:tab w:val="num" w:pos="426"/>
        </w:tabs>
        <w:spacing w:after="0"/>
        <w:ind w:left="426"/>
        <w:jc w:val="both"/>
        <w:rPr>
          <w:lang w:val="ru-RU"/>
        </w:rPr>
      </w:pPr>
      <w:r w:rsidRPr="00E84718">
        <w:t xml:space="preserve">Уколико се током радова наиђе на геолошко-палеонтолошке или минералошко­ петролошке објекте, за које се претпоставља да имају својство природног добра, извођач радова је дужан да у року од осам дана обавести Министарство заштите животне средине, као и да предузме све мере заштите од унуштења, оштећења или крађе до доласка овлашћеног лица. </w:t>
      </w:r>
    </w:p>
    <w:p w:rsidR="009F0E18" w:rsidRPr="00E84718" w:rsidRDefault="009F0E18" w:rsidP="009F0E18">
      <w:pPr>
        <w:pStyle w:val="Noparagraphstyle"/>
        <w:tabs>
          <w:tab w:val="num" w:pos="900"/>
        </w:tabs>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 xml:space="preserve">Несумњиво је да и даље треба инсистирати на очувању основних амбијенталних карактеристика и природних вредности овог подручја, што ће се остварити реализацијом основних архитектонских, грађевинских и хортикултурних решења који ће бити комплементарни са постојећим природним карактеристикама.  </w:t>
      </w: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ru-RU"/>
        </w:rPr>
        <w:t>Ради очувања животне средине и унапређења квалитета живота становника од великог је значаја формирање и развој система зелених површина, првенствено кроз очување посојећих зелених површина у оквиру окућница и пољопривредних и шумских површина као и зеленила дуж водотокова. Системом зелених површина остварује се органска веза са ванградским површинама зеленила (пољопривредно земљиште), као и интеграција са изграђеним простором града.</w:t>
      </w:r>
    </w:p>
    <w:p w:rsidR="009F0E18" w:rsidRPr="00E84718" w:rsidRDefault="009F0E18" w:rsidP="009F0E18">
      <w:pPr>
        <w:spacing w:after="0" w:line="240" w:lineRule="auto"/>
        <w:jc w:val="both"/>
        <w:rPr>
          <w:rFonts w:ascii="Arial" w:hAnsi="Arial" w:cs="Arial"/>
          <w:lang w:val="ru-RU"/>
        </w:rPr>
      </w:pPr>
      <w:r w:rsidRPr="00E84718">
        <w:rPr>
          <w:rFonts w:ascii="Arial" w:hAnsi="Arial" w:cs="Arial"/>
          <w:lang w:val="ru-RU"/>
        </w:rPr>
        <w:t xml:space="preserve">Планом се предвиђа задржавање свих постојећих категорија и површина под зеленилом, уз мере њиховог уређења, унапређења и формирања јединственог система, као и подизање нових, у складу са значајем и категоријом простора и локацијским могућностима. </w:t>
      </w:r>
    </w:p>
    <w:p w:rsidR="009F0E18" w:rsidRPr="00E84718" w:rsidRDefault="009F0E18" w:rsidP="009F0E18">
      <w:pPr>
        <w:spacing w:after="0" w:line="240" w:lineRule="auto"/>
        <w:jc w:val="both"/>
        <w:rPr>
          <w:rFonts w:ascii="Arial" w:hAnsi="Arial" w:cs="Arial"/>
          <w:lang w:val="ru-RU"/>
        </w:rPr>
      </w:pPr>
    </w:p>
    <w:p w:rsidR="009F0E18" w:rsidRPr="00E84718" w:rsidRDefault="009F0E18" w:rsidP="009F0E18">
      <w:pPr>
        <w:widowControl w:val="0"/>
        <w:tabs>
          <w:tab w:val="left" w:pos="720"/>
        </w:tabs>
        <w:autoSpaceDE w:val="0"/>
        <w:autoSpaceDN w:val="0"/>
        <w:adjustRightInd w:val="0"/>
        <w:spacing w:after="0" w:line="240" w:lineRule="auto"/>
        <w:jc w:val="both"/>
        <w:rPr>
          <w:rFonts w:ascii="Arial" w:hAnsi="Arial" w:cs="Arial"/>
          <w:spacing w:val="-10"/>
          <w:lang w:val="sr-Latn-CS" w:eastAsia="sr-Latn-CS"/>
        </w:rPr>
      </w:pPr>
      <w:r w:rsidRPr="00E84718">
        <w:rPr>
          <w:rFonts w:ascii="Arial" w:hAnsi="Arial" w:cs="Arial"/>
          <w:b/>
          <w:i/>
          <w:lang w:val="sr-Cyrl-CS"/>
        </w:rPr>
        <w:t>УСЛОВИ И МЕРЕ ЗАШТИТЕ НЕПОКРЕТНИХ КУЛТУРНИХ ДОБАРА</w:t>
      </w:r>
    </w:p>
    <w:p w:rsidR="009F0E18" w:rsidRPr="00E84718" w:rsidRDefault="009F0E18" w:rsidP="009F0E18">
      <w:pPr>
        <w:pStyle w:val="BodyTextIndent"/>
        <w:rPr>
          <w:rFonts w:ascii="Arial" w:hAnsi="Arial" w:cs="Arial"/>
          <w:sz w:val="22"/>
          <w:szCs w:val="22"/>
          <w:lang w:val="ru-RU"/>
        </w:rPr>
      </w:pPr>
    </w:p>
    <w:p w:rsidR="009F0E18" w:rsidRPr="00E84718" w:rsidRDefault="009F0E18" w:rsidP="009F0E18">
      <w:pPr>
        <w:pStyle w:val="tekst"/>
        <w:spacing w:after="0"/>
        <w:jc w:val="both"/>
      </w:pPr>
      <w:proofErr w:type="gramStart"/>
      <w:r w:rsidRPr="00E84718">
        <w:lastRenderedPageBreak/>
        <w:t>На подручју овог плана налазе се одређени споменици културе - непокретна културна добра, као и добра која уживају претходну заштиту.</w:t>
      </w:r>
      <w:proofErr w:type="gramEnd"/>
    </w:p>
    <w:p w:rsidR="009F0E18" w:rsidRPr="00E84718" w:rsidRDefault="009F0E18" w:rsidP="009F0E18">
      <w:pPr>
        <w:pStyle w:val="tekst"/>
        <w:spacing w:after="0"/>
        <w:jc w:val="both"/>
        <w:rPr>
          <w:b/>
        </w:rPr>
      </w:pPr>
    </w:p>
    <w:p w:rsidR="009F0E18" w:rsidRPr="00E84718" w:rsidRDefault="009F0E18" w:rsidP="009F0E18">
      <w:pPr>
        <w:pStyle w:val="tekst"/>
        <w:spacing w:after="0"/>
        <w:jc w:val="both"/>
      </w:pPr>
      <w:r w:rsidRPr="00E84718">
        <w:rPr>
          <w:b/>
        </w:rPr>
        <w:t>Непокретна културна добра - споменици културе</w:t>
      </w:r>
      <w:r w:rsidRPr="00E84718">
        <w:t xml:space="preserve">, као и </w:t>
      </w:r>
      <w:r w:rsidRPr="00E84718">
        <w:rPr>
          <w:b/>
        </w:rPr>
        <w:t>добра која уживају претходну заштиту</w:t>
      </w:r>
      <w:r w:rsidRPr="00E84718">
        <w:t xml:space="preserve"> наведена у </w:t>
      </w:r>
      <w:r w:rsidRPr="00E84718">
        <w:rPr>
          <w:b/>
        </w:rPr>
        <w:t>Условима чувања, одржавања и коришћења и мерама заштите непокретних културних добара и добара која уживају претходну заштиту за израду предметног ПГР-а</w:t>
      </w:r>
      <w:r w:rsidRPr="00E84718">
        <w:t xml:space="preserve"> Завода за заштиту споменика културе Смедерево, су следећа:</w:t>
      </w:r>
    </w:p>
    <w:p w:rsidR="009F0E18" w:rsidRPr="00E84718" w:rsidRDefault="009F0E18" w:rsidP="009F0E18">
      <w:pPr>
        <w:pStyle w:val="tekst"/>
        <w:spacing w:after="0"/>
        <w:jc w:val="both"/>
      </w:pPr>
    </w:p>
    <w:p w:rsidR="009F0E18" w:rsidRPr="00E84718" w:rsidRDefault="009F0E18" w:rsidP="009F0E18">
      <w:pPr>
        <w:pStyle w:val="tekst"/>
        <w:spacing w:after="0"/>
        <w:jc w:val="both"/>
      </w:pPr>
      <w:proofErr w:type="gramStart"/>
      <w:r w:rsidRPr="00E84718">
        <w:rPr>
          <w:b/>
        </w:rPr>
        <w:t>Утврђено непокретно културно добро - Археолошко налазиште Краку Лу Јордан – рударско-металуршки комплекс на ушћу Бродице у Пек</w:t>
      </w:r>
      <w:r w:rsidRPr="00E84718">
        <w:t>, 4.век, које је Одлуком Скупштине СРС бр.</w:t>
      </w:r>
      <w:proofErr w:type="gramEnd"/>
      <w:r w:rsidRPr="00E84718">
        <w:t xml:space="preserve"> </w:t>
      </w:r>
      <w:proofErr w:type="gramStart"/>
      <w:r w:rsidRPr="00E84718">
        <w:t>69 од 28.06.1983.</w:t>
      </w:r>
      <w:proofErr w:type="gramEnd"/>
      <w:r w:rsidRPr="00E84718">
        <w:t xml:space="preserve"> </w:t>
      </w:r>
      <w:proofErr w:type="gramStart"/>
      <w:r w:rsidRPr="00E84718">
        <w:t>године</w:t>
      </w:r>
      <w:proofErr w:type="gramEnd"/>
      <w:r w:rsidRPr="00E84718">
        <w:t xml:space="preserve"> („Сл.гласник СРС“, бр. 28) утврђено за непокретно културно донро археолошко налазиште од изузетног значаја за Републику Србију. </w:t>
      </w:r>
    </w:p>
    <w:p w:rsidR="009F0E18" w:rsidRPr="00E84718" w:rsidRDefault="009F0E18" w:rsidP="009F0E18">
      <w:pPr>
        <w:pStyle w:val="tekst"/>
        <w:spacing w:after="0"/>
        <w:jc w:val="both"/>
      </w:pPr>
      <w:r w:rsidRPr="00E84718">
        <w:t>Археолошко налазиште Краку Лу Јордан налази се на катастатарским парцелама број: 3920, 3921, 5536/1, 5536/2, 5537/1, 5537/2, 5538/1, 5538/2, 5539, 5540, 5541, 5542, 5543, 5546,5547, 5548, 5551/1, 5552/1, 5552/2, 5554/1, 5554/2, 5556/1, 5556/2, 5558/1, 5558/2, 5559/1, 5560,5560/1, 5560/2, 5561, 5562, 8958/1, 9022 и 9024 КО Волуја</w:t>
      </w:r>
    </w:p>
    <w:p w:rsidR="009F0E18" w:rsidRPr="00E84718" w:rsidRDefault="009F0E18" w:rsidP="009F0E18">
      <w:pPr>
        <w:pStyle w:val="tekst"/>
        <w:spacing w:after="0"/>
        <w:jc w:val="both"/>
      </w:pPr>
      <w:proofErr w:type="gramStart"/>
      <w:r w:rsidRPr="00E84718">
        <w:t>Заштићену околину археолошког налазишта чине кат.парц.</w:t>
      </w:r>
      <w:proofErr w:type="gramEnd"/>
      <w:r w:rsidRPr="00E84718">
        <w:t xml:space="preserve"> бр.:3923,5347, 5348, 5349, 5535/1,5535/2, 5539, 5545/1, 5545/2, 5545/3, 5549, 5550/1, 5550/2, 5553,5555, 5557, 5563/1, 5563/2, 5564/1, 5564/2, 5565/1, 5565/2, 5565/3, 5568/1, 5568/4, 5569, 5570,5571, 5572/1, 5572/2, 5573/1, 5573/2, 5574, 5575, 3922, 5551/2, 5566, 5567, 5568/2, 8938, 8968/1,8987, 9022 и 9024 КО Волуја</w:t>
      </w:r>
    </w:p>
    <w:p w:rsidR="009F0E18" w:rsidRPr="00E84718" w:rsidRDefault="009F0E18" w:rsidP="009F0E18">
      <w:pPr>
        <w:pStyle w:val="tekst"/>
        <w:spacing w:after="0"/>
        <w:jc w:val="both"/>
      </w:pPr>
    </w:p>
    <w:p w:rsidR="009F0E18" w:rsidRPr="00E84718" w:rsidRDefault="009F0E18" w:rsidP="009F0E18">
      <w:pPr>
        <w:pStyle w:val="tekst"/>
        <w:spacing w:after="0"/>
        <w:jc w:val="both"/>
      </w:pPr>
      <w:r w:rsidRPr="00E84718">
        <w:rPr>
          <w:b/>
        </w:rPr>
        <w:t>Добра која уживају претходну заштиту</w:t>
      </w:r>
      <w:r w:rsidRPr="00E84718">
        <w:t xml:space="preserve"> су: </w:t>
      </w:r>
    </w:p>
    <w:p w:rsidR="009F0E18" w:rsidRPr="00E84718" w:rsidRDefault="009F0E18" w:rsidP="009F0E18">
      <w:pPr>
        <w:pStyle w:val="tekst"/>
        <w:spacing w:after="0"/>
        <w:jc w:val="both"/>
      </w:pPr>
      <w:proofErr w:type="gramStart"/>
      <w:r w:rsidRPr="00E84718">
        <w:t>АРХЕОЛОГИЈА 1.</w:t>
      </w:r>
      <w:proofErr w:type="gramEnd"/>
      <w:r w:rsidRPr="00E84718">
        <w:t xml:space="preserve"> Уста бродичка </w:t>
      </w:r>
    </w:p>
    <w:p w:rsidR="009F0E18" w:rsidRPr="00E84718" w:rsidRDefault="009F0E18" w:rsidP="009F0E18">
      <w:pPr>
        <w:pStyle w:val="tekst"/>
        <w:spacing w:after="0"/>
        <w:jc w:val="both"/>
      </w:pPr>
      <w:proofErr w:type="gramStart"/>
      <w:r w:rsidRPr="00E84718">
        <w:t>ГРАДИТЕЉСКО НАСЛЕЂЕ 2.</w:t>
      </w:r>
      <w:proofErr w:type="gramEnd"/>
      <w:r w:rsidRPr="00E84718">
        <w:t xml:space="preserve"> </w:t>
      </w:r>
      <w:proofErr w:type="gramStart"/>
      <w:r w:rsidRPr="00E84718">
        <w:t>Воденица Драгољуба Радуловића 3.</w:t>
      </w:r>
      <w:proofErr w:type="gramEnd"/>
      <w:r w:rsidRPr="00E84718">
        <w:t xml:space="preserve"> </w:t>
      </w:r>
      <w:proofErr w:type="gramStart"/>
      <w:r w:rsidRPr="00E84718">
        <w:t>Магаза са тремом Љубише Бицића 4.</w:t>
      </w:r>
      <w:proofErr w:type="gramEnd"/>
      <w:r w:rsidRPr="00E84718">
        <w:t xml:space="preserve"> </w:t>
      </w:r>
      <w:proofErr w:type="gramStart"/>
      <w:r w:rsidRPr="00E84718">
        <w:t>Кућа и кош са капијом Живорада Николића 5.</w:t>
      </w:r>
      <w:proofErr w:type="gramEnd"/>
      <w:r w:rsidRPr="00E84718">
        <w:t xml:space="preserve"> </w:t>
      </w:r>
      <w:proofErr w:type="gramStart"/>
      <w:r w:rsidRPr="00E84718">
        <w:t>Кућа Љупчета Благојевића 6.</w:t>
      </w:r>
      <w:proofErr w:type="gramEnd"/>
      <w:r w:rsidRPr="00E84718">
        <w:t xml:space="preserve"> </w:t>
      </w:r>
      <w:proofErr w:type="gramStart"/>
      <w:r w:rsidRPr="00E84718">
        <w:t>Механа Љубинке Благојевић 7.</w:t>
      </w:r>
      <w:proofErr w:type="gramEnd"/>
      <w:r w:rsidRPr="00E84718">
        <w:t xml:space="preserve"> Зграда железничке станице</w:t>
      </w:r>
    </w:p>
    <w:p w:rsidR="009F0E18" w:rsidRPr="00E84718" w:rsidRDefault="009F0E18" w:rsidP="009F0E18">
      <w:pPr>
        <w:pStyle w:val="tekst"/>
        <w:spacing w:after="0"/>
        <w:jc w:val="both"/>
      </w:pPr>
      <w:proofErr w:type="gramStart"/>
      <w:r w:rsidRPr="00E84718">
        <w:t>све</w:t>
      </w:r>
      <w:proofErr w:type="gramEnd"/>
      <w:r w:rsidRPr="00E84718">
        <w:t xml:space="preserve"> у К.О. Волуја. </w:t>
      </w:r>
    </w:p>
    <w:p w:rsidR="009F0E18" w:rsidRPr="00E84718" w:rsidRDefault="009F0E18" w:rsidP="009F0E18">
      <w:pPr>
        <w:pStyle w:val="tekst"/>
        <w:spacing w:after="0"/>
        <w:jc w:val="both"/>
      </w:pPr>
    </w:p>
    <w:p w:rsidR="009F0E18" w:rsidRPr="00E84718" w:rsidRDefault="009F0E18" w:rsidP="009F0E18">
      <w:pPr>
        <w:pStyle w:val="tekst"/>
        <w:spacing w:after="0"/>
        <w:jc w:val="both"/>
      </w:pPr>
      <w:proofErr w:type="gramStart"/>
      <w:r w:rsidRPr="00E84718">
        <w:t>Услови и мере заштите непокретних културних добара и културног наслеђа прописаних овим планом су следећи.</w:t>
      </w:r>
      <w:proofErr w:type="gramEnd"/>
    </w:p>
    <w:p w:rsidR="009F0E18" w:rsidRPr="00E84718" w:rsidRDefault="009F0E18" w:rsidP="009F0E18">
      <w:pPr>
        <w:pStyle w:val="tekst"/>
        <w:spacing w:after="0"/>
        <w:jc w:val="both"/>
      </w:pPr>
      <w:r w:rsidRPr="00E84718">
        <w:rPr>
          <w:b/>
        </w:rPr>
        <w:t xml:space="preserve">1. </w:t>
      </w:r>
      <w:r w:rsidRPr="00E84718">
        <w:t>Опште мере заштите и услови чувања, одржавања и коришћења непокретних културнихдобара:</w:t>
      </w:r>
    </w:p>
    <w:p w:rsidR="009F0E18" w:rsidRPr="00E84718" w:rsidRDefault="009F0E18" w:rsidP="008016DF">
      <w:pPr>
        <w:pStyle w:val="tekst"/>
        <w:numPr>
          <w:ilvl w:val="0"/>
          <w:numId w:val="10"/>
        </w:numPr>
        <w:spacing w:after="0"/>
        <w:ind w:left="709" w:hanging="284"/>
        <w:contextualSpacing/>
        <w:jc w:val="both"/>
      </w:pPr>
      <w:r w:rsidRPr="00E84718">
        <w:t>Мере техничке заштите и други радови на непокретним културним добрима могусе изводити само под условима и на начин утврђен важећим Законом о културним добрима;</w:t>
      </w:r>
    </w:p>
    <w:p w:rsidR="009F0E18" w:rsidRPr="00E84718" w:rsidRDefault="009F0E18" w:rsidP="008016DF">
      <w:pPr>
        <w:pStyle w:val="tekst"/>
        <w:numPr>
          <w:ilvl w:val="0"/>
          <w:numId w:val="10"/>
        </w:numPr>
        <w:spacing w:after="0"/>
        <w:ind w:left="709" w:hanging="284"/>
        <w:contextualSpacing/>
        <w:jc w:val="both"/>
      </w:pPr>
      <w:r w:rsidRPr="00E84718">
        <w:t>Забрањује се раскопавање, рушење, преправљање, презиђивање и вршење билокаквих радова који могу нарушити својства непокретних културних добара;</w:t>
      </w:r>
    </w:p>
    <w:p w:rsidR="009F0E18" w:rsidRPr="00E84718" w:rsidRDefault="009F0E18" w:rsidP="008016DF">
      <w:pPr>
        <w:pStyle w:val="tekst"/>
        <w:numPr>
          <w:ilvl w:val="0"/>
          <w:numId w:val="10"/>
        </w:numPr>
        <w:spacing w:after="0"/>
        <w:ind w:left="709" w:hanging="283"/>
        <w:jc w:val="both"/>
      </w:pPr>
      <w:r w:rsidRPr="00E84718">
        <w:t>Забрањује се коришћење или употреба непокретних културних добара у сврхе које нису у складу са њиховом природом, наменом и значајем, или на начин који може довести до њиховог оштећења.</w:t>
      </w:r>
    </w:p>
    <w:p w:rsidR="009F0E18" w:rsidRPr="00E84718" w:rsidRDefault="009F0E18" w:rsidP="009F0E18">
      <w:pPr>
        <w:pStyle w:val="tekst"/>
        <w:spacing w:after="0"/>
        <w:jc w:val="both"/>
      </w:pPr>
      <w:r w:rsidRPr="00E84718">
        <w:rPr>
          <w:b/>
        </w:rPr>
        <w:t xml:space="preserve">2. </w:t>
      </w:r>
      <w:r w:rsidRPr="00E84718">
        <w:t>Опште мере заштите и услови чувања, одржавања и коришћења заштићене околине непокретних културних добара:</w:t>
      </w:r>
    </w:p>
    <w:p w:rsidR="009F0E18" w:rsidRPr="00E84718" w:rsidRDefault="009F0E18" w:rsidP="008016DF">
      <w:pPr>
        <w:pStyle w:val="tekst"/>
        <w:numPr>
          <w:ilvl w:val="0"/>
          <w:numId w:val="11"/>
        </w:numPr>
        <w:spacing w:after="0"/>
        <w:ind w:left="709" w:hanging="284"/>
        <w:contextualSpacing/>
        <w:jc w:val="both"/>
      </w:pPr>
      <w:r w:rsidRPr="00E84718">
        <w:t>Изградња стамбених, инфраструктурних и других објеката у заштићеној околини непокретног културног добра врши се под условима који се утврђују по сваком појединачном захтеву упућеном Заводу за заштиту споменика културе Смедерево, у складу са важећим Законом о културним добрима;</w:t>
      </w:r>
    </w:p>
    <w:p w:rsidR="009F0E18" w:rsidRPr="00E84718" w:rsidRDefault="009F0E18" w:rsidP="008016DF">
      <w:pPr>
        <w:pStyle w:val="tekst"/>
        <w:numPr>
          <w:ilvl w:val="0"/>
          <w:numId w:val="11"/>
        </w:numPr>
        <w:spacing w:after="0"/>
        <w:ind w:left="709" w:hanging="284"/>
        <w:contextualSpacing/>
        <w:jc w:val="both"/>
      </w:pPr>
      <w:r w:rsidRPr="00E84718">
        <w:t>Забрањује се отварање каменолома и извођење радова којима се мења морфологија терена и мења пејзаж у широј околини непокретног културног добра;</w:t>
      </w:r>
    </w:p>
    <w:p w:rsidR="009F0E18" w:rsidRPr="00E84718" w:rsidRDefault="009F0E18" w:rsidP="008016DF">
      <w:pPr>
        <w:pStyle w:val="tekst"/>
        <w:numPr>
          <w:ilvl w:val="0"/>
          <w:numId w:val="11"/>
        </w:numPr>
        <w:spacing w:after="0"/>
        <w:ind w:left="709" w:hanging="284"/>
        <w:contextualSpacing/>
        <w:jc w:val="both"/>
      </w:pPr>
      <w:r w:rsidRPr="00E84718">
        <w:t>Забрањује се провођење свих надземних инсталација у заштићеној околини непокретног културног добра;</w:t>
      </w:r>
    </w:p>
    <w:p w:rsidR="009F0E18" w:rsidRPr="00E84718" w:rsidRDefault="009F0E18" w:rsidP="008016DF">
      <w:pPr>
        <w:pStyle w:val="tekst"/>
        <w:numPr>
          <w:ilvl w:val="0"/>
          <w:numId w:val="11"/>
        </w:numPr>
        <w:spacing w:after="0"/>
        <w:ind w:left="709" w:hanging="283"/>
        <w:jc w:val="both"/>
      </w:pPr>
      <w:r w:rsidRPr="00E84718">
        <w:t>У заштићеној околини непокретног културног добра пре било каквих земљаних радова неопходна су претходна археолошка истраживања територијално надлежног Завода за заштиту споменика културе.</w:t>
      </w:r>
    </w:p>
    <w:p w:rsidR="009F0E18" w:rsidRPr="00E84718" w:rsidRDefault="009F0E18" w:rsidP="009F0E18">
      <w:pPr>
        <w:pStyle w:val="tekst"/>
        <w:spacing w:after="0"/>
        <w:jc w:val="both"/>
      </w:pPr>
      <w:r w:rsidRPr="00E84718">
        <w:rPr>
          <w:b/>
        </w:rPr>
        <w:lastRenderedPageBreak/>
        <w:t xml:space="preserve">3. </w:t>
      </w:r>
      <w:r w:rsidRPr="00E84718">
        <w:t>Посебне мере заштите које обухватају заштићену околину непокретних културних добара, у којима се дозвољавају мере засноване на условима или планским решењима институција надлежних за заштиту и презентацију културних добара и заштиту природе:</w:t>
      </w:r>
    </w:p>
    <w:p w:rsidR="009F0E18" w:rsidRPr="00E84718" w:rsidRDefault="009F0E18" w:rsidP="008016DF">
      <w:pPr>
        <w:pStyle w:val="tekst"/>
        <w:numPr>
          <w:ilvl w:val="0"/>
          <w:numId w:val="12"/>
        </w:numPr>
        <w:spacing w:after="0"/>
        <w:ind w:left="709" w:hanging="284"/>
        <w:contextualSpacing/>
        <w:jc w:val="both"/>
      </w:pPr>
      <w:r w:rsidRPr="00E84718">
        <w:t>Забрањује се било каква изградња нових објеката осим објеката у функцији заштите и презентације културног добра, а уз сагласност територијално надлежног завода за заштиту споменика културе;</w:t>
      </w:r>
    </w:p>
    <w:p w:rsidR="009F0E18" w:rsidRPr="00E84718" w:rsidRDefault="009F0E18" w:rsidP="008016DF">
      <w:pPr>
        <w:pStyle w:val="tekst"/>
        <w:numPr>
          <w:ilvl w:val="0"/>
          <w:numId w:val="12"/>
        </w:numPr>
        <w:spacing w:after="0"/>
        <w:ind w:left="709" w:hanging="284"/>
        <w:contextualSpacing/>
        <w:jc w:val="both"/>
      </w:pPr>
      <w:r w:rsidRPr="00E84718">
        <w:t>Забрањује се изградња индустријских објеката, индустријске инфраструктуре и хидротехничких објеката који могу девастирати непосредно окружење споменика или променити услове коришћења простора или променити микро-климатске услове, а нарочито колских путева, осим у складу са утврђеним општим условима;</w:t>
      </w:r>
    </w:p>
    <w:p w:rsidR="009F0E18" w:rsidRPr="00E84718" w:rsidRDefault="009F0E18" w:rsidP="008016DF">
      <w:pPr>
        <w:pStyle w:val="tekst"/>
        <w:numPr>
          <w:ilvl w:val="0"/>
          <w:numId w:val="12"/>
        </w:numPr>
        <w:spacing w:after="0"/>
        <w:ind w:left="709" w:hanging="284"/>
        <w:contextualSpacing/>
        <w:jc w:val="both"/>
      </w:pPr>
      <w:r w:rsidRPr="00E84718">
        <w:t>Сва градња се може вршити само уз обезбеђене услове службе заштите и уз обавезан конзерваторски надзор приликом извођења радова;</w:t>
      </w:r>
    </w:p>
    <w:p w:rsidR="009F0E18" w:rsidRPr="00E84718" w:rsidRDefault="009F0E18" w:rsidP="008016DF">
      <w:pPr>
        <w:pStyle w:val="tekst"/>
        <w:numPr>
          <w:ilvl w:val="0"/>
          <w:numId w:val="12"/>
        </w:numPr>
        <w:spacing w:after="0"/>
        <w:ind w:left="709" w:hanging="284"/>
        <w:contextualSpacing/>
        <w:jc w:val="both"/>
      </w:pPr>
      <w:r w:rsidRPr="00E84718">
        <w:t>Сва градња се може вршити уз обавезан археолошки надзор приликом извођења земљаних радова који су у оквиру археолошких истраживања;</w:t>
      </w:r>
    </w:p>
    <w:p w:rsidR="009F0E18" w:rsidRPr="00E84718" w:rsidRDefault="009F0E18" w:rsidP="008016DF">
      <w:pPr>
        <w:pStyle w:val="tekst"/>
        <w:numPr>
          <w:ilvl w:val="0"/>
          <w:numId w:val="12"/>
        </w:numPr>
        <w:spacing w:after="0"/>
        <w:ind w:left="709" w:hanging="283"/>
        <w:jc w:val="both"/>
      </w:pPr>
      <w:r w:rsidRPr="00E84718">
        <w:t>Предвидети уклањање нелегално подигнутих објеката који угрожавају суштински квалитет култуно-историјског наслеђа и његовог непосредног природног окружења.</w:t>
      </w:r>
    </w:p>
    <w:p w:rsidR="009F0E18" w:rsidRPr="00E84718" w:rsidRDefault="009F0E18" w:rsidP="009F0E18">
      <w:pPr>
        <w:pStyle w:val="tekst"/>
        <w:spacing w:after="0"/>
        <w:jc w:val="both"/>
      </w:pPr>
      <w:r w:rsidRPr="00E84718">
        <w:rPr>
          <w:b/>
        </w:rPr>
        <w:t xml:space="preserve">4. </w:t>
      </w:r>
      <w:r w:rsidRPr="00E84718">
        <w:t>Опште мере заштите и услови чувања, одржавања и коришћења добара која уживају претходну заштиту:</w:t>
      </w:r>
    </w:p>
    <w:p w:rsidR="009F0E18" w:rsidRPr="00E84718" w:rsidRDefault="009F0E18" w:rsidP="008016DF">
      <w:pPr>
        <w:pStyle w:val="tekst"/>
        <w:numPr>
          <w:ilvl w:val="0"/>
          <w:numId w:val="13"/>
        </w:numPr>
        <w:spacing w:after="0"/>
        <w:ind w:left="709" w:hanging="283"/>
        <w:jc w:val="both"/>
      </w:pPr>
      <w:r w:rsidRPr="00E84718">
        <w:t>Извођења земљаних радова, реконструкција, санација, адаптација, доградњи и инвестиционо одржавање објеката који уживају претходну заштиту врши се према условима Регионалног завода за заштиту споменика културе Смедерево, који се утврђују сходно законској процедури по сваком појединачном захтеву;</w:t>
      </w:r>
    </w:p>
    <w:p w:rsidR="009F0E18" w:rsidRPr="00E84718" w:rsidRDefault="009F0E18" w:rsidP="009F0E18">
      <w:pPr>
        <w:pStyle w:val="tekst"/>
        <w:spacing w:after="0"/>
        <w:jc w:val="both"/>
      </w:pPr>
      <w:r w:rsidRPr="00E84718">
        <w:rPr>
          <w:b/>
        </w:rPr>
        <w:t xml:space="preserve">5. </w:t>
      </w:r>
      <w:r w:rsidRPr="00E84718">
        <w:t>Опште мере заштите и услови чувања, одржавања и коришћења потенцијалних археолошких локалитета и налаза:</w:t>
      </w:r>
    </w:p>
    <w:p w:rsidR="009F0E18" w:rsidRPr="00E84718" w:rsidRDefault="009F0E18" w:rsidP="008016DF">
      <w:pPr>
        <w:pStyle w:val="tekst"/>
        <w:numPr>
          <w:ilvl w:val="0"/>
          <w:numId w:val="13"/>
        </w:numPr>
        <w:spacing w:after="0"/>
        <w:ind w:left="709" w:hanging="283"/>
        <w:jc w:val="both"/>
      </w:pPr>
      <w:r w:rsidRPr="00E84718">
        <w:t>Извођење земљаних радова врши се према условима Регионалног завода за заштиту споменика културе Смедерево, који се утврђују сходно законској процедури по сваком појединачном захтеву;</w:t>
      </w:r>
    </w:p>
    <w:p w:rsidR="009F0E18" w:rsidRPr="00E84718" w:rsidRDefault="009F0E18" w:rsidP="009F0E18">
      <w:pPr>
        <w:spacing w:after="0" w:line="240" w:lineRule="auto"/>
        <w:jc w:val="both"/>
        <w:rPr>
          <w:rFonts w:ascii="Arial" w:hAnsi="Arial" w:cs="Arial"/>
          <w:lang w:val="sr-Cyrl-CS"/>
        </w:rPr>
      </w:pPr>
    </w:p>
    <w:p w:rsidR="009F0E18" w:rsidRPr="00E84718" w:rsidRDefault="009F0E18" w:rsidP="009F0E18">
      <w:pPr>
        <w:spacing w:after="0" w:line="240" w:lineRule="auto"/>
        <w:jc w:val="both"/>
        <w:rPr>
          <w:rFonts w:ascii="Arial" w:hAnsi="Arial" w:cs="Arial"/>
        </w:rPr>
      </w:pPr>
      <w:r w:rsidRPr="00E84718">
        <w:rPr>
          <w:rFonts w:ascii="Arial" w:hAnsi="Arial" w:cs="Arial"/>
        </w:rPr>
        <w:t xml:space="preserve">Уколико се у току извођења грађевинских и других радова наиђе на остатке из прошлости за које се претпоставља да могу имати својства културног добра, извођач радова је дужан да о томе обавести надлежни завод за заштиту споменика и да предузме мере да се до доласка овлашћеног лица, пронађени остаци не оштете и да се чувају на месту и положају у коме су нађени. </w:t>
      </w:r>
    </w:p>
    <w:p w:rsidR="009F0E18" w:rsidRPr="00E84718" w:rsidRDefault="009F0E18" w:rsidP="009F0E18">
      <w:pPr>
        <w:spacing w:after="0" w:line="240" w:lineRule="auto"/>
        <w:jc w:val="both"/>
        <w:rPr>
          <w:rFonts w:ascii="Arial" w:hAnsi="Arial" w:cs="Arial"/>
        </w:rPr>
      </w:pPr>
    </w:p>
    <w:p w:rsidR="009F0E18" w:rsidRPr="00E84718" w:rsidRDefault="009F0E18" w:rsidP="009F0E18">
      <w:pPr>
        <w:spacing w:after="0" w:line="240" w:lineRule="auto"/>
        <w:jc w:val="both"/>
        <w:rPr>
          <w:rFonts w:ascii="Arial" w:hAnsi="Arial" w:cs="Arial"/>
        </w:rPr>
      </w:pPr>
      <w:proofErr w:type="gramStart"/>
      <w:r w:rsidRPr="00E84718">
        <w:rPr>
          <w:rFonts w:ascii="Arial" w:hAnsi="Arial" w:cs="Arial"/>
        </w:rPr>
        <w:t>Заштита археолошких налазишта или потенцијалних археолошких локалитета регулисаће се систематским археолошким, претходним сондажним истраживањима или остваривањем стручног увида („стручним арехолошким надзором“) током извођења земљаних радова.</w:t>
      </w:r>
      <w:proofErr w:type="gramEnd"/>
      <w:r w:rsidRPr="00E84718">
        <w:rPr>
          <w:rFonts w:ascii="Arial" w:hAnsi="Arial" w:cs="Arial"/>
        </w:rPr>
        <w:t xml:space="preserve"> </w:t>
      </w:r>
      <w:proofErr w:type="gramStart"/>
      <w:r w:rsidRPr="00E84718">
        <w:rPr>
          <w:rFonts w:ascii="Arial" w:hAnsi="Arial" w:cs="Arial"/>
        </w:rPr>
        <w:t>Примена одговарајућих мера заштите утврдиће се на основу проспекције терена и процене стручњака надлежне установе заштите за сваку локацију посебно.</w:t>
      </w:r>
      <w:proofErr w:type="gramEnd"/>
      <w:r w:rsidRPr="00E84718">
        <w:rPr>
          <w:rFonts w:ascii="Arial" w:hAnsi="Arial" w:cs="Arial"/>
        </w:rPr>
        <w:t xml:space="preserve"> </w:t>
      </w:r>
    </w:p>
    <w:p w:rsidR="009F0E18" w:rsidRPr="00E84718" w:rsidRDefault="009F0E18" w:rsidP="009F0E18">
      <w:pPr>
        <w:spacing w:after="0" w:line="240" w:lineRule="auto"/>
        <w:jc w:val="both"/>
        <w:rPr>
          <w:rFonts w:ascii="Arial" w:hAnsi="Arial" w:cs="Arial"/>
          <w:lang w:val="hr-HR"/>
        </w:rPr>
      </w:pPr>
    </w:p>
    <w:p w:rsidR="009F0E18" w:rsidRPr="00E84718" w:rsidRDefault="009F0E18" w:rsidP="009F0E18">
      <w:pPr>
        <w:spacing w:after="0" w:line="240" w:lineRule="auto"/>
        <w:jc w:val="both"/>
        <w:rPr>
          <w:rFonts w:ascii="Arial" w:hAnsi="Arial" w:cs="Arial"/>
          <w:lang w:val="sr-Cyrl-CS"/>
        </w:rPr>
      </w:pPr>
    </w:p>
    <w:p w:rsidR="009F0E18" w:rsidRPr="00E84718" w:rsidRDefault="009F0E18" w:rsidP="009F0E18">
      <w:pPr>
        <w:pStyle w:val="BodyTextIndent"/>
        <w:outlineLvl w:val="0"/>
        <w:rPr>
          <w:rFonts w:ascii="Arial" w:hAnsi="Arial" w:cs="Arial"/>
          <w:b/>
          <w:i/>
          <w:caps/>
          <w:sz w:val="22"/>
          <w:szCs w:val="22"/>
          <w:lang w:val="sr-Cyrl-CS"/>
        </w:rPr>
      </w:pPr>
      <w:r w:rsidRPr="00E84718">
        <w:rPr>
          <w:rFonts w:ascii="Arial" w:hAnsi="Arial" w:cs="Arial"/>
          <w:b/>
          <w:i/>
          <w:sz w:val="22"/>
          <w:szCs w:val="22"/>
          <w:lang w:val="sr-Cyrl-CS"/>
        </w:rPr>
        <w:t xml:space="preserve">УСЛОВИ И МЕРЕ ЗАШТИТЕ ОД ЕЛЕМЕНТАРНИХ И ДРУГИХ ВЕЋИХ НЕПОГОДА, ТЕХНИЧКО-ТЕХНОЛОШКИХ НЕСРЕЋА И РАТНИХ ДЕЈСТАВА </w:t>
      </w:r>
    </w:p>
    <w:p w:rsidR="009F0E18" w:rsidRPr="00E84718" w:rsidRDefault="009F0E18" w:rsidP="009F0E18">
      <w:pPr>
        <w:spacing w:after="0" w:line="240" w:lineRule="auto"/>
        <w:jc w:val="both"/>
        <w:rPr>
          <w:rFonts w:ascii="Arial" w:hAnsi="Arial" w:cs="Arial"/>
          <w:b/>
          <w:lang w:val="sr-Cyrl-CS"/>
        </w:rPr>
      </w:pP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ru-RU"/>
        </w:rPr>
        <w:t xml:space="preserve">Потребно је да се </w:t>
      </w:r>
      <w:r w:rsidRPr="00E84718">
        <w:rPr>
          <w:rFonts w:ascii="Arial" w:hAnsi="Arial" w:cs="Arial"/>
          <w:lang w:val="sr-Cyrl-CS"/>
        </w:rPr>
        <w:t>при изградњи на предметном простору, скупом урбанистичких и грађевинских карактеристика задовоље потребе заштите, и то пре свега тако да се смање дејства евентуалног разарања објеката. Због тога је, при планирању на овом простору обавезно обезбедити могућност примене и реализације мера заштите од елементарних и других већих непогода. У том смислу, са аспекта заштите на предметном простору биће разрађене и спроведене мере и дати параметри повредивости.</w:t>
      </w:r>
    </w:p>
    <w:p w:rsidR="009F0E18" w:rsidRPr="00E84718" w:rsidRDefault="009F0E18" w:rsidP="009F0E18">
      <w:pPr>
        <w:spacing w:after="0" w:line="240" w:lineRule="auto"/>
        <w:ind w:left="765" w:hanging="765"/>
        <w:jc w:val="both"/>
        <w:rPr>
          <w:rFonts w:ascii="Arial" w:hAnsi="Arial" w:cs="Arial"/>
          <w:b/>
          <w:u w:val="single"/>
          <w:lang w:val="sr-Cyrl-CS"/>
        </w:rPr>
      </w:pPr>
    </w:p>
    <w:p w:rsidR="009F0E18" w:rsidRPr="00E84718" w:rsidRDefault="009F0E18" w:rsidP="009F0E18">
      <w:pPr>
        <w:spacing w:after="0" w:line="240" w:lineRule="auto"/>
        <w:ind w:left="765" w:hanging="765"/>
        <w:jc w:val="both"/>
        <w:rPr>
          <w:rFonts w:ascii="Arial" w:hAnsi="Arial" w:cs="Arial"/>
          <w:b/>
          <w:u w:val="single"/>
          <w:lang w:val="sr-Latn-CS"/>
        </w:rPr>
      </w:pPr>
      <w:r w:rsidRPr="00E84718">
        <w:rPr>
          <w:rFonts w:ascii="Arial" w:hAnsi="Arial" w:cs="Arial"/>
          <w:b/>
          <w:u w:val="single"/>
          <w:lang w:val="sr-Cyrl-CS"/>
        </w:rPr>
        <w:t>Услови и мере за заштиту од земљотреса</w:t>
      </w:r>
    </w:p>
    <w:p w:rsidR="009F0E18" w:rsidRPr="00E84718" w:rsidRDefault="009F0E18" w:rsidP="009F0E18">
      <w:pPr>
        <w:pStyle w:val="BodyText"/>
        <w:kinsoku w:val="0"/>
        <w:overflowPunct w:val="0"/>
        <w:spacing w:after="0"/>
        <w:jc w:val="both"/>
        <w:rPr>
          <w:rFonts w:ascii="Arial" w:hAnsi="Arial" w:cs="Arial"/>
          <w:sz w:val="22"/>
          <w:szCs w:val="22"/>
        </w:rPr>
      </w:pPr>
      <w:proofErr w:type="gramStart"/>
      <w:r w:rsidRPr="00E84718">
        <w:rPr>
          <w:rFonts w:ascii="Arial" w:hAnsi="Arial" w:cs="Arial"/>
          <w:sz w:val="22"/>
          <w:szCs w:val="22"/>
        </w:rPr>
        <w:lastRenderedPageBreak/>
        <w:t>На карти сеизмичког хазарда за повратни период од 500 година која приказује макросеизмички интензитет земљотреса Планско се налази у зони VII степена према скали MCS, а за повратни период од 500 година која приказује макросеизмички интензитет земљотреса Планско се налази у зони VIII степена према скали MCS.</w:t>
      </w:r>
      <w:proofErr w:type="gramEnd"/>
    </w:p>
    <w:p w:rsidR="009F0E18" w:rsidRPr="00E84718" w:rsidRDefault="009F0E18" w:rsidP="009F0E18">
      <w:pPr>
        <w:pStyle w:val="BodyText"/>
        <w:spacing w:after="0"/>
        <w:jc w:val="both"/>
        <w:rPr>
          <w:rFonts w:ascii="Arial" w:hAnsi="Arial" w:cs="Arial"/>
          <w:bCs/>
          <w:sz w:val="22"/>
          <w:szCs w:val="22"/>
          <w:lang w:val="ru-RU"/>
        </w:rPr>
      </w:pPr>
      <w:r w:rsidRPr="00E84718">
        <w:rPr>
          <w:rFonts w:ascii="Arial" w:hAnsi="Arial" w:cs="Arial"/>
          <w:bCs/>
          <w:sz w:val="22"/>
          <w:szCs w:val="22"/>
          <w:lang w:val="ru-RU"/>
        </w:rPr>
        <w:t xml:space="preserve">У овом подручју могу се очекивати катастрофални земљотреси. У циљу заштите од земљотреса морају се строго поштовати технички прописи о изградњи инвестиционих објеката који се односе на носивост и стабилност терена и објеката. Такође, одговарајуће службе морају имати разрађене планове о евакуацији и забрињавању становништва у случају појаве земљотреса свих интензитета. </w:t>
      </w:r>
    </w:p>
    <w:p w:rsidR="009F0E18" w:rsidRPr="00E84718" w:rsidRDefault="009F0E18" w:rsidP="009F0E18">
      <w:pPr>
        <w:pStyle w:val="Noparagraphstyle"/>
        <w:spacing w:line="240" w:lineRule="auto"/>
        <w:jc w:val="both"/>
        <w:rPr>
          <w:rFonts w:ascii="Arial" w:hAnsi="Arial" w:cs="Arial"/>
          <w:color w:val="auto"/>
          <w:sz w:val="22"/>
          <w:szCs w:val="22"/>
          <w:lang w:val="ru-RU"/>
        </w:rPr>
      </w:pPr>
      <w:r w:rsidRPr="00E84718">
        <w:rPr>
          <w:rFonts w:ascii="Arial" w:hAnsi="Arial" w:cs="Arial"/>
          <w:color w:val="auto"/>
          <w:sz w:val="22"/>
          <w:szCs w:val="22"/>
          <w:lang w:val="ru-RU"/>
        </w:rPr>
        <w:t>Ризик од повредљивости при сеизмичким разарањима може се смањити примењујући одређене принципе планирања, организације и уређења простора, у првом реду за индустрију и инфраструктуру, као основне компоненте</w:t>
      </w:r>
      <w:r w:rsidRPr="00E84718">
        <w:rPr>
          <w:rFonts w:ascii="Arial" w:hAnsi="Arial" w:cs="Arial"/>
          <w:color w:val="auto"/>
          <w:sz w:val="22"/>
          <w:szCs w:val="22"/>
          <w:lang w:val="sr-Cyrl-CS"/>
        </w:rPr>
        <w:t xml:space="preserve"> предметног </w:t>
      </w:r>
      <w:r w:rsidRPr="00E84718">
        <w:rPr>
          <w:rFonts w:ascii="Arial" w:hAnsi="Arial" w:cs="Arial"/>
          <w:color w:val="auto"/>
          <w:sz w:val="22"/>
          <w:szCs w:val="22"/>
          <w:lang w:val="ru-RU"/>
        </w:rPr>
        <w:t xml:space="preserve">простора. </w:t>
      </w:r>
    </w:p>
    <w:p w:rsidR="009F0E18" w:rsidRPr="00E84718" w:rsidRDefault="009F0E18" w:rsidP="009F0E18">
      <w:pPr>
        <w:pStyle w:val="tekst"/>
        <w:spacing w:after="0"/>
        <w:jc w:val="both"/>
      </w:pPr>
    </w:p>
    <w:p w:rsidR="009F0E18" w:rsidRPr="00E84718" w:rsidRDefault="009F0E18" w:rsidP="009F0E18">
      <w:pPr>
        <w:pStyle w:val="tekst"/>
        <w:spacing w:after="0"/>
        <w:jc w:val="both"/>
      </w:pPr>
      <w:r w:rsidRPr="00E84718">
        <w:t>У циљу заштите од земљотреса треба примењивати следеће смернице:</w:t>
      </w:r>
    </w:p>
    <w:p w:rsidR="009F0E18" w:rsidRPr="00E84718" w:rsidRDefault="009F0E18" w:rsidP="008016DF">
      <w:pPr>
        <w:pStyle w:val="tekst"/>
        <w:numPr>
          <w:ilvl w:val="0"/>
          <w:numId w:val="15"/>
        </w:numPr>
        <w:spacing w:after="0"/>
        <w:ind w:left="709" w:hanging="284"/>
        <w:contextualSpacing/>
        <w:jc w:val="both"/>
      </w:pPr>
      <w:r w:rsidRPr="00E84718">
        <w:t>обавезна примена важећих сеизмичких прописа при реконструкцији постојећих и изградњи нових објеката;</w:t>
      </w:r>
    </w:p>
    <w:p w:rsidR="009F0E18" w:rsidRPr="00E84718" w:rsidRDefault="009F0E18" w:rsidP="008016DF">
      <w:pPr>
        <w:pStyle w:val="tekst"/>
        <w:numPr>
          <w:ilvl w:val="0"/>
          <w:numId w:val="15"/>
        </w:numPr>
        <w:spacing w:after="0"/>
        <w:ind w:left="709" w:hanging="284"/>
        <w:contextualSpacing/>
        <w:jc w:val="both"/>
      </w:pPr>
      <w:r w:rsidRPr="00E84718">
        <w:t>обезбедити довољно слободних површина које прожимају изграђене структуре, водећи рачуна да се поштују планирани проценти изграђености парцела, системи изградње, габарити, спратност и темељење објеката;</w:t>
      </w:r>
    </w:p>
    <w:p w:rsidR="009F0E18" w:rsidRPr="00E84718" w:rsidRDefault="009F0E18" w:rsidP="008016DF">
      <w:pPr>
        <w:pStyle w:val="tekst"/>
        <w:numPr>
          <w:ilvl w:val="0"/>
          <w:numId w:val="15"/>
        </w:numPr>
        <w:spacing w:after="0"/>
        <w:ind w:left="709" w:hanging="283"/>
        <w:jc w:val="both"/>
      </w:pPr>
      <w:proofErr w:type="gramStart"/>
      <w:r w:rsidRPr="00E84718">
        <w:t>главне</w:t>
      </w:r>
      <w:proofErr w:type="gramEnd"/>
      <w:r w:rsidRPr="00E84718">
        <w:t xml:space="preserve"> коридоре комуналне инфраструктуре треба водити дуж саобраћајница и кроз зелене површине увек када је то могуће, кроз за то планиране коридоре и на одговарајућем одстојању од грађевина.</w:t>
      </w:r>
    </w:p>
    <w:p w:rsidR="009F0E18" w:rsidRPr="00E84718" w:rsidRDefault="009F0E18" w:rsidP="009F0E18">
      <w:pPr>
        <w:pStyle w:val="Noparagraphstyle"/>
        <w:spacing w:line="240" w:lineRule="auto"/>
        <w:jc w:val="both"/>
        <w:rPr>
          <w:rFonts w:ascii="Arial" w:hAnsi="Arial" w:cs="Arial"/>
          <w:color w:val="auto"/>
          <w:sz w:val="22"/>
          <w:szCs w:val="22"/>
          <w:lang w:val="ru-RU"/>
        </w:rPr>
      </w:pP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ru-RU"/>
        </w:rPr>
        <w:t>Превентивне мере заштите у смислу сеизмичности подразумевају:</w:t>
      </w:r>
    </w:p>
    <w:p w:rsidR="009F0E18" w:rsidRPr="00E84718" w:rsidRDefault="009F0E18" w:rsidP="008016DF">
      <w:pPr>
        <w:pStyle w:val="Noparagraphstyle"/>
        <w:numPr>
          <w:ilvl w:val="0"/>
          <w:numId w:val="100"/>
        </w:numPr>
        <w:tabs>
          <w:tab w:val="clear" w:pos="567"/>
          <w:tab w:val="num" w:pos="360"/>
        </w:tabs>
        <w:spacing w:line="240" w:lineRule="auto"/>
        <w:ind w:left="360" w:hanging="360"/>
        <w:jc w:val="both"/>
        <w:rPr>
          <w:rFonts w:ascii="Arial" w:hAnsi="Arial" w:cs="Arial"/>
          <w:color w:val="auto"/>
          <w:sz w:val="22"/>
          <w:szCs w:val="22"/>
          <w:lang w:val="ru-RU"/>
        </w:rPr>
      </w:pPr>
      <w:r w:rsidRPr="00E84718">
        <w:rPr>
          <w:rFonts w:ascii="Arial" w:hAnsi="Arial" w:cs="Arial"/>
          <w:color w:val="auto"/>
          <w:sz w:val="22"/>
          <w:szCs w:val="22"/>
          <w:lang w:val="ru-RU"/>
        </w:rPr>
        <w:t xml:space="preserve">поштовање степена сеизмичности од </w:t>
      </w:r>
      <w:r w:rsidRPr="00E84718">
        <w:rPr>
          <w:rFonts w:ascii="Arial" w:hAnsi="Arial" w:cs="Arial"/>
          <w:color w:val="auto"/>
          <w:sz w:val="22"/>
          <w:szCs w:val="22"/>
          <w:lang w:val="sr-Cyrl-CS"/>
        </w:rPr>
        <w:t>око 7-8</w:t>
      </w:r>
      <w:r w:rsidRPr="00E84718">
        <w:rPr>
          <w:rFonts w:ascii="Arial" w:hAnsi="Arial" w:cs="Arial"/>
          <w:color w:val="auto"/>
          <w:sz w:val="22"/>
          <w:szCs w:val="22"/>
          <w:vertAlign w:val="superscript"/>
          <w:lang w:val="ru-RU"/>
        </w:rPr>
        <w:t>0</w:t>
      </w:r>
      <w:r w:rsidRPr="00E84718">
        <w:rPr>
          <w:rFonts w:ascii="Arial" w:hAnsi="Arial" w:cs="Arial"/>
          <w:color w:val="auto"/>
          <w:sz w:val="22"/>
          <w:szCs w:val="22"/>
        </w:rPr>
        <w:t>M</w:t>
      </w:r>
      <w:r w:rsidRPr="00E84718">
        <w:rPr>
          <w:rFonts w:ascii="Arial" w:hAnsi="Arial" w:cs="Arial"/>
          <w:color w:val="auto"/>
          <w:sz w:val="22"/>
          <w:szCs w:val="22"/>
          <w:lang w:val="sr-Cyrl-CS"/>
        </w:rPr>
        <w:t>С</w:t>
      </w:r>
      <w:r w:rsidRPr="00E84718">
        <w:rPr>
          <w:rFonts w:ascii="Arial" w:hAnsi="Arial" w:cs="Arial"/>
          <w:color w:val="auto"/>
          <w:sz w:val="22"/>
          <w:szCs w:val="22"/>
        </w:rPr>
        <w:t>S</w:t>
      </w:r>
      <w:r w:rsidRPr="00E84718">
        <w:rPr>
          <w:rFonts w:ascii="Arial" w:hAnsi="Arial" w:cs="Arial"/>
          <w:color w:val="auto"/>
          <w:sz w:val="22"/>
          <w:szCs w:val="22"/>
          <w:lang w:val="ru-RU"/>
        </w:rPr>
        <w:t xml:space="preserve"> приликом пројектовања, извођења или реконструкције објеката, или оног степена сеизмичности за који се посебним сеизмичким истраживањима утврди да је меродаван за </w:t>
      </w:r>
      <w:r w:rsidRPr="00E84718">
        <w:rPr>
          <w:rFonts w:ascii="Arial" w:hAnsi="Arial" w:cs="Arial"/>
          <w:color w:val="auto"/>
          <w:sz w:val="22"/>
          <w:szCs w:val="22"/>
          <w:lang w:val="sr-Cyrl-CS"/>
        </w:rPr>
        <w:t>планско подручје</w:t>
      </w:r>
      <w:r w:rsidRPr="00E84718">
        <w:rPr>
          <w:rFonts w:ascii="Arial" w:hAnsi="Arial" w:cs="Arial"/>
          <w:color w:val="auto"/>
          <w:sz w:val="22"/>
          <w:szCs w:val="22"/>
          <w:lang w:val="ru-RU"/>
        </w:rPr>
        <w:t>,</w:t>
      </w:r>
    </w:p>
    <w:p w:rsidR="009F0E18" w:rsidRPr="00E84718" w:rsidRDefault="009F0E18" w:rsidP="008016DF">
      <w:pPr>
        <w:pStyle w:val="Noparagraphstyle"/>
        <w:numPr>
          <w:ilvl w:val="0"/>
          <w:numId w:val="100"/>
        </w:numPr>
        <w:tabs>
          <w:tab w:val="clear" w:pos="567"/>
          <w:tab w:val="num" w:pos="360"/>
        </w:tabs>
        <w:spacing w:line="240" w:lineRule="auto"/>
        <w:ind w:left="360" w:hanging="360"/>
        <w:jc w:val="both"/>
        <w:rPr>
          <w:rFonts w:ascii="Arial" w:hAnsi="Arial" w:cs="Arial"/>
          <w:color w:val="auto"/>
          <w:sz w:val="22"/>
          <w:szCs w:val="22"/>
          <w:lang w:val="ru-RU"/>
        </w:rPr>
      </w:pPr>
      <w:r w:rsidRPr="00E84718">
        <w:rPr>
          <w:rFonts w:ascii="Arial" w:hAnsi="Arial" w:cs="Arial"/>
          <w:color w:val="auto"/>
          <w:sz w:val="22"/>
          <w:szCs w:val="22"/>
          <w:lang w:val="ru-RU"/>
        </w:rPr>
        <w:t>поштовање регулације саобраћајница и међусобне удаљености објеката,</w:t>
      </w:r>
    </w:p>
    <w:p w:rsidR="009F0E18" w:rsidRPr="00E84718" w:rsidRDefault="009F0E18" w:rsidP="008016DF">
      <w:pPr>
        <w:pStyle w:val="Noparagraphstyle"/>
        <w:numPr>
          <w:ilvl w:val="0"/>
          <w:numId w:val="100"/>
        </w:numPr>
        <w:tabs>
          <w:tab w:val="clear" w:pos="567"/>
          <w:tab w:val="num" w:pos="360"/>
        </w:tabs>
        <w:spacing w:line="240" w:lineRule="auto"/>
        <w:ind w:left="357" w:hanging="357"/>
        <w:jc w:val="both"/>
        <w:rPr>
          <w:rFonts w:ascii="Arial" w:hAnsi="Arial" w:cs="Arial"/>
          <w:color w:val="auto"/>
          <w:sz w:val="22"/>
          <w:szCs w:val="22"/>
          <w:lang w:val="ru-RU"/>
        </w:rPr>
      </w:pPr>
      <w:r w:rsidRPr="00E84718">
        <w:rPr>
          <w:rFonts w:ascii="Arial" w:hAnsi="Arial" w:cs="Arial"/>
          <w:color w:val="auto"/>
          <w:sz w:val="22"/>
          <w:szCs w:val="22"/>
          <w:lang w:val="ru-RU"/>
        </w:rPr>
        <w:t>обезбеђење оних грађевина чија је функција нарочито важна у периоду после евентуалне катастрофе.</w:t>
      </w: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ru-RU"/>
        </w:rPr>
        <w:t>Инфраструктура је у већој мери подложна повредљивости</w:t>
      </w:r>
      <w:r w:rsidRPr="00E84718">
        <w:rPr>
          <w:rFonts w:ascii="Arial" w:hAnsi="Arial" w:cs="Arial"/>
          <w:color w:val="auto"/>
          <w:sz w:val="22"/>
          <w:szCs w:val="22"/>
          <w:lang w:val="sr-Cyrl-CS"/>
        </w:rPr>
        <w:t xml:space="preserve"> од осталих физичких структура</w:t>
      </w:r>
      <w:r w:rsidRPr="00E84718">
        <w:rPr>
          <w:rFonts w:ascii="Arial" w:hAnsi="Arial" w:cs="Arial"/>
          <w:color w:val="auto"/>
          <w:sz w:val="22"/>
          <w:szCs w:val="22"/>
          <w:lang w:val="ru-RU"/>
        </w:rPr>
        <w:t xml:space="preserve">. Отуда је нужно предвидети појединачно за сваки од система одговарајуће мере: </w:t>
      </w:r>
    </w:p>
    <w:p w:rsidR="009F0E18" w:rsidRPr="00E84718" w:rsidRDefault="009F0E18" w:rsidP="008016DF">
      <w:pPr>
        <w:pStyle w:val="Noparagraphstyle"/>
        <w:numPr>
          <w:ilvl w:val="0"/>
          <w:numId w:val="101"/>
        </w:numPr>
        <w:tabs>
          <w:tab w:val="clear" w:pos="567"/>
          <w:tab w:val="num" w:pos="360"/>
        </w:tabs>
        <w:spacing w:line="240" w:lineRule="auto"/>
        <w:ind w:left="360" w:hanging="360"/>
        <w:jc w:val="both"/>
        <w:rPr>
          <w:rFonts w:ascii="Arial" w:hAnsi="Arial" w:cs="Arial"/>
          <w:color w:val="auto"/>
          <w:sz w:val="22"/>
          <w:szCs w:val="22"/>
          <w:lang w:val="sr-Cyrl-CS"/>
        </w:rPr>
      </w:pPr>
      <w:r w:rsidRPr="00E84718">
        <w:rPr>
          <w:rFonts w:ascii="Arial" w:hAnsi="Arial" w:cs="Arial"/>
          <w:color w:val="auto"/>
          <w:sz w:val="22"/>
          <w:szCs w:val="22"/>
          <w:lang w:val="sr-Cyrl-CS"/>
        </w:rPr>
        <w:t xml:space="preserve">саобраћај: улазно - излазни правци се трасирају на стабилним теренима, главне улице, сабирне и сервисне улице обезбеђују несметано комуницирање. водоснабдевање: главни водовод и секундарна мрежа планирају се са могућношћу искључења појединих деоница у случају оштећења </w:t>
      </w:r>
    </w:p>
    <w:p w:rsidR="009F0E18" w:rsidRPr="00E84718" w:rsidRDefault="009F0E18" w:rsidP="008016DF">
      <w:pPr>
        <w:pStyle w:val="Noparagraphstyle"/>
        <w:numPr>
          <w:ilvl w:val="0"/>
          <w:numId w:val="101"/>
        </w:numPr>
        <w:tabs>
          <w:tab w:val="clear" w:pos="567"/>
          <w:tab w:val="num" w:pos="360"/>
        </w:tabs>
        <w:spacing w:line="240" w:lineRule="auto"/>
        <w:ind w:left="360" w:hanging="360"/>
        <w:jc w:val="both"/>
        <w:rPr>
          <w:rFonts w:ascii="Arial" w:hAnsi="Arial" w:cs="Arial"/>
          <w:color w:val="auto"/>
          <w:sz w:val="22"/>
          <w:szCs w:val="22"/>
          <w:lang w:val="ru-RU"/>
        </w:rPr>
      </w:pPr>
      <w:r w:rsidRPr="00E84718">
        <w:rPr>
          <w:rFonts w:ascii="Arial" w:hAnsi="Arial" w:cs="Arial"/>
          <w:color w:val="auto"/>
          <w:sz w:val="22"/>
          <w:szCs w:val="22"/>
          <w:lang w:val="ru-RU"/>
        </w:rPr>
        <w:t xml:space="preserve">каналисање отпадних вода: код евентуалног оштећења канализације постоји могућност да раде поједине функционалне целине; </w:t>
      </w:r>
    </w:p>
    <w:p w:rsidR="009F0E18" w:rsidRPr="00E84718" w:rsidRDefault="009F0E18" w:rsidP="008016DF">
      <w:pPr>
        <w:pStyle w:val="Noparagraphstyle"/>
        <w:numPr>
          <w:ilvl w:val="0"/>
          <w:numId w:val="101"/>
        </w:numPr>
        <w:tabs>
          <w:tab w:val="clear" w:pos="567"/>
          <w:tab w:val="num" w:pos="360"/>
        </w:tabs>
        <w:spacing w:line="240" w:lineRule="auto"/>
        <w:ind w:left="360" w:hanging="360"/>
        <w:jc w:val="both"/>
        <w:rPr>
          <w:rFonts w:ascii="Arial" w:hAnsi="Arial" w:cs="Arial"/>
          <w:color w:val="auto"/>
          <w:sz w:val="22"/>
          <w:szCs w:val="22"/>
          <w:lang w:val="ru-RU"/>
        </w:rPr>
      </w:pPr>
      <w:r w:rsidRPr="00E84718">
        <w:rPr>
          <w:rFonts w:ascii="Arial" w:hAnsi="Arial" w:cs="Arial"/>
          <w:color w:val="auto"/>
          <w:sz w:val="22"/>
          <w:szCs w:val="22"/>
          <w:lang w:val="ru-RU"/>
        </w:rPr>
        <w:t>електродистрибутивна мрежа, као и систем трафостаница (10/0,4</w:t>
      </w:r>
      <w:r w:rsidRPr="00E84718">
        <w:rPr>
          <w:rFonts w:ascii="Arial" w:hAnsi="Arial" w:cs="Arial"/>
          <w:color w:val="auto"/>
          <w:sz w:val="22"/>
          <w:szCs w:val="22"/>
        </w:rPr>
        <w:t>kV</w:t>
      </w:r>
      <w:r w:rsidRPr="00E84718">
        <w:rPr>
          <w:rFonts w:ascii="Arial" w:hAnsi="Arial" w:cs="Arial"/>
          <w:color w:val="auto"/>
          <w:sz w:val="22"/>
          <w:szCs w:val="22"/>
          <w:lang w:val="ru-RU"/>
        </w:rPr>
        <w:t xml:space="preserve">), су дисперговани у простору, распоређени по зонама, везани у прстенове и полупрстенове, на такав начин да се могу у ванредним условима искључивати по сегментима; каблирање високонапонских водова је нужно </w:t>
      </w:r>
      <w:r w:rsidRPr="00E84718">
        <w:rPr>
          <w:rFonts w:ascii="Arial" w:hAnsi="Arial" w:cs="Arial"/>
          <w:color w:val="auto"/>
          <w:sz w:val="22"/>
          <w:szCs w:val="22"/>
          <w:lang w:val="sr-Cyrl-CS"/>
        </w:rPr>
        <w:t>због</w:t>
      </w:r>
      <w:r w:rsidRPr="00E84718">
        <w:rPr>
          <w:rFonts w:ascii="Arial" w:hAnsi="Arial" w:cs="Arial"/>
          <w:color w:val="auto"/>
          <w:sz w:val="22"/>
          <w:szCs w:val="22"/>
          <w:lang w:val="ru-RU"/>
        </w:rPr>
        <w:t xml:space="preserve"> безбедости у ванредним условима</w:t>
      </w:r>
    </w:p>
    <w:p w:rsidR="009F0E18" w:rsidRPr="00E84718" w:rsidRDefault="009F0E18" w:rsidP="008016DF">
      <w:pPr>
        <w:pStyle w:val="Noparagraphstyle"/>
        <w:numPr>
          <w:ilvl w:val="0"/>
          <w:numId w:val="101"/>
        </w:numPr>
        <w:tabs>
          <w:tab w:val="clear" w:pos="567"/>
          <w:tab w:val="num" w:pos="360"/>
        </w:tabs>
        <w:spacing w:line="240" w:lineRule="auto"/>
        <w:ind w:left="357" w:hanging="357"/>
        <w:jc w:val="both"/>
        <w:rPr>
          <w:rFonts w:ascii="Arial" w:hAnsi="Arial" w:cs="Arial"/>
          <w:color w:val="auto"/>
          <w:sz w:val="22"/>
          <w:szCs w:val="22"/>
          <w:lang w:val="ru-RU"/>
        </w:rPr>
      </w:pPr>
      <w:r w:rsidRPr="00E84718">
        <w:rPr>
          <w:rFonts w:ascii="Arial" w:hAnsi="Arial" w:cs="Arial"/>
          <w:color w:val="auto"/>
          <w:sz w:val="22"/>
          <w:szCs w:val="22"/>
          <w:lang w:val="ru-RU"/>
        </w:rPr>
        <w:t>телефонск</w:t>
      </w:r>
      <w:r w:rsidRPr="00E84718">
        <w:rPr>
          <w:rFonts w:ascii="Arial" w:hAnsi="Arial" w:cs="Arial"/>
          <w:color w:val="auto"/>
          <w:sz w:val="22"/>
          <w:szCs w:val="22"/>
          <w:lang w:val="sr-Cyrl-CS"/>
        </w:rPr>
        <w:t>а веза</w:t>
      </w:r>
      <w:r w:rsidRPr="00E84718">
        <w:rPr>
          <w:rFonts w:ascii="Arial" w:hAnsi="Arial" w:cs="Arial"/>
          <w:color w:val="auto"/>
          <w:sz w:val="22"/>
          <w:szCs w:val="22"/>
          <w:lang w:val="ru-RU"/>
        </w:rPr>
        <w:t xml:space="preserve"> се планира тако да се обезбеде алтернативне везе, у случају прекида у појединим линијама у ванредним условима. </w:t>
      </w:r>
    </w:p>
    <w:p w:rsidR="009F0E18" w:rsidRPr="00E84718" w:rsidRDefault="009F0E18" w:rsidP="009F0E18">
      <w:pPr>
        <w:pStyle w:val="Noparagraphstyle"/>
        <w:spacing w:line="240" w:lineRule="auto"/>
        <w:jc w:val="both"/>
        <w:rPr>
          <w:rFonts w:ascii="Arial" w:hAnsi="Arial" w:cs="Arial"/>
          <w:bCs/>
          <w:color w:val="auto"/>
          <w:sz w:val="22"/>
          <w:szCs w:val="22"/>
          <w:lang w:val="sr-Cyrl-CS"/>
        </w:rPr>
      </w:pPr>
      <w:r w:rsidRPr="00E84718">
        <w:rPr>
          <w:rFonts w:ascii="Arial" w:hAnsi="Arial" w:cs="Arial"/>
          <w:color w:val="auto"/>
          <w:sz w:val="22"/>
          <w:szCs w:val="22"/>
          <w:lang w:val="sr-Cyrl-CS"/>
        </w:rPr>
        <w:t xml:space="preserve">Препоручује се да се код пројектовања и изградње свих категорија објеката високоградње стриктно треба придржавати одредби „Правилника о техничким нормативима за изградњу објеката високоградње у сеизмичким подручјима („Сл. лист СФРЈ“, бр. 31/81, 49/82, 29/83, 21/88 и 52/90), а код пројектовања предвиђених надградњи и доградњи одредби „Правилника о техничким нормативим за санацију, ојачање и реконструкцију објеката високоградње оштећених земљотресом и реконструкцију и ревитализацију објеката високоградње („Сл. лист СФРЈ“, бр. 52/85). </w:t>
      </w:r>
      <w:r w:rsidRPr="00E84718">
        <w:rPr>
          <w:rFonts w:ascii="Arial" w:hAnsi="Arial" w:cs="Arial"/>
          <w:color w:val="auto"/>
          <w:sz w:val="22"/>
          <w:szCs w:val="22"/>
          <w:lang w:val="ru-RU"/>
        </w:rPr>
        <w:t xml:space="preserve">Поред тога, </w:t>
      </w:r>
      <w:r w:rsidRPr="00E84718">
        <w:rPr>
          <w:rFonts w:ascii="Arial" w:hAnsi="Arial" w:cs="Arial"/>
          <w:bCs/>
          <w:color w:val="auto"/>
          <w:sz w:val="22"/>
          <w:szCs w:val="22"/>
          <w:lang w:val="ru-RU"/>
        </w:rPr>
        <w:t>на свим теренима са смањеном стабилношћу обавезно се спроводе посебна инжењерско - геолошка, сеизмичка и геофизичка испитивања терена на којима ће се градити поједини објекти.</w:t>
      </w:r>
    </w:p>
    <w:p w:rsidR="009F0E18" w:rsidRPr="00E84718" w:rsidRDefault="009F0E18" w:rsidP="009F0E18">
      <w:pPr>
        <w:autoSpaceDE w:val="0"/>
        <w:autoSpaceDN w:val="0"/>
        <w:adjustRightInd w:val="0"/>
        <w:spacing w:after="0" w:line="240" w:lineRule="auto"/>
        <w:jc w:val="both"/>
        <w:rPr>
          <w:rFonts w:ascii="Arial" w:hAnsi="Arial" w:cs="Arial"/>
          <w:b/>
          <w:u w:val="single"/>
          <w:lang w:val="sr-Cyrl-CS"/>
        </w:rPr>
      </w:pPr>
    </w:p>
    <w:p w:rsidR="009F0E18" w:rsidRPr="00E84718" w:rsidRDefault="009F0E18" w:rsidP="009F0E18">
      <w:pPr>
        <w:autoSpaceDE w:val="0"/>
        <w:autoSpaceDN w:val="0"/>
        <w:adjustRightInd w:val="0"/>
        <w:spacing w:after="0" w:line="240" w:lineRule="auto"/>
        <w:jc w:val="both"/>
        <w:rPr>
          <w:rFonts w:ascii="Arial" w:hAnsi="Arial" w:cs="Arial"/>
          <w:b/>
          <w:u w:val="single"/>
          <w:lang w:val="sr-Cyrl-CS"/>
        </w:rPr>
      </w:pPr>
    </w:p>
    <w:p w:rsidR="009F0E18" w:rsidRPr="00E84718" w:rsidRDefault="009F0E18" w:rsidP="009F0E18">
      <w:pPr>
        <w:autoSpaceDE w:val="0"/>
        <w:autoSpaceDN w:val="0"/>
        <w:adjustRightInd w:val="0"/>
        <w:spacing w:after="0" w:line="240" w:lineRule="auto"/>
        <w:jc w:val="both"/>
        <w:rPr>
          <w:rFonts w:ascii="Arial" w:hAnsi="Arial" w:cs="Arial"/>
          <w:b/>
          <w:u w:val="single"/>
          <w:lang w:val="ru-RU"/>
        </w:rPr>
      </w:pPr>
      <w:r w:rsidRPr="00E84718">
        <w:rPr>
          <w:rFonts w:ascii="Arial" w:hAnsi="Arial" w:cs="Arial"/>
          <w:b/>
          <w:u w:val="single"/>
          <w:lang w:val="sr-Cyrl-CS"/>
        </w:rPr>
        <w:t>Услови и мере за заштиту од пожара</w:t>
      </w:r>
    </w:p>
    <w:p w:rsidR="009F0E18" w:rsidRPr="00E84718" w:rsidRDefault="009F0E18" w:rsidP="009F0E18">
      <w:pPr>
        <w:pStyle w:val="BodyText"/>
        <w:spacing w:after="0"/>
        <w:jc w:val="both"/>
        <w:rPr>
          <w:rFonts w:ascii="Arial" w:hAnsi="Arial" w:cs="Arial"/>
          <w:bCs/>
          <w:sz w:val="22"/>
          <w:szCs w:val="22"/>
          <w:lang w:val="ru-RU"/>
        </w:rPr>
      </w:pPr>
      <w:r w:rsidRPr="00E84718">
        <w:rPr>
          <w:rFonts w:ascii="Arial" w:hAnsi="Arial" w:cs="Arial"/>
          <w:bCs/>
          <w:sz w:val="22"/>
          <w:szCs w:val="22"/>
          <w:lang w:val="ru-RU"/>
        </w:rPr>
        <w:t>С обзиром да подручје општине Кучево обилује шумама, као и да је изградња концентрисана у Планском подручју које је у непосредној близини шумских комплекса, а с обзиром на планове з аактивирање шумских комплекса за туризам и рекерацију на ширем простору општине Кучево, у наредном периоду, ради спречавања настанка и ширења пожара потребно је предузетри следеће мере у складу са Законом о пожрима:</w:t>
      </w:r>
    </w:p>
    <w:p w:rsidR="009F0E18" w:rsidRPr="00E84718" w:rsidRDefault="009F0E18" w:rsidP="008016DF">
      <w:pPr>
        <w:pStyle w:val="BodyText"/>
        <w:widowControl/>
        <w:numPr>
          <w:ilvl w:val="0"/>
          <w:numId w:val="103"/>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Обезбедити прописане удаљености између зона предвиђених за стамбене и друге објекте</w:t>
      </w:r>
    </w:p>
    <w:p w:rsidR="009F0E18" w:rsidRPr="00E84718" w:rsidRDefault="009F0E18" w:rsidP="008016DF">
      <w:pPr>
        <w:pStyle w:val="BodyText"/>
        <w:widowControl/>
        <w:numPr>
          <w:ilvl w:val="0"/>
          <w:numId w:val="103"/>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 xml:space="preserve">Предвидети прописана растојања између објеката и инсталација: електро, ТТ, водовода и канализације. При изради урбанистичке документације за инсталације земног гаса, складишта експлозивних материја, запаљивих течности и гасова, неопходни су услови Одсека за заштиту од пожара </w:t>
      </w:r>
    </w:p>
    <w:p w:rsidR="009F0E18" w:rsidRPr="00E84718" w:rsidRDefault="009F0E18" w:rsidP="008016DF">
      <w:pPr>
        <w:pStyle w:val="BodyText"/>
        <w:widowControl/>
        <w:numPr>
          <w:ilvl w:val="0"/>
          <w:numId w:val="103"/>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Приликом реализације или реконструкције стамбених улица треба предвидети спољну-уличну хидрантску мрежу (са одговарајућим бројем надземних и подземних хидраната) и одговарајућа места за захват воде ватрогасним возилима на отвореним просторима (резервоари и сл)са капацитетима који ће обезбедити довољне количине воде за гашење пожара</w:t>
      </w:r>
    </w:p>
    <w:p w:rsidR="009F0E18" w:rsidRPr="00E84718" w:rsidRDefault="009F0E18" w:rsidP="008016DF">
      <w:pPr>
        <w:pStyle w:val="BodyText"/>
        <w:widowControl/>
        <w:numPr>
          <w:ilvl w:val="0"/>
          <w:numId w:val="103"/>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 xml:space="preserve">Предвидети ширине и носивости путева који ће да омогуће приступ ватрогасном возилу и његово маневрисање приликом гашења пожара, у складу са Правилником о техничким нормативима за приступне путеве, окретнице и уређене платое за ватрогасна возила у близини објеката повећаног ризика од пожара (Сл. лист бр.8/95) </w:t>
      </w:r>
    </w:p>
    <w:p w:rsidR="009F0E18" w:rsidRPr="00E84718" w:rsidRDefault="009F0E18" w:rsidP="008016DF">
      <w:pPr>
        <w:pStyle w:val="BodyText"/>
        <w:widowControl/>
        <w:numPr>
          <w:ilvl w:val="0"/>
          <w:numId w:val="102"/>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У шумама треба доследно и на читавој шумској површини увести уобичајене превентивне мере које су и законска обавеза радне организације која газдује шумама. Планирање и одржавање шумских путева такође представља важну меру у заштити од пожара. Такође, треба плански предвидети и сачувати енклаве пашњака између комплекса шума који представљају баријеру у ширењу пожара.</w:t>
      </w:r>
    </w:p>
    <w:p w:rsidR="009F0E18" w:rsidRPr="00E84718" w:rsidRDefault="009F0E18" w:rsidP="009F0E18">
      <w:pPr>
        <w:pStyle w:val="tekst"/>
        <w:spacing w:after="0"/>
        <w:jc w:val="both"/>
      </w:pPr>
      <w:r w:rsidRPr="00E84718">
        <w:rPr>
          <w:lang w:val="sr-Cyrl-CS"/>
        </w:rPr>
        <w:t>Поред наведеног, д</w:t>
      </w:r>
      <w:r w:rsidRPr="00E84718">
        <w:t>а би се обезбедила заштита од пожара потребно је примењивати следеће смернице:</w:t>
      </w:r>
    </w:p>
    <w:p w:rsidR="009F0E18" w:rsidRPr="00E84718" w:rsidRDefault="009F0E18" w:rsidP="008016DF">
      <w:pPr>
        <w:pStyle w:val="tekst"/>
        <w:numPr>
          <w:ilvl w:val="0"/>
          <w:numId w:val="14"/>
        </w:numPr>
        <w:spacing w:after="0"/>
        <w:ind w:left="709" w:hanging="284"/>
        <w:contextualSpacing/>
        <w:jc w:val="both"/>
      </w:pPr>
      <w:r w:rsidRPr="00E84718">
        <w:t>при изградњи објеката поштовати важеће прописе противпожарне заштите;</w:t>
      </w:r>
    </w:p>
    <w:p w:rsidR="009F0E18" w:rsidRPr="00E84718" w:rsidRDefault="009F0E18" w:rsidP="008016DF">
      <w:pPr>
        <w:pStyle w:val="tekst"/>
        <w:numPr>
          <w:ilvl w:val="0"/>
          <w:numId w:val="14"/>
        </w:numPr>
        <w:spacing w:after="0"/>
        <w:ind w:left="709" w:hanging="284"/>
        <w:contextualSpacing/>
        <w:jc w:val="both"/>
      </w:pPr>
      <w:r w:rsidRPr="00E84718">
        <w:t>правилним размештајем објеката на прописаним одстојањима од суседних објеката смањити опасност преношења пожара;</w:t>
      </w:r>
    </w:p>
    <w:p w:rsidR="009F0E18" w:rsidRPr="00E84718" w:rsidRDefault="009F0E18" w:rsidP="008016DF">
      <w:pPr>
        <w:pStyle w:val="tekst"/>
        <w:numPr>
          <w:ilvl w:val="0"/>
          <w:numId w:val="14"/>
        </w:numPr>
        <w:spacing w:after="0"/>
        <w:ind w:left="709" w:hanging="284"/>
        <w:contextualSpacing/>
        <w:jc w:val="both"/>
      </w:pPr>
      <w:r w:rsidRPr="00E84718">
        <w:t>правилном диспозицијом објеката у односу на саобраћајнице обезбедити несметан приступ противпожарних возила;</w:t>
      </w:r>
    </w:p>
    <w:p w:rsidR="009F0E18" w:rsidRPr="00E84718" w:rsidRDefault="009F0E18" w:rsidP="008016DF">
      <w:pPr>
        <w:pStyle w:val="tekst"/>
        <w:numPr>
          <w:ilvl w:val="0"/>
          <w:numId w:val="14"/>
        </w:numPr>
        <w:spacing w:after="0"/>
        <w:ind w:left="709" w:hanging="284"/>
        <w:contextualSpacing/>
        <w:jc w:val="both"/>
      </w:pPr>
      <w:r w:rsidRPr="00E84718">
        <w:t>омогућити правовремен и несметан приступ ватрогасних возила до објеката;</w:t>
      </w:r>
    </w:p>
    <w:p w:rsidR="009F0E18" w:rsidRPr="00E84718" w:rsidRDefault="009F0E18" w:rsidP="008016DF">
      <w:pPr>
        <w:pStyle w:val="tekst"/>
        <w:numPr>
          <w:ilvl w:val="0"/>
          <w:numId w:val="14"/>
        </w:numPr>
        <w:spacing w:after="0"/>
        <w:ind w:left="709" w:hanging="284"/>
        <w:contextualSpacing/>
        <w:jc w:val="both"/>
      </w:pPr>
      <w:r w:rsidRPr="00E84718">
        <w:t>лако запаљиве и експлозивне материје складиштити и чувати под законом прописаним условима, уз одговарајућу сагласност надлежних органа на планиране мере заштите од пожара;</w:t>
      </w:r>
    </w:p>
    <w:p w:rsidR="009F0E18" w:rsidRPr="00E84718" w:rsidRDefault="009F0E18" w:rsidP="008016DF">
      <w:pPr>
        <w:pStyle w:val="tekst"/>
        <w:numPr>
          <w:ilvl w:val="0"/>
          <w:numId w:val="14"/>
        </w:numPr>
        <w:spacing w:after="0"/>
        <w:ind w:left="709" w:hanging="284"/>
        <w:contextualSpacing/>
        <w:jc w:val="both"/>
      </w:pPr>
      <w:r w:rsidRPr="00E84718">
        <w:t>за шумска земљишта одредити противпожарне трасе са планираним противпожарним баријерама;</w:t>
      </w:r>
    </w:p>
    <w:p w:rsidR="009F0E18" w:rsidRPr="00E84718" w:rsidRDefault="009F0E18" w:rsidP="008016DF">
      <w:pPr>
        <w:pStyle w:val="tekst"/>
        <w:numPr>
          <w:ilvl w:val="0"/>
          <w:numId w:val="14"/>
        </w:numPr>
        <w:spacing w:after="0"/>
        <w:ind w:left="709" w:hanging="284"/>
        <w:contextualSpacing/>
        <w:jc w:val="both"/>
      </w:pPr>
      <w:r w:rsidRPr="00E84718">
        <w:t>обезбедити простор за изградњу објеката за потребе ватрогасно-спасилачких јединица, добровољних ватрогасних друштава , као и специјализованих јединица;</w:t>
      </w:r>
    </w:p>
    <w:p w:rsidR="009F0E18" w:rsidRPr="00E84718" w:rsidRDefault="009F0E18" w:rsidP="008016DF">
      <w:pPr>
        <w:pStyle w:val="tekst"/>
        <w:numPr>
          <w:ilvl w:val="0"/>
          <w:numId w:val="14"/>
        </w:numPr>
        <w:spacing w:after="0"/>
        <w:ind w:left="709" w:hanging="284"/>
        <w:contextualSpacing/>
        <w:jc w:val="both"/>
      </w:pPr>
      <w:r w:rsidRPr="00E84718">
        <w:t>у склопу изградње мреже водоводних инсталација реализовати противпожарне хидранте;</w:t>
      </w:r>
    </w:p>
    <w:p w:rsidR="009F0E18" w:rsidRPr="00E84718" w:rsidRDefault="009F0E18" w:rsidP="008016DF">
      <w:pPr>
        <w:pStyle w:val="tekst"/>
        <w:numPr>
          <w:ilvl w:val="0"/>
          <w:numId w:val="14"/>
        </w:numPr>
        <w:spacing w:after="0"/>
        <w:ind w:left="709" w:hanging="283"/>
        <w:jc w:val="both"/>
      </w:pPr>
      <w:proofErr w:type="gramStart"/>
      <w:r w:rsidRPr="00E84718">
        <w:t>обезбедити</w:t>
      </w:r>
      <w:proofErr w:type="gramEnd"/>
      <w:r w:rsidRPr="00E84718">
        <w:t xml:space="preserve"> капацитет градске водоводне мреже који обезбеђује довољне количине воде за гашење пожара.</w:t>
      </w:r>
    </w:p>
    <w:p w:rsidR="009F0E18" w:rsidRPr="00E84718" w:rsidRDefault="009F0E18" w:rsidP="009F0E18">
      <w:pPr>
        <w:spacing w:after="0" w:line="240" w:lineRule="auto"/>
        <w:jc w:val="both"/>
        <w:rPr>
          <w:rFonts w:ascii="Arial" w:hAnsi="Arial" w:cs="Arial"/>
          <w:lang w:val="sr-Cyrl-CS"/>
        </w:rPr>
      </w:pPr>
    </w:p>
    <w:p w:rsidR="009F0E18" w:rsidRPr="00E84718" w:rsidRDefault="009F0E18" w:rsidP="009F0E18">
      <w:pPr>
        <w:spacing w:after="0" w:line="240" w:lineRule="auto"/>
        <w:jc w:val="both"/>
        <w:rPr>
          <w:rFonts w:ascii="Arial" w:hAnsi="Arial" w:cs="Arial"/>
          <w:lang w:val="sr-Cyrl-CS"/>
        </w:rPr>
      </w:pPr>
      <w:r w:rsidRPr="00E84718">
        <w:rPr>
          <w:rFonts w:ascii="Arial" w:hAnsi="Arial" w:cs="Arial"/>
          <w:lang w:val="sr-Cyrl-CS"/>
        </w:rPr>
        <w:t>Ради заштите од пожара објекти морају бити реализовани према одговарајућим техничким противпожарним прописима, стандардима и нормативима:</w:t>
      </w:r>
    </w:p>
    <w:p w:rsidR="009F0E18" w:rsidRPr="00E84718" w:rsidRDefault="009F0E18" w:rsidP="008016DF">
      <w:pPr>
        <w:numPr>
          <w:ilvl w:val="0"/>
          <w:numId w:val="99"/>
        </w:numPr>
        <w:tabs>
          <w:tab w:val="clear" w:pos="1047"/>
          <w:tab w:val="num" w:pos="360"/>
        </w:tabs>
        <w:spacing w:after="0" w:line="240" w:lineRule="auto"/>
        <w:ind w:left="360" w:hanging="360"/>
        <w:jc w:val="both"/>
        <w:rPr>
          <w:rFonts w:ascii="Arial" w:hAnsi="Arial" w:cs="Arial"/>
          <w:lang w:val="sr-Cyrl-CS"/>
        </w:rPr>
      </w:pPr>
      <w:r w:rsidRPr="00E84718">
        <w:rPr>
          <w:rFonts w:ascii="Arial" w:hAnsi="Arial" w:cs="Arial"/>
          <w:lang w:val="sr-Cyrl-CS"/>
        </w:rPr>
        <w:t>објекти морају бити реализовани у складу са Законом о заштити од пожара („Сл. гласник СРС“ бр. 111/09 и 20/15),</w:t>
      </w:r>
    </w:p>
    <w:p w:rsidR="009F0E18" w:rsidRPr="00E84718" w:rsidRDefault="009F0E18" w:rsidP="008016DF">
      <w:pPr>
        <w:numPr>
          <w:ilvl w:val="0"/>
          <w:numId w:val="99"/>
        </w:numPr>
        <w:tabs>
          <w:tab w:val="clear" w:pos="1047"/>
          <w:tab w:val="num" w:pos="360"/>
        </w:tabs>
        <w:spacing w:after="0" w:line="240" w:lineRule="auto"/>
        <w:ind w:left="360" w:hanging="360"/>
        <w:jc w:val="both"/>
        <w:rPr>
          <w:rFonts w:ascii="Arial" w:hAnsi="Arial" w:cs="Arial"/>
          <w:lang w:val="sr-Cyrl-CS"/>
        </w:rPr>
      </w:pPr>
      <w:r w:rsidRPr="00E84718">
        <w:rPr>
          <w:rFonts w:ascii="Arial" w:hAnsi="Arial" w:cs="Arial"/>
          <w:lang w:val="sr-Cyrl-CS"/>
        </w:rPr>
        <w:t>објекти морају имати одговарајућу хидрантску мрежу, која се протоку и притиску воде у мрежи планира и пројектује према Правилнику о техничким нормативима за спољну и унутрашњу хидрантску мрежу за гашење пожара („Сл. лист СФРЈ“ бр. 30/91)</w:t>
      </w:r>
    </w:p>
    <w:p w:rsidR="009F0E18" w:rsidRPr="00E84718" w:rsidRDefault="009F0E18" w:rsidP="008016DF">
      <w:pPr>
        <w:numPr>
          <w:ilvl w:val="0"/>
          <w:numId w:val="99"/>
        </w:numPr>
        <w:tabs>
          <w:tab w:val="clear" w:pos="1047"/>
          <w:tab w:val="num" w:pos="360"/>
        </w:tabs>
        <w:spacing w:after="0" w:line="240" w:lineRule="auto"/>
        <w:ind w:left="360" w:hanging="360"/>
        <w:jc w:val="both"/>
        <w:rPr>
          <w:rFonts w:ascii="Arial" w:hAnsi="Arial" w:cs="Arial"/>
          <w:lang w:val="sr-Cyrl-CS"/>
        </w:rPr>
      </w:pPr>
      <w:r w:rsidRPr="00E84718">
        <w:rPr>
          <w:rFonts w:ascii="Arial" w:hAnsi="Arial" w:cs="Arial"/>
          <w:lang w:val="sr-Cyrl-CS"/>
        </w:rPr>
        <w:lastRenderedPageBreak/>
        <w:t>објектима мора бити обезбеђен приступни пут за ватрогасна возила, сходно Правилнику о техничким нормативима за приступне путеве („Сл. лист СРЈ“ бр 8/95)</w:t>
      </w:r>
    </w:p>
    <w:p w:rsidR="009F0E18" w:rsidRPr="00E84718" w:rsidRDefault="009F0E18" w:rsidP="008016DF">
      <w:pPr>
        <w:numPr>
          <w:ilvl w:val="0"/>
          <w:numId w:val="99"/>
        </w:numPr>
        <w:tabs>
          <w:tab w:val="clear" w:pos="1047"/>
          <w:tab w:val="num" w:pos="360"/>
        </w:tabs>
        <w:spacing w:after="0" w:line="240" w:lineRule="auto"/>
        <w:ind w:left="360" w:hanging="360"/>
        <w:jc w:val="both"/>
        <w:rPr>
          <w:rFonts w:ascii="Arial" w:hAnsi="Arial" w:cs="Arial"/>
          <w:lang w:val="sr-Cyrl-CS"/>
        </w:rPr>
      </w:pPr>
      <w:r w:rsidRPr="00E84718">
        <w:rPr>
          <w:rFonts w:ascii="Arial" w:hAnsi="Arial" w:cs="Arial"/>
          <w:lang w:val="sr-Cyrl-CS"/>
        </w:rPr>
        <w:t>објекти морају  бити реализовани у складу са Одлукама о техничким нормативима за електричне инсталације ниског напона („Сл. лист СФРЈ“ бр. 53, 54/88 и 28/95), Правилником о техничким нормативима за заштиту објеката од атмосферског пражњења</w:t>
      </w:r>
    </w:p>
    <w:p w:rsidR="009F0E18" w:rsidRPr="00E84718" w:rsidRDefault="009F0E18" w:rsidP="008016DF">
      <w:pPr>
        <w:numPr>
          <w:ilvl w:val="0"/>
          <w:numId w:val="99"/>
        </w:numPr>
        <w:tabs>
          <w:tab w:val="clear" w:pos="1047"/>
          <w:tab w:val="num" w:pos="360"/>
        </w:tabs>
        <w:spacing w:after="0" w:line="240" w:lineRule="auto"/>
        <w:ind w:left="357" w:hanging="357"/>
        <w:jc w:val="both"/>
        <w:rPr>
          <w:rFonts w:ascii="Arial" w:hAnsi="Arial" w:cs="Arial"/>
          <w:lang w:val="sr-Cyrl-CS"/>
        </w:rPr>
      </w:pPr>
      <w:r w:rsidRPr="00E84718">
        <w:rPr>
          <w:rFonts w:ascii="Arial" w:hAnsi="Arial" w:cs="Arial"/>
          <w:lang w:val="sr-Cyrl-CS"/>
        </w:rPr>
        <w:t>планиране гараже реализовати у складу са Правилником о техничким захтевима за заштиту гаража за путничке аутомобиле од пожара и експлозија („Сл. лист СЦГ“, бр 31/05).</w:t>
      </w:r>
    </w:p>
    <w:p w:rsidR="009F0E18" w:rsidRPr="00E84718" w:rsidRDefault="009F0E18" w:rsidP="009F0E18">
      <w:pPr>
        <w:autoSpaceDE w:val="0"/>
        <w:autoSpaceDN w:val="0"/>
        <w:adjustRightInd w:val="0"/>
        <w:spacing w:after="0" w:line="240" w:lineRule="auto"/>
        <w:ind w:left="765" w:hanging="765"/>
        <w:jc w:val="both"/>
        <w:rPr>
          <w:rFonts w:ascii="Arial" w:hAnsi="Arial" w:cs="Arial"/>
          <w:b/>
          <w:u w:val="single"/>
          <w:lang w:val="ru-RU"/>
        </w:rPr>
      </w:pPr>
      <w:r w:rsidRPr="00E84718">
        <w:rPr>
          <w:rFonts w:ascii="Arial" w:hAnsi="Arial" w:cs="Arial"/>
          <w:b/>
          <w:u w:val="single"/>
          <w:lang w:val="sr-Cyrl-CS"/>
        </w:rPr>
        <w:t xml:space="preserve">Услови и мере за заштиту од ветра </w:t>
      </w:r>
    </w:p>
    <w:p w:rsidR="009F0E18" w:rsidRPr="00E84718" w:rsidRDefault="009F0E18" w:rsidP="009F0E18">
      <w:pPr>
        <w:pStyle w:val="BodyText"/>
        <w:spacing w:after="0"/>
        <w:jc w:val="both"/>
        <w:rPr>
          <w:rFonts w:ascii="Arial" w:hAnsi="Arial" w:cs="Arial"/>
          <w:bCs/>
          <w:sz w:val="22"/>
          <w:szCs w:val="22"/>
          <w:lang w:val="ru-RU"/>
        </w:rPr>
      </w:pPr>
      <w:r w:rsidRPr="00E84718">
        <w:rPr>
          <w:rFonts w:ascii="Arial" w:hAnsi="Arial" w:cs="Arial"/>
          <w:bCs/>
          <w:sz w:val="22"/>
          <w:szCs w:val="22"/>
          <w:lang w:val="ru-RU"/>
        </w:rPr>
        <w:t>Мере заштите од удара јачих ветрова треба да буду пре свега превентивне јер од њиховог правилног и благовременог извршавања зависиће и ефикасност оперативних мера:</w:t>
      </w:r>
    </w:p>
    <w:p w:rsidR="009F0E18" w:rsidRPr="00E84718" w:rsidRDefault="009F0E18" w:rsidP="008016DF">
      <w:pPr>
        <w:pStyle w:val="BodyText"/>
        <w:widowControl/>
        <w:numPr>
          <w:ilvl w:val="0"/>
          <w:numId w:val="104"/>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грађевинско-техничке мере се заснивају на елементима ојачања било при доградњи старих објеката или изградњи нових,</w:t>
      </w:r>
    </w:p>
    <w:p w:rsidR="009F0E18" w:rsidRPr="00E84718" w:rsidRDefault="009F0E18" w:rsidP="008016DF">
      <w:pPr>
        <w:pStyle w:val="BodyText"/>
        <w:widowControl/>
        <w:numPr>
          <w:ilvl w:val="0"/>
          <w:numId w:val="104"/>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дендролошке мере се састоје у засађивању високог зеленила које представља баријеру ветру и у знатној мери смањује његову јачину, снагу и брзину,</w:t>
      </w:r>
    </w:p>
    <w:p w:rsidR="009F0E18" w:rsidRPr="00E84718" w:rsidRDefault="009F0E18" w:rsidP="008016DF">
      <w:pPr>
        <w:pStyle w:val="BodyText"/>
        <w:widowControl/>
        <w:numPr>
          <w:ilvl w:val="0"/>
          <w:numId w:val="104"/>
        </w:numPr>
        <w:suppressAutoHyphens w:val="0"/>
        <w:spacing w:after="0"/>
        <w:jc w:val="both"/>
        <w:rPr>
          <w:rFonts w:ascii="Arial" w:hAnsi="Arial" w:cs="Arial"/>
          <w:bCs/>
          <w:sz w:val="22"/>
          <w:szCs w:val="22"/>
          <w:lang w:val="ru-RU"/>
        </w:rPr>
      </w:pPr>
      <w:r w:rsidRPr="00E84718">
        <w:rPr>
          <w:rFonts w:ascii="Arial" w:hAnsi="Arial" w:cs="Arial"/>
          <w:bCs/>
          <w:sz w:val="22"/>
          <w:szCs w:val="22"/>
          <w:lang w:val="ru-RU"/>
        </w:rPr>
        <w:t>потребно је поштовати прописе о слободним коридорима испод електроводова,</w:t>
      </w:r>
    </w:p>
    <w:p w:rsidR="009F0E18" w:rsidRPr="00E84718" w:rsidRDefault="009F0E18" w:rsidP="009F0E18">
      <w:pPr>
        <w:autoSpaceDE w:val="0"/>
        <w:autoSpaceDN w:val="0"/>
        <w:adjustRightInd w:val="0"/>
        <w:spacing w:after="0" w:line="240" w:lineRule="auto"/>
        <w:ind w:left="765" w:hanging="765"/>
        <w:jc w:val="both"/>
        <w:rPr>
          <w:rFonts w:ascii="Arial" w:hAnsi="Arial" w:cs="Arial"/>
          <w:b/>
          <w:u w:val="single"/>
          <w:lang w:val="sr-Cyrl-CS"/>
        </w:rPr>
      </w:pPr>
    </w:p>
    <w:p w:rsidR="009F0E18" w:rsidRPr="00E84718" w:rsidRDefault="009F0E18" w:rsidP="009F0E18">
      <w:pPr>
        <w:autoSpaceDE w:val="0"/>
        <w:autoSpaceDN w:val="0"/>
        <w:adjustRightInd w:val="0"/>
        <w:spacing w:after="0" w:line="240" w:lineRule="auto"/>
        <w:ind w:left="765" w:hanging="765"/>
        <w:jc w:val="both"/>
        <w:rPr>
          <w:rFonts w:ascii="Arial" w:hAnsi="Arial" w:cs="Arial"/>
          <w:b/>
          <w:u w:val="single"/>
          <w:lang w:val="sr-Cyrl-CS"/>
        </w:rPr>
      </w:pPr>
      <w:r w:rsidRPr="00E84718">
        <w:rPr>
          <w:rFonts w:ascii="Arial" w:hAnsi="Arial" w:cs="Arial"/>
          <w:b/>
          <w:u w:val="single"/>
          <w:lang w:val="sr-Cyrl-CS"/>
        </w:rPr>
        <w:t xml:space="preserve">Услови и мере за заштиту од поплава и ерозије </w:t>
      </w:r>
    </w:p>
    <w:p w:rsidR="009F0E18" w:rsidRPr="00E84718" w:rsidRDefault="009F0E18" w:rsidP="009F0E18">
      <w:pPr>
        <w:pStyle w:val="BodyText"/>
        <w:spacing w:after="0"/>
        <w:jc w:val="both"/>
        <w:rPr>
          <w:rFonts w:ascii="Arial" w:hAnsi="Arial" w:cs="Arial"/>
          <w:bCs/>
          <w:sz w:val="22"/>
          <w:szCs w:val="22"/>
          <w:lang w:val="ru-RU"/>
        </w:rPr>
      </w:pPr>
      <w:r w:rsidRPr="00E84718">
        <w:rPr>
          <w:rFonts w:ascii="Arial" w:hAnsi="Arial" w:cs="Arial"/>
          <w:bCs/>
          <w:sz w:val="22"/>
          <w:szCs w:val="22"/>
          <w:lang w:val="ru-RU"/>
        </w:rPr>
        <w:t>У складу са одредбама ППО, један од важних циљева које треба остварити у наредном планском периоду је заштита од поплава које наносе велике директне и индиректне штете. На територији општине посебно су угрожене пољопривредне површине, јер поплаве осим директним материјалних штета односе плодни земљишни слој са пољопривредних површина (који се тешко спонтано обнавља), истовремено их засипају стерилним наносима.</w:t>
      </w:r>
    </w:p>
    <w:p w:rsidR="009F0E18" w:rsidRPr="00E84718" w:rsidRDefault="009F0E18" w:rsidP="009F0E18">
      <w:pPr>
        <w:pStyle w:val="BodyText"/>
        <w:spacing w:after="0"/>
        <w:jc w:val="both"/>
        <w:rPr>
          <w:rFonts w:ascii="Arial" w:hAnsi="Arial" w:cs="Arial"/>
          <w:bCs/>
          <w:sz w:val="22"/>
          <w:szCs w:val="22"/>
          <w:lang w:val="ru-RU"/>
        </w:rPr>
      </w:pPr>
      <w:r w:rsidRPr="00E84718">
        <w:rPr>
          <w:rFonts w:ascii="Arial" w:hAnsi="Arial" w:cs="Arial"/>
          <w:bCs/>
          <w:sz w:val="22"/>
          <w:szCs w:val="22"/>
          <w:lang w:val="ru-RU"/>
        </w:rPr>
        <w:t xml:space="preserve">У контекту заштите од поплава и ерозије неопходне су заштитне мере од поплава и ерозије на ширем подручју слива Пека и његових притока. Потребно је у сливовима водотокова, пошумити и затравнити еродиране површине, чиме се спречава спирање и одношење земљишта, а повећава проценат задржавања и чувања воде. </w:t>
      </w:r>
    </w:p>
    <w:p w:rsidR="009F0E18" w:rsidRPr="00E84718" w:rsidRDefault="009F0E18" w:rsidP="009F0E18">
      <w:pPr>
        <w:pStyle w:val="BodyText"/>
        <w:spacing w:after="0"/>
        <w:jc w:val="both"/>
        <w:rPr>
          <w:rFonts w:ascii="Arial" w:hAnsi="Arial" w:cs="Arial"/>
          <w:bCs/>
          <w:sz w:val="22"/>
          <w:szCs w:val="22"/>
          <w:lang w:val="ru-RU"/>
        </w:rPr>
      </w:pPr>
      <w:r w:rsidRPr="00E84718">
        <w:rPr>
          <w:rFonts w:ascii="Arial" w:hAnsi="Arial" w:cs="Arial"/>
          <w:bCs/>
          <w:sz w:val="22"/>
          <w:szCs w:val="22"/>
          <w:lang w:val="sr-Cyrl-CS"/>
        </w:rPr>
        <w:t>Ради</w:t>
      </w:r>
      <w:r w:rsidRPr="00E84718">
        <w:rPr>
          <w:rFonts w:ascii="Arial" w:hAnsi="Arial" w:cs="Arial"/>
          <w:bCs/>
          <w:sz w:val="22"/>
          <w:szCs w:val="22"/>
          <w:lang w:val="ru-RU"/>
        </w:rPr>
        <w:t xml:space="preserve"> заштите од поплава, планирана је регулација водотокова, а на планском подручју реализоваће се регулација корита реке Пек и притока према постојећој техничкој документацији. Овим ће се остварити један од основних циљева у наредном планском периоду, а то је заштита насеља, и саобраћајница од поплава. Поред тога, редовно одржавање мреже објеката за одводњавање и водотокова спроводити ради ефикасног рада система заштите од поплава и ослобађљња кородора довољних ширина за пропуштање екстремно великих вода. </w:t>
      </w:r>
    </w:p>
    <w:p w:rsidR="009F0E18" w:rsidRPr="00E84718" w:rsidRDefault="009F0E18" w:rsidP="009F0E18">
      <w:pPr>
        <w:pStyle w:val="Noparagraphstyle"/>
        <w:spacing w:line="240" w:lineRule="auto"/>
        <w:ind w:left="765" w:hanging="765"/>
        <w:jc w:val="both"/>
        <w:rPr>
          <w:rFonts w:ascii="Arial" w:hAnsi="Arial" w:cs="Arial"/>
          <w:b/>
          <w:color w:val="auto"/>
          <w:sz w:val="22"/>
          <w:szCs w:val="22"/>
          <w:u w:val="single"/>
          <w:lang w:val="sr-Cyrl-CS"/>
        </w:rPr>
      </w:pPr>
      <w:r w:rsidRPr="00E84718">
        <w:rPr>
          <w:rFonts w:ascii="Arial" w:hAnsi="Arial" w:cs="Arial"/>
          <w:b/>
          <w:color w:val="auto"/>
          <w:sz w:val="22"/>
          <w:szCs w:val="22"/>
          <w:u w:val="single"/>
          <w:lang w:val="sr-Cyrl-CS"/>
        </w:rPr>
        <w:t>Услови и мере заштите од техничко-технолошких удеса и хаваријских загађења</w:t>
      </w:r>
    </w:p>
    <w:p w:rsidR="009F0E18" w:rsidRPr="00E84718" w:rsidRDefault="009F0E18" w:rsidP="009F0E18">
      <w:pPr>
        <w:spacing w:after="0" w:line="240" w:lineRule="auto"/>
        <w:jc w:val="both"/>
        <w:rPr>
          <w:rFonts w:ascii="Arial" w:hAnsi="Arial" w:cs="Arial"/>
          <w:lang w:val="ru-RU"/>
        </w:rPr>
      </w:pPr>
      <w:r w:rsidRPr="00E84718">
        <w:rPr>
          <w:rFonts w:ascii="Arial" w:hAnsi="Arial" w:cs="Arial"/>
          <w:lang w:val="ru-RU"/>
        </w:rPr>
        <w:t>По питању заштите од акцидентних загађења, основне мере заштите се заснивају на управљању ризиком од удеса, и то кроз: идентификацију опасности; анализу последица; процену ризика; планирање мера за превенцију удеса или смањење ризика; организовање мера приправности и одговора на удес; као и планирање мера санације од последица удеса. Мере заштите треба спроводити: за постојеће објект</w:t>
      </w:r>
      <w:r w:rsidRPr="00E84718">
        <w:rPr>
          <w:rFonts w:ascii="Arial" w:hAnsi="Arial" w:cs="Arial"/>
          <w:lang w:val="sr-Cyrl-CS"/>
        </w:rPr>
        <w:t>е</w:t>
      </w:r>
      <w:r w:rsidRPr="00E84718">
        <w:rPr>
          <w:rFonts w:ascii="Arial" w:hAnsi="Arial" w:cs="Arial"/>
          <w:lang w:val="ru-RU"/>
        </w:rPr>
        <w:t xml:space="preserve"> и технологије (производња, складиштење, утовар, транспорт, претовар штетних и опасних материја), кроз превентивне мере и мере сталног надзора; за нове објекте, технологије и радове, као и код реконструкција постојећих, кроз обавезну израду процене утицаја и процене ризика на животну средину; израдом Мапе хазарда, чиме ће се утврдити потенцијални извори удесних загађења и правци транспорта опасних и штетних материја.</w:t>
      </w: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sr-Cyrl-CS"/>
        </w:rPr>
        <w:t xml:space="preserve">Имајући у виду планирану намену простора на подручју ПГР-а и локалне иницијативе за изградњу нових привредних објеката, неопходно је да сви постојећи и новопланирани објекти донесу одговарајући План заштите од удеса, као основну меру приправности у случају изненадних и непредвиђених индустријских удеса и хаваријских загађења. План заштите од удеса прецизно дефинише процену степена опасности од ризика, ниво повредљивости и субјекте надлежне за његову реализацију, а доноси се на основу „Правилника о методологији за процену опасности од хемијског удеса и од загађивања </w:t>
      </w:r>
      <w:r w:rsidRPr="00E84718">
        <w:rPr>
          <w:rFonts w:ascii="Arial" w:hAnsi="Arial" w:cs="Arial"/>
          <w:color w:val="auto"/>
          <w:sz w:val="22"/>
          <w:szCs w:val="22"/>
          <w:lang w:val="sr-Cyrl-CS"/>
        </w:rPr>
        <w:lastRenderedPageBreak/>
        <w:t xml:space="preserve">животне средине, мерама припреме и мерама за отклањање последица“ („Сл. гласник РС“, бр. 60/94 и 63/94). </w:t>
      </w:r>
    </w:p>
    <w:p w:rsidR="009F0E18" w:rsidRPr="00E84718" w:rsidRDefault="009F0E18" w:rsidP="009F0E18">
      <w:pPr>
        <w:pStyle w:val="Noparagraphstyle"/>
        <w:spacing w:line="240" w:lineRule="auto"/>
        <w:jc w:val="both"/>
        <w:rPr>
          <w:rFonts w:ascii="Arial" w:hAnsi="Arial" w:cs="Arial"/>
          <w:color w:val="auto"/>
          <w:sz w:val="22"/>
          <w:szCs w:val="22"/>
          <w:lang w:val="ru-RU"/>
        </w:rPr>
      </w:pPr>
      <w:r w:rsidRPr="00E84718">
        <w:rPr>
          <w:rFonts w:ascii="Arial" w:hAnsi="Arial" w:cs="Arial"/>
          <w:color w:val="auto"/>
          <w:sz w:val="22"/>
          <w:szCs w:val="22"/>
          <w:lang w:val="sr-Cyrl-CS"/>
        </w:rPr>
        <w:t>Складиштење и чување хемикалија и осталих опасних материја у привредним објектима организовати у засебним радним просторијама магацинског типа, уз перманентну контролу и надзор локалног особља.</w:t>
      </w:r>
    </w:p>
    <w:p w:rsidR="009F0E18" w:rsidRPr="00E84718" w:rsidRDefault="009F0E18" w:rsidP="009F0E18">
      <w:pPr>
        <w:pStyle w:val="Noparagraphstyle"/>
        <w:spacing w:line="240" w:lineRule="auto"/>
        <w:jc w:val="both"/>
        <w:rPr>
          <w:rFonts w:ascii="Arial" w:hAnsi="Arial" w:cs="Arial"/>
          <w:color w:val="auto"/>
          <w:sz w:val="22"/>
          <w:szCs w:val="22"/>
          <w:lang w:val="sr-Cyrl-CS"/>
        </w:rPr>
      </w:pPr>
      <w:r w:rsidRPr="00E84718">
        <w:rPr>
          <w:rFonts w:ascii="Arial" w:hAnsi="Arial" w:cs="Arial"/>
          <w:color w:val="auto"/>
          <w:sz w:val="22"/>
          <w:szCs w:val="22"/>
          <w:lang w:val="ru-RU"/>
        </w:rPr>
        <w:t>Основна превентивна мера у поступку издавања грађевинске дозволе за новопланиране привредне објекте на планском подручју биће израда Студије о процени утицаја на животну ср</w:t>
      </w:r>
      <w:r w:rsidRPr="00E84718">
        <w:rPr>
          <w:rFonts w:ascii="Arial" w:hAnsi="Arial" w:cs="Arial"/>
          <w:color w:val="auto"/>
          <w:sz w:val="22"/>
          <w:szCs w:val="22"/>
          <w:lang w:val="sr-Cyrl-CS"/>
        </w:rPr>
        <w:t xml:space="preserve">едину (у складу са Законом о процени утицаја на животну – „Сл. гласник РС“, бр. 135/04), чиме ће се на целовит начин сагледати процена опасности објеката и околног простора од могућих удеса и прописати неопходне мере заштите, ради заштите људи и материјалних добара. </w:t>
      </w:r>
    </w:p>
    <w:p w:rsidR="009F0E18" w:rsidRPr="00E84718" w:rsidRDefault="009F0E18" w:rsidP="009F0E18">
      <w:pPr>
        <w:spacing w:after="0" w:line="240" w:lineRule="auto"/>
        <w:jc w:val="both"/>
        <w:rPr>
          <w:rFonts w:ascii="Arial" w:hAnsi="Arial" w:cs="Arial"/>
          <w:lang w:val="ru-RU"/>
        </w:rPr>
      </w:pPr>
      <w:r w:rsidRPr="00E84718">
        <w:rPr>
          <w:rFonts w:ascii="Arial" w:hAnsi="Arial" w:cs="Arial"/>
          <w:lang w:val="ru-RU"/>
        </w:rPr>
        <w:t xml:space="preserve">Посебна мера заштите од акцидентних загађења представља и строга контрола саобраћајне полиције свих возила која транспортују опасне и штетне материје </w:t>
      </w:r>
      <w:r w:rsidRPr="00E84718">
        <w:rPr>
          <w:rFonts w:ascii="Arial" w:hAnsi="Arial" w:cs="Arial"/>
          <w:lang w:val="sr-Cyrl-CS"/>
        </w:rPr>
        <w:t>државним путевима</w:t>
      </w:r>
      <w:r w:rsidRPr="00E84718">
        <w:rPr>
          <w:rFonts w:ascii="Arial" w:hAnsi="Arial" w:cs="Arial"/>
          <w:lang w:val="ru-RU"/>
        </w:rPr>
        <w:t>, с обзиром на близину путева речним токовима и локалним извориштима и могућем загађењу плитких издани услед неконтролисаног истакања опасних материја из транспортних возила у околно земљиште.</w:t>
      </w:r>
    </w:p>
    <w:p w:rsidR="009F0E18" w:rsidRPr="00E84718" w:rsidRDefault="009F0E18" w:rsidP="009F0E18">
      <w:pPr>
        <w:pStyle w:val="tekst"/>
        <w:spacing w:after="0"/>
        <w:jc w:val="both"/>
      </w:pPr>
      <w:r w:rsidRPr="00E84718">
        <w:t>Заштита од техничко-технолошких несрећа и удеса обухвата: планирање, организовање и предузимање мера управљања опасним материјама на основу анализе опасности од удеса за све активности, технолошке поступке и објекте где могу бити присутне опасне материје, а за све такве технолошке поступке и објекте обавезна је израда анализе опасности од удеса.</w:t>
      </w:r>
    </w:p>
    <w:p w:rsidR="009F0E18" w:rsidRPr="00E84718" w:rsidRDefault="009F0E18" w:rsidP="009F0E18">
      <w:pPr>
        <w:spacing w:after="0" w:line="240" w:lineRule="auto"/>
        <w:jc w:val="both"/>
        <w:rPr>
          <w:rFonts w:ascii="Arial" w:hAnsi="Arial" w:cs="Arial"/>
          <w:lang w:val="ru-RU"/>
        </w:rPr>
      </w:pPr>
    </w:p>
    <w:p w:rsidR="009F0E18" w:rsidRPr="00E84718" w:rsidRDefault="009F0E18" w:rsidP="009F0E18">
      <w:pPr>
        <w:autoSpaceDE w:val="0"/>
        <w:autoSpaceDN w:val="0"/>
        <w:adjustRightInd w:val="0"/>
        <w:spacing w:after="0" w:line="240" w:lineRule="auto"/>
        <w:jc w:val="both"/>
        <w:rPr>
          <w:rFonts w:ascii="Arial" w:hAnsi="Arial" w:cs="Arial"/>
          <w:b/>
          <w:u w:val="single"/>
          <w:lang w:val="ru-RU"/>
        </w:rPr>
      </w:pPr>
      <w:r w:rsidRPr="00E84718">
        <w:rPr>
          <w:rFonts w:ascii="Arial" w:hAnsi="Arial" w:cs="Arial"/>
          <w:b/>
          <w:u w:val="single"/>
          <w:lang w:val="sr-Cyrl-CS"/>
        </w:rPr>
        <w:t>Услови и мере обезбеђења за потребе одбране земље</w:t>
      </w:r>
    </w:p>
    <w:p w:rsidR="009F0E18" w:rsidRPr="00E84718" w:rsidRDefault="009F0E18" w:rsidP="009F0E18">
      <w:pPr>
        <w:autoSpaceDE w:val="0"/>
        <w:autoSpaceDN w:val="0"/>
        <w:adjustRightInd w:val="0"/>
        <w:spacing w:after="0" w:line="240" w:lineRule="auto"/>
        <w:jc w:val="both"/>
        <w:rPr>
          <w:rFonts w:ascii="Arial" w:hAnsi="Arial" w:cs="Arial"/>
          <w:lang w:val="sr-Cyrl-CS"/>
        </w:rPr>
      </w:pPr>
      <w:r w:rsidRPr="00E84718">
        <w:rPr>
          <w:rFonts w:ascii="Arial" w:hAnsi="Arial" w:cs="Arial"/>
          <w:lang w:val="sr-Cyrl-CS"/>
        </w:rPr>
        <w:t xml:space="preserve">Иако на Планском подручју нема комплекса посебне намене као ни зона са прописаним посебним режимима заштите, потребно је посветити пажњу: </w:t>
      </w:r>
    </w:p>
    <w:p w:rsidR="009F0E18" w:rsidRPr="00E84718" w:rsidRDefault="009F0E18" w:rsidP="008016DF">
      <w:pPr>
        <w:pStyle w:val="BodyText2"/>
        <w:widowControl/>
        <w:numPr>
          <w:ilvl w:val="0"/>
          <w:numId w:val="105"/>
        </w:numPr>
        <w:tabs>
          <w:tab w:val="clear" w:pos="567"/>
          <w:tab w:val="clear" w:pos="1003"/>
          <w:tab w:val="num" w:pos="400"/>
        </w:tabs>
        <w:suppressAutoHyphens w:val="0"/>
        <w:ind w:left="400" w:right="0" w:hanging="400"/>
        <w:rPr>
          <w:rFonts w:ascii="Arial" w:hAnsi="Arial" w:cs="Arial"/>
          <w:sz w:val="22"/>
          <w:szCs w:val="22"/>
          <w:lang w:val="ru-RU"/>
        </w:rPr>
      </w:pPr>
      <w:r w:rsidRPr="00E84718">
        <w:rPr>
          <w:rFonts w:ascii="Arial" w:hAnsi="Arial" w:cs="Arial"/>
          <w:sz w:val="22"/>
          <w:szCs w:val="22"/>
          <w:lang w:val="ru-RU"/>
        </w:rPr>
        <w:t>заштити од хемијских акцидената, измештајем индустријских капацитета са опасним материјама, ван зоне становања</w:t>
      </w:r>
    </w:p>
    <w:p w:rsidR="009F0E18" w:rsidRPr="00E84718" w:rsidRDefault="009F0E18" w:rsidP="008016DF">
      <w:pPr>
        <w:pStyle w:val="BodyText2"/>
        <w:widowControl/>
        <w:numPr>
          <w:ilvl w:val="0"/>
          <w:numId w:val="105"/>
        </w:numPr>
        <w:tabs>
          <w:tab w:val="clear" w:pos="567"/>
          <w:tab w:val="clear" w:pos="1003"/>
          <w:tab w:val="num" w:pos="400"/>
        </w:tabs>
        <w:suppressAutoHyphens w:val="0"/>
        <w:ind w:left="400" w:right="0" w:hanging="400"/>
        <w:rPr>
          <w:rFonts w:ascii="Arial" w:hAnsi="Arial" w:cs="Arial"/>
          <w:sz w:val="22"/>
          <w:szCs w:val="22"/>
          <w:lang w:val="ru-RU"/>
        </w:rPr>
      </w:pPr>
      <w:r w:rsidRPr="00E84718">
        <w:rPr>
          <w:rFonts w:ascii="Arial" w:hAnsi="Arial" w:cs="Arial"/>
          <w:sz w:val="22"/>
          <w:szCs w:val="22"/>
          <w:lang w:val="ru-RU"/>
        </w:rPr>
        <w:t>могућностима алтернативног снабдревања водом за пиће,</w:t>
      </w:r>
    </w:p>
    <w:p w:rsidR="009F0E18" w:rsidRPr="00E84718" w:rsidRDefault="009F0E18" w:rsidP="008016DF">
      <w:pPr>
        <w:pStyle w:val="BodyText2"/>
        <w:widowControl/>
        <w:numPr>
          <w:ilvl w:val="0"/>
          <w:numId w:val="105"/>
        </w:numPr>
        <w:tabs>
          <w:tab w:val="clear" w:pos="567"/>
          <w:tab w:val="clear" w:pos="1003"/>
          <w:tab w:val="num" w:pos="400"/>
        </w:tabs>
        <w:suppressAutoHyphens w:val="0"/>
        <w:ind w:left="400" w:right="0" w:hanging="400"/>
        <w:rPr>
          <w:rFonts w:ascii="Arial" w:hAnsi="Arial" w:cs="Arial"/>
          <w:sz w:val="22"/>
          <w:szCs w:val="22"/>
          <w:lang w:val="ru-RU"/>
        </w:rPr>
      </w:pPr>
      <w:r w:rsidRPr="00E84718">
        <w:rPr>
          <w:rFonts w:ascii="Arial" w:hAnsi="Arial" w:cs="Arial"/>
          <w:sz w:val="22"/>
          <w:szCs w:val="22"/>
          <w:lang w:val="ru-RU"/>
        </w:rPr>
        <w:t>дефинисању алтернативних саобраћајних праваца за евакуацију,</w:t>
      </w:r>
    </w:p>
    <w:p w:rsidR="009F0E18" w:rsidRPr="00E84718" w:rsidRDefault="009F0E18" w:rsidP="008016DF">
      <w:pPr>
        <w:pStyle w:val="BodyText2"/>
        <w:widowControl/>
        <w:numPr>
          <w:ilvl w:val="0"/>
          <w:numId w:val="105"/>
        </w:numPr>
        <w:tabs>
          <w:tab w:val="clear" w:pos="567"/>
          <w:tab w:val="clear" w:pos="1003"/>
          <w:tab w:val="num" w:pos="400"/>
        </w:tabs>
        <w:suppressAutoHyphens w:val="0"/>
        <w:ind w:left="400" w:right="0" w:hanging="400"/>
        <w:rPr>
          <w:rFonts w:ascii="Arial" w:hAnsi="Arial" w:cs="Arial"/>
          <w:sz w:val="22"/>
          <w:szCs w:val="22"/>
          <w:lang w:val="ru-RU"/>
        </w:rPr>
      </w:pPr>
      <w:r w:rsidRPr="00E84718">
        <w:rPr>
          <w:rFonts w:ascii="Arial" w:hAnsi="Arial" w:cs="Arial"/>
          <w:sz w:val="22"/>
          <w:szCs w:val="22"/>
          <w:lang w:val="ru-RU"/>
        </w:rPr>
        <w:t xml:space="preserve">могућностима обавештавања и узбуњивања становништва и другим елементима заштите и спасавања становништва. </w:t>
      </w:r>
    </w:p>
    <w:p w:rsidR="009F0E18" w:rsidRPr="00E84718" w:rsidRDefault="009F0E18" w:rsidP="009F0E18">
      <w:pPr>
        <w:pStyle w:val="Noparagraphstyle"/>
        <w:spacing w:line="240" w:lineRule="auto"/>
        <w:jc w:val="both"/>
        <w:rPr>
          <w:rFonts w:ascii="Arial" w:hAnsi="Arial" w:cs="Arial"/>
          <w:color w:val="auto"/>
          <w:sz w:val="22"/>
          <w:szCs w:val="22"/>
          <w:lang w:val="sr-Latn-CS"/>
        </w:rPr>
      </w:pPr>
      <w:r w:rsidRPr="00E84718">
        <w:rPr>
          <w:rFonts w:ascii="Arial" w:hAnsi="Arial" w:cs="Arial"/>
          <w:color w:val="auto"/>
          <w:sz w:val="22"/>
          <w:szCs w:val="22"/>
          <w:lang w:val="ru-RU"/>
        </w:rPr>
        <w:t xml:space="preserve">Регулација јавних површина насеља и позиција грађевинских линија у односу на исту, треба да омогуће несметано функционисање свих служби у случају елементарних непогода, пожара и ратних услова. Елементи саобраћајница у смислу зависности од зарушавања и могућности прилаза објектима у фази спасавања, дефинисање могућности прилаза местима за водоснабдевање противпожарних јединица као и други значајни елементи са аспекта заштите и спасавања људи и материјалних добара су уграђени у урбанистичко решење </w:t>
      </w:r>
      <w:r w:rsidRPr="00E84718">
        <w:rPr>
          <w:rFonts w:ascii="Arial" w:hAnsi="Arial" w:cs="Arial"/>
          <w:color w:val="auto"/>
          <w:sz w:val="22"/>
          <w:szCs w:val="22"/>
          <w:lang w:val="sr-Cyrl-CS"/>
        </w:rPr>
        <w:t>ПГР</w:t>
      </w:r>
      <w:r w:rsidRPr="00E84718">
        <w:rPr>
          <w:rFonts w:ascii="Arial" w:hAnsi="Arial" w:cs="Arial"/>
          <w:color w:val="auto"/>
          <w:sz w:val="22"/>
          <w:szCs w:val="22"/>
          <w:lang w:val="ru-RU"/>
        </w:rPr>
        <w:t>.</w:t>
      </w:r>
    </w:p>
    <w:p w:rsidR="009F0E18" w:rsidRPr="00E84718" w:rsidRDefault="009F0E18" w:rsidP="009F0E18">
      <w:pPr>
        <w:pStyle w:val="tekst"/>
        <w:spacing w:after="0"/>
        <w:jc w:val="both"/>
      </w:pPr>
      <w:r w:rsidRPr="00E84718">
        <w:t>У све сегменте овог плана уграђени су елементи заштите становништва и материјалних добара, који су дефинисани кроз:</w:t>
      </w:r>
    </w:p>
    <w:p w:rsidR="009F0E18" w:rsidRPr="00E84718" w:rsidRDefault="009F0E18" w:rsidP="008016DF">
      <w:pPr>
        <w:pStyle w:val="tekst"/>
        <w:numPr>
          <w:ilvl w:val="0"/>
          <w:numId w:val="16"/>
        </w:numPr>
        <w:spacing w:after="0"/>
        <w:ind w:left="709" w:hanging="284"/>
        <w:contextualSpacing/>
        <w:jc w:val="both"/>
      </w:pPr>
      <w:r w:rsidRPr="00E84718">
        <w:t>повезивање насеља са ТК системом и високонапонском електроенергетском мрежом из најмање два правца кроз прстенасто повезивање, чиме се омогућује функционисање у случају разарања једног од праваца;</w:t>
      </w:r>
    </w:p>
    <w:p w:rsidR="009F0E18" w:rsidRPr="00E84718" w:rsidRDefault="009F0E18" w:rsidP="008016DF">
      <w:pPr>
        <w:pStyle w:val="tekst"/>
        <w:numPr>
          <w:ilvl w:val="0"/>
          <w:numId w:val="16"/>
        </w:numPr>
        <w:spacing w:after="0"/>
        <w:ind w:left="709" w:hanging="283"/>
        <w:jc w:val="both"/>
      </w:pPr>
      <w:r w:rsidRPr="00E84718">
        <w:t>у случају ратних разарања прстен примарних саобраћајница обезбеђује нормално функционисање насеља и могућност несметане евакуације становништва коришћењем алтернативних праваца;</w:t>
      </w:r>
    </w:p>
    <w:p w:rsidR="009F0E18" w:rsidRPr="00E84718" w:rsidRDefault="009F0E18" w:rsidP="009F0E18">
      <w:pPr>
        <w:pStyle w:val="tekst"/>
        <w:spacing w:after="0"/>
        <w:jc w:val="both"/>
      </w:pPr>
      <w:r w:rsidRPr="00E84718">
        <w:t>Заштита становништва и материјалних добара обезбеђује се поштовањем следећих услова:</w:t>
      </w:r>
    </w:p>
    <w:p w:rsidR="009F0E18" w:rsidRPr="00E84718" w:rsidRDefault="009F0E18" w:rsidP="008016DF">
      <w:pPr>
        <w:pStyle w:val="tekst"/>
        <w:numPr>
          <w:ilvl w:val="0"/>
          <w:numId w:val="17"/>
        </w:numPr>
        <w:spacing w:after="0"/>
        <w:ind w:left="709" w:hanging="284"/>
        <w:contextualSpacing/>
        <w:jc w:val="both"/>
      </w:pPr>
      <w:r w:rsidRPr="00E84718">
        <w:t>планирана изградња и размештај објеката морају да обезбеде оптималну проходност у условима рушења и пожара, при чему се коридори саобраћајница својом ширином обезбеђују од домета рушења и пожара, а у склопу тога обезбеђене су слободне површине које прожимају изграђену структуру насеља;</w:t>
      </w:r>
    </w:p>
    <w:p w:rsidR="009F0E18" w:rsidRPr="00E84718" w:rsidRDefault="009F0E18" w:rsidP="008016DF">
      <w:pPr>
        <w:pStyle w:val="tekst"/>
        <w:numPr>
          <w:ilvl w:val="0"/>
          <w:numId w:val="17"/>
        </w:numPr>
        <w:spacing w:after="0"/>
        <w:ind w:left="709" w:hanging="284"/>
        <w:contextualSpacing/>
        <w:jc w:val="both"/>
      </w:pPr>
      <w:r w:rsidRPr="00E84718">
        <w:t>планирана мрежа саобраћајница мора да обезбеди несметан саобраћај уз могућност лаке и брзе промене праваца саобраћајних токова;</w:t>
      </w:r>
    </w:p>
    <w:p w:rsidR="009F0E18" w:rsidRPr="00E84718" w:rsidRDefault="009F0E18" w:rsidP="009F0E18">
      <w:pPr>
        <w:pStyle w:val="tekst"/>
        <w:spacing w:after="0"/>
        <w:jc w:val="both"/>
      </w:pPr>
      <w:r w:rsidRPr="00E84718">
        <w:t>У циљу збрињавања и заштите становништва нарочито је важно следеће:</w:t>
      </w:r>
    </w:p>
    <w:p w:rsidR="009F0E18" w:rsidRPr="00E84718" w:rsidRDefault="009F0E18" w:rsidP="008016DF">
      <w:pPr>
        <w:pStyle w:val="tekst"/>
        <w:numPr>
          <w:ilvl w:val="0"/>
          <w:numId w:val="18"/>
        </w:numPr>
        <w:spacing w:after="0"/>
        <w:ind w:left="709" w:hanging="284"/>
        <w:contextualSpacing/>
        <w:jc w:val="both"/>
      </w:pPr>
      <w:r w:rsidRPr="00E84718">
        <w:lastRenderedPageBreak/>
        <w:t>утврдити локације извора, чесми и постојећих бунара са питком водом за које треба сачинити план редовног одржавања и чувања од загађивања, ради употребе у случају ратних разарања и елементарних непогода;</w:t>
      </w:r>
    </w:p>
    <w:p w:rsidR="009F0E18" w:rsidRPr="00E84718" w:rsidRDefault="009F0E18" w:rsidP="008016DF">
      <w:pPr>
        <w:pStyle w:val="tekst"/>
        <w:numPr>
          <w:ilvl w:val="0"/>
          <w:numId w:val="18"/>
        </w:numPr>
        <w:spacing w:after="0"/>
        <w:ind w:left="709" w:hanging="283"/>
        <w:jc w:val="both"/>
      </w:pPr>
      <w:proofErr w:type="gramStart"/>
      <w:r w:rsidRPr="00E84718">
        <w:t>организовати</w:t>
      </w:r>
      <w:proofErr w:type="gramEnd"/>
      <w:r w:rsidRPr="00E84718">
        <w:t xml:space="preserve"> систем осматрања, откривања опасности и правовременог обавештавања становништва о њима.</w:t>
      </w:r>
    </w:p>
    <w:p w:rsidR="009F0E18" w:rsidRPr="00E84718" w:rsidRDefault="009F0E18" w:rsidP="009F0E18">
      <w:pPr>
        <w:pStyle w:val="tekst"/>
        <w:spacing w:after="0"/>
        <w:jc w:val="both"/>
      </w:pPr>
      <w:r w:rsidRPr="00E84718">
        <w:t>Концепцијом уређења и организације простора и грађења на подручју овог плана обавезно је поштовање и следећих услова цивилне заштите:</w:t>
      </w:r>
    </w:p>
    <w:p w:rsidR="009F0E18" w:rsidRPr="00E84718" w:rsidRDefault="009F0E18" w:rsidP="008016DF">
      <w:pPr>
        <w:pStyle w:val="tekst"/>
        <w:numPr>
          <w:ilvl w:val="0"/>
          <w:numId w:val="19"/>
        </w:numPr>
        <w:spacing w:after="0"/>
        <w:ind w:left="709" w:hanging="284"/>
        <w:jc w:val="both"/>
      </w:pPr>
      <w:r w:rsidRPr="00E84718">
        <w:t>код издавања одобрења за градњу поштовати све законске прописе везане за планирање и изградњу склоништа;</w:t>
      </w:r>
    </w:p>
    <w:p w:rsidR="009F0E18" w:rsidRPr="00E84718" w:rsidRDefault="009F0E18" w:rsidP="008016DF">
      <w:pPr>
        <w:pStyle w:val="tekst"/>
        <w:numPr>
          <w:ilvl w:val="0"/>
          <w:numId w:val="19"/>
        </w:numPr>
        <w:spacing w:after="0"/>
        <w:ind w:left="709" w:hanging="283"/>
        <w:jc w:val="both"/>
      </w:pPr>
      <w:proofErr w:type="gramStart"/>
      <w:r w:rsidRPr="00E84718">
        <w:t>планиране</w:t>
      </w:r>
      <w:proofErr w:type="gramEnd"/>
      <w:r w:rsidRPr="00E84718">
        <w:t xml:space="preserve"> регулационе ширине основних саобраћајних праваца морају да омогуће несметано функционисање цивилне заштите у случају опасности од ратних разарања.</w:t>
      </w:r>
    </w:p>
    <w:p w:rsidR="009F0E18" w:rsidRPr="00E84718" w:rsidRDefault="009F0E18" w:rsidP="009F0E18">
      <w:pPr>
        <w:spacing w:after="0" w:line="240" w:lineRule="auto"/>
        <w:jc w:val="both"/>
        <w:rPr>
          <w:rFonts w:ascii="Arial" w:hAnsi="Arial" w:cs="Arial"/>
          <w:lang w:val="ru-RU"/>
        </w:rPr>
      </w:pPr>
    </w:p>
    <w:p w:rsidR="009F0E18" w:rsidRPr="00E84718" w:rsidRDefault="009F0E18" w:rsidP="009F0E18">
      <w:pPr>
        <w:spacing w:after="0" w:line="240" w:lineRule="auto"/>
        <w:jc w:val="both"/>
        <w:rPr>
          <w:rFonts w:ascii="Arial" w:hAnsi="Arial" w:cs="Arial"/>
          <w:lang w:val="ru-RU"/>
        </w:rPr>
      </w:pPr>
      <w:r w:rsidRPr="00E84718">
        <w:rPr>
          <w:rFonts w:ascii="Arial" w:hAnsi="Arial" w:cs="Arial"/>
          <w:lang w:val="ru-RU"/>
        </w:rPr>
        <w:t xml:space="preserve">У погледу склањања људи и материјалних добара у случају опасности од ратних разарања неопходно је, осим </w:t>
      </w:r>
      <w:r w:rsidRPr="00E84718">
        <w:rPr>
          <w:rFonts w:ascii="Arial" w:hAnsi="Arial" w:cs="Arial"/>
          <w:lang w:val="sr-Cyrl-CS"/>
        </w:rPr>
        <w:t xml:space="preserve">могућности </w:t>
      </w:r>
      <w:r w:rsidRPr="00E84718">
        <w:rPr>
          <w:rFonts w:ascii="Arial" w:hAnsi="Arial" w:cs="Arial"/>
          <w:lang w:val="ru-RU"/>
        </w:rPr>
        <w:t>изградње ск</w:t>
      </w:r>
      <w:r w:rsidRPr="00E84718">
        <w:rPr>
          <w:rFonts w:ascii="Arial" w:hAnsi="Arial" w:cs="Arial"/>
          <w:lang w:val="sr-Cyrl-CS"/>
        </w:rPr>
        <w:t>л</w:t>
      </w:r>
      <w:r w:rsidRPr="00E84718">
        <w:rPr>
          <w:rFonts w:ascii="Arial" w:hAnsi="Arial" w:cs="Arial"/>
          <w:lang w:val="ru-RU"/>
        </w:rPr>
        <w:t>оништа</w:t>
      </w:r>
      <w:r w:rsidRPr="00E84718">
        <w:rPr>
          <w:rFonts w:ascii="Arial" w:hAnsi="Arial" w:cs="Arial"/>
          <w:lang w:val="sr-Cyrl-CS"/>
        </w:rPr>
        <w:t xml:space="preserve"> двонаменског типа</w:t>
      </w:r>
      <w:r w:rsidRPr="00E84718">
        <w:rPr>
          <w:rFonts w:ascii="Arial" w:hAnsi="Arial" w:cs="Arial"/>
          <w:lang w:val="ru-RU"/>
        </w:rPr>
        <w:t xml:space="preserve">, обезбедити евакуациона места у </w:t>
      </w:r>
      <w:r w:rsidRPr="00E84718">
        <w:rPr>
          <w:rFonts w:ascii="Arial" w:hAnsi="Arial" w:cs="Arial"/>
          <w:lang w:val="sr-Cyrl-CS"/>
        </w:rPr>
        <w:t>мањим енклавама шумских површина на предметном подручју</w:t>
      </w:r>
      <w:r w:rsidRPr="00E84718">
        <w:rPr>
          <w:rFonts w:ascii="Arial" w:hAnsi="Arial" w:cs="Arial"/>
          <w:lang w:val="ru-RU"/>
        </w:rPr>
        <w:t>. У ове сврхе могу се користити и специјална склоништа или одговарајући објекти који су оспособљени за такву намену. У случају да будући инвеститор жели у оквиру новог објекта да изгради кућно склониште оно мора задовољавати техничке нормативе за такву врсту грађевинских објеката.</w:t>
      </w:r>
    </w:p>
    <w:p w:rsidR="00F82632" w:rsidRPr="004311CC" w:rsidRDefault="00F82632" w:rsidP="0020488A">
      <w:pPr>
        <w:pStyle w:val="tekst"/>
        <w:spacing w:before="120"/>
        <w:jc w:val="both"/>
      </w:pPr>
    </w:p>
    <w:p w:rsidR="007A0C28" w:rsidRPr="00E84718" w:rsidRDefault="007A0C28" w:rsidP="0020488A">
      <w:pPr>
        <w:pStyle w:val="Naslovi"/>
        <w:spacing w:before="120"/>
        <w:jc w:val="both"/>
        <w:rPr>
          <w:sz w:val="24"/>
          <w:szCs w:val="24"/>
        </w:rPr>
      </w:pPr>
      <w:r w:rsidRPr="00E84718">
        <w:rPr>
          <w:sz w:val="24"/>
          <w:szCs w:val="24"/>
        </w:rPr>
        <w:t>2.2.1</w:t>
      </w:r>
      <w:r w:rsidR="00E84718" w:rsidRPr="00E84718">
        <w:rPr>
          <w:sz w:val="24"/>
          <w:szCs w:val="24"/>
        </w:rPr>
        <w:t>3</w:t>
      </w:r>
      <w:r w:rsidRPr="00E84718">
        <w:rPr>
          <w:sz w:val="24"/>
          <w:szCs w:val="24"/>
        </w:rPr>
        <w:t>. Мере енергетске ефикасности изградње</w:t>
      </w:r>
    </w:p>
    <w:p w:rsidR="007A0C28" w:rsidRPr="004311CC" w:rsidRDefault="007A0C28" w:rsidP="0020488A">
      <w:pPr>
        <w:pStyle w:val="tekst"/>
        <w:spacing w:before="120"/>
        <w:jc w:val="both"/>
      </w:pPr>
      <w:proofErr w:type="gramStart"/>
      <w:r w:rsidRPr="004311CC">
        <w:t>Унапређење енергетске ефикасности представља смањење потрошње свих врста енергије, уштеду енергије и обезбеђење одрживе градње применом техничких мера, стандарда и услова планирања, пројектовања, изградње и употребе објеката.</w:t>
      </w:r>
      <w:proofErr w:type="gramEnd"/>
    </w:p>
    <w:p w:rsidR="007A0C28" w:rsidRPr="004311CC" w:rsidRDefault="007A0C28" w:rsidP="0020488A">
      <w:pPr>
        <w:pStyle w:val="tekst"/>
        <w:spacing w:before="120"/>
        <w:jc w:val="both"/>
      </w:pPr>
      <w:r w:rsidRPr="004311CC">
        <w:t>Мере енергетске ефикасности изргадње које су одређене овим планом обухватају:</w:t>
      </w:r>
    </w:p>
    <w:p w:rsidR="007A0C28" w:rsidRPr="004311CC" w:rsidRDefault="007A0C28" w:rsidP="008016DF">
      <w:pPr>
        <w:pStyle w:val="tekst"/>
        <w:numPr>
          <w:ilvl w:val="0"/>
          <w:numId w:val="9"/>
        </w:numPr>
        <w:spacing w:before="60" w:after="60"/>
        <w:ind w:left="709" w:hanging="284"/>
        <w:jc w:val="both"/>
      </w:pPr>
      <w:r w:rsidRPr="004311CC">
        <w:t>прелазак на грејања енергијом из обновљивих извора енергије;</w:t>
      </w:r>
    </w:p>
    <w:p w:rsidR="007A0C28" w:rsidRPr="004311CC" w:rsidRDefault="007A0C28" w:rsidP="008016DF">
      <w:pPr>
        <w:pStyle w:val="tekst"/>
        <w:numPr>
          <w:ilvl w:val="0"/>
          <w:numId w:val="9"/>
        </w:numPr>
        <w:spacing w:before="60" w:after="60"/>
        <w:ind w:left="709" w:hanging="284"/>
        <w:jc w:val="both"/>
      </w:pPr>
      <w:r w:rsidRPr="004311CC">
        <w:t>замену класичних сијалица у домаћинствима и пословним објектима штедљивим расветним телима;</w:t>
      </w:r>
    </w:p>
    <w:p w:rsidR="007A0C28" w:rsidRPr="004311CC" w:rsidRDefault="007A0C28" w:rsidP="008016DF">
      <w:pPr>
        <w:pStyle w:val="tekst"/>
        <w:numPr>
          <w:ilvl w:val="0"/>
          <w:numId w:val="9"/>
        </w:numPr>
        <w:spacing w:before="60" w:after="60"/>
        <w:ind w:left="709" w:hanging="284"/>
        <w:jc w:val="both"/>
      </w:pPr>
      <w:r w:rsidRPr="004311CC">
        <w:t>доношење нових прописа о спољним пројектним температурама;</w:t>
      </w:r>
    </w:p>
    <w:p w:rsidR="007A0C28" w:rsidRPr="004311CC" w:rsidRDefault="007A0C28" w:rsidP="008016DF">
      <w:pPr>
        <w:pStyle w:val="tekst"/>
        <w:numPr>
          <w:ilvl w:val="0"/>
          <w:numId w:val="9"/>
        </w:numPr>
        <w:spacing w:before="60" w:after="60"/>
        <w:ind w:left="709" w:hanging="284"/>
        <w:jc w:val="both"/>
      </w:pPr>
      <w:r w:rsidRPr="004311CC">
        <w:t>доследну примену СРПС У Ј5.600 и других релевантних стандарда;</w:t>
      </w:r>
    </w:p>
    <w:p w:rsidR="007A0C28" w:rsidRPr="004311CC" w:rsidRDefault="007A0C28" w:rsidP="008016DF">
      <w:pPr>
        <w:pStyle w:val="tekst"/>
        <w:numPr>
          <w:ilvl w:val="0"/>
          <w:numId w:val="9"/>
        </w:numPr>
        <w:spacing w:before="60" w:after="60"/>
        <w:ind w:left="709" w:hanging="284"/>
        <w:jc w:val="both"/>
      </w:pPr>
      <w:r w:rsidRPr="004311CC">
        <w:t>прелазак са паушалног на обрачун за грејање ТПВ према мерењу стварне потрошње топлотне енергије;</w:t>
      </w:r>
    </w:p>
    <w:p w:rsidR="007A0C28" w:rsidRPr="004311CC" w:rsidRDefault="007A0C28" w:rsidP="008016DF">
      <w:pPr>
        <w:pStyle w:val="tekst"/>
        <w:numPr>
          <w:ilvl w:val="0"/>
          <w:numId w:val="9"/>
        </w:numPr>
        <w:spacing w:before="60" w:after="60"/>
        <w:ind w:left="709" w:hanging="284"/>
        <w:jc w:val="both"/>
      </w:pPr>
      <w:r w:rsidRPr="004311CC">
        <w:t>оснивање подстицајних фондова за побољшање топлотне заштите стамбених и нестамбених објеката;</w:t>
      </w:r>
    </w:p>
    <w:p w:rsidR="007A0C28" w:rsidRPr="004311CC" w:rsidRDefault="007A0C28" w:rsidP="008016DF">
      <w:pPr>
        <w:pStyle w:val="tekst"/>
        <w:numPr>
          <w:ilvl w:val="0"/>
          <w:numId w:val="9"/>
        </w:numPr>
        <w:spacing w:before="60" w:after="60"/>
        <w:ind w:left="709" w:hanging="284"/>
        <w:jc w:val="both"/>
      </w:pPr>
      <w:r w:rsidRPr="004311CC">
        <w:t>замену прозора прозорима са термичким стаклима, бољим термичким карактеристикама и савременијом технологијом заптивања;</w:t>
      </w:r>
    </w:p>
    <w:p w:rsidR="007A0C28" w:rsidRPr="004311CC" w:rsidRDefault="007A0C28" w:rsidP="008016DF">
      <w:pPr>
        <w:pStyle w:val="tekst"/>
        <w:numPr>
          <w:ilvl w:val="0"/>
          <w:numId w:val="9"/>
        </w:numPr>
        <w:spacing w:before="60" w:after="60"/>
        <w:ind w:left="709" w:hanging="284"/>
        <w:jc w:val="both"/>
      </w:pPr>
      <w:r w:rsidRPr="004311CC">
        <w:t>побољшање изолације зидова објеката избором савремених материјала са већим коефицијентом заштите или додатним спољним или унутрашњим облагањем зидова;</w:t>
      </w:r>
    </w:p>
    <w:p w:rsidR="007A0C28" w:rsidRPr="004311CC" w:rsidRDefault="007A0C28" w:rsidP="008016DF">
      <w:pPr>
        <w:pStyle w:val="tekst"/>
        <w:numPr>
          <w:ilvl w:val="0"/>
          <w:numId w:val="9"/>
        </w:numPr>
        <w:spacing w:before="60" w:after="60"/>
        <w:ind w:left="709" w:hanging="284"/>
        <w:jc w:val="both"/>
      </w:pPr>
      <w:r w:rsidRPr="004311CC">
        <w:t>увођење обавезног прибављања сертификата енергетске ефикасности за све објекте који се граде и</w:t>
      </w:r>
    </w:p>
    <w:p w:rsidR="007A0C28" w:rsidRPr="004311CC" w:rsidRDefault="007A0C28" w:rsidP="008016DF">
      <w:pPr>
        <w:pStyle w:val="tekst"/>
        <w:numPr>
          <w:ilvl w:val="0"/>
          <w:numId w:val="9"/>
        </w:numPr>
        <w:spacing w:before="120"/>
        <w:ind w:left="709" w:hanging="283"/>
        <w:jc w:val="both"/>
      </w:pPr>
      <w:proofErr w:type="gramStart"/>
      <w:r w:rsidRPr="004311CC">
        <w:t>све</w:t>
      </w:r>
      <w:proofErr w:type="gramEnd"/>
      <w:r w:rsidRPr="004311CC">
        <w:t xml:space="preserve"> друге мере које доприносе повећању енергетске ефикасности објеката.</w:t>
      </w:r>
    </w:p>
    <w:p w:rsidR="007A0C28" w:rsidRPr="004311CC" w:rsidRDefault="007A0C28" w:rsidP="0020488A">
      <w:pPr>
        <w:pStyle w:val="tekst"/>
        <w:spacing w:before="120"/>
        <w:jc w:val="both"/>
      </w:pPr>
      <w:proofErr w:type="gramStart"/>
      <w:r w:rsidRPr="004311CC">
        <w:t xml:space="preserve">Код сваке изградње нових објеката или капацитета, односно код свих радова на реконструкцији и/или санацији постојећих објеката, обавезно је придржавати се норматива из важећег </w:t>
      </w:r>
      <w:r w:rsidRPr="004311CC">
        <w:rPr>
          <w:b/>
        </w:rPr>
        <w:t>Правилника о условима, садржини и начину издавања сертификата о енергетским својствима зграда</w:t>
      </w:r>
      <w:r w:rsidRPr="004311CC">
        <w:t>.</w:t>
      </w:r>
      <w:proofErr w:type="gramEnd"/>
    </w:p>
    <w:p w:rsidR="007A0C28" w:rsidRPr="004311CC" w:rsidRDefault="007A0C28" w:rsidP="0020488A">
      <w:pPr>
        <w:pStyle w:val="tekst"/>
        <w:spacing w:before="120"/>
        <w:jc w:val="both"/>
      </w:pPr>
    </w:p>
    <w:p w:rsidR="007961FF" w:rsidRPr="00B470A0" w:rsidRDefault="007961FF" w:rsidP="00D55E1D">
      <w:pPr>
        <w:pStyle w:val="Naslovi"/>
        <w:spacing w:before="120"/>
        <w:jc w:val="both"/>
        <w:rPr>
          <w:sz w:val="24"/>
          <w:szCs w:val="24"/>
        </w:rPr>
      </w:pPr>
      <w:r w:rsidRPr="00B470A0">
        <w:rPr>
          <w:sz w:val="24"/>
          <w:szCs w:val="24"/>
        </w:rPr>
        <w:t>2.2.1</w:t>
      </w:r>
      <w:r w:rsidR="00E84718" w:rsidRPr="00B470A0">
        <w:rPr>
          <w:sz w:val="24"/>
          <w:szCs w:val="24"/>
        </w:rPr>
        <w:t>4</w:t>
      </w:r>
      <w:r w:rsidRPr="00B470A0">
        <w:rPr>
          <w:sz w:val="24"/>
          <w:szCs w:val="24"/>
        </w:rPr>
        <w:t>. Други елементи од значаја за спровођење планског документа</w:t>
      </w:r>
    </w:p>
    <w:p w:rsidR="00B470A0" w:rsidRDefault="00B470A0" w:rsidP="00D55E1D">
      <w:pPr>
        <w:pStyle w:val="tekst"/>
        <w:spacing w:before="120"/>
        <w:jc w:val="both"/>
      </w:pPr>
    </w:p>
    <w:p w:rsidR="009410EA" w:rsidRPr="004311CC" w:rsidRDefault="00C06AE6" w:rsidP="00D55E1D">
      <w:pPr>
        <w:pStyle w:val="tekst"/>
        <w:spacing w:before="120"/>
        <w:jc w:val="both"/>
      </w:pPr>
      <w:proofErr w:type="gramStart"/>
      <w:r w:rsidRPr="004311CC">
        <w:t xml:space="preserve">Сва правила </w:t>
      </w:r>
      <w:r w:rsidR="009410EA" w:rsidRPr="004311CC">
        <w:t xml:space="preserve">утврђена овим </w:t>
      </w:r>
      <w:r w:rsidRPr="004311CC">
        <w:t>п</w:t>
      </w:r>
      <w:r w:rsidR="009410EA" w:rsidRPr="004311CC">
        <w:t xml:space="preserve">ланом </w:t>
      </w:r>
      <w:r w:rsidRPr="004311CC">
        <w:t xml:space="preserve">обавезујућа </w:t>
      </w:r>
      <w:r w:rsidR="00BA6F9D" w:rsidRPr="004311CC">
        <w:t xml:space="preserve">су за </w:t>
      </w:r>
      <w:r w:rsidR="009410EA" w:rsidRPr="004311CC">
        <w:t xml:space="preserve">изградњу </w:t>
      </w:r>
      <w:r w:rsidRPr="004311CC">
        <w:t xml:space="preserve">нових </w:t>
      </w:r>
      <w:r w:rsidR="009410EA" w:rsidRPr="004311CC">
        <w:t>објеката на територији планског обухвата.</w:t>
      </w:r>
      <w:proofErr w:type="gramEnd"/>
      <w:r w:rsidR="00E84718">
        <w:t xml:space="preserve"> </w:t>
      </w:r>
      <w:proofErr w:type="gramStart"/>
      <w:r w:rsidR="00E84718">
        <w:t>На графичком прилогу 04.</w:t>
      </w:r>
      <w:proofErr w:type="gramEnd"/>
      <w:r w:rsidR="00E84718">
        <w:t xml:space="preserve"> Планирана парцелација јавног и осталог зељишта са елементима за спровођење, дате су координате тачака парцела јавне намене, које</w:t>
      </w:r>
      <w:r w:rsidR="00E84718" w:rsidRPr="004311CC">
        <w:t xml:space="preserve"> су усмеравајућ</w:t>
      </w:r>
      <w:r w:rsidR="00E84718">
        <w:t>е</w:t>
      </w:r>
      <w:r w:rsidR="00E84718" w:rsidRPr="004311CC">
        <w:t xml:space="preserve"> и могу се у одређеној мери мењати</w:t>
      </w:r>
      <w:r w:rsidR="00E84718">
        <w:t>, даљом урбанистичком односно пројектантском разрадом</w:t>
      </w:r>
      <w:r w:rsidRPr="004311CC">
        <w:t xml:space="preserve">, </w:t>
      </w:r>
      <w:r w:rsidR="009410EA" w:rsidRPr="004311CC">
        <w:t>у складу са конкретним условима локације, у обиму који не угрожава околне претежне намене простора и постојеће објекте у непосредном окружењу.</w:t>
      </w:r>
    </w:p>
    <w:p w:rsidR="009410EA" w:rsidRPr="004311CC" w:rsidRDefault="00E84718" w:rsidP="00D55E1D">
      <w:pPr>
        <w:pStyle w:val="tekst"/>
        <w:spacing w:before="120"/>
        <w:jc w:val="both"/>
      </w:pPr>
      <w:proofErr w:type="gramStart"/>
      <w:r>
        <w:t>Овим планом је такође, предложена препацелација на појединим парцелама које немају директан приступ парцели јавног земљишта (саобраћајној површини).</w:t>
      </w:r>
      <w:proofErr w:type="gramEnd"/>
      <w:r>
        <w:t xml:space="preserve">  </w:t>
      </w:r>
      <w:proofErr w:type="gramStart"/>
      <w:r>
        <w:t>Могуће је реализовати на предложени начин или према потреби корисника (власника)</w:t>
      </w:r>
      <w:r w:rsidR="00CF5C10">
        <w:t>.</w:t>
      </w:r>
      <w:r w:rsidR="009410EA" w:rsidRPr="004311CC">
        <w:t xml:space="preserve">За све </w:t>
      </w:r>
      <w:r w:rsidR="00C06AE6" w:rsidRPr="004311CC">
        <w:t>случајеве који нису дефинисани овим планом</w:t>
      </w:r>
      <w:r w:rsidR="009410EA" w:rsidRPr="004311CC">
        <w:t xml:space="preserve"> важе општа правила за парцелацију, регулацију и изградњу из важећег Правилника.</w:t>
      </w:r>
      <w:proofErr w:type="gramEnd"/>
    </w:p>
    <w:p w:rsidR="00450145" w:rsidRDefault="00450145">
      <w:pPr>
        <w:rPr>
          <w:rFonts w:ascii="Arial" w:hAnsi="Arial" w:cs="Arial"/>
        </w:rPr>
      </w:pPr>
      <w:r>
        <w:br w:type="page"/>
      </w:r>
    </w:p>
    <w:p w:rsidR="00D44DE8" w:rsidRPr="004311CC" w:rsidRDefault="00D44DE8" w:rsidP="00D55E1D">
      <w:pPr>
        <w:pStyle w:val="tekst"/>
        <w:spacing w:before="120"/>
        <w:jc w:val="both"/>
      </w:pPr>
    </w:p>
    <w:p w:rsidR="00D44DE8" w:rsidRPr="00917DB2" w:rsidRDefault="00917DB2" w:rsidP="00BC5644">
      <w:pPr>
        <w:pStyle w:val="Naslovi"/>
        <w:spacing w:before="120"/>
        <w:jc w:val="both"/>
        <w:rPr>
          <w:u w:val="single"/>
        </w:rPr>
      </w:pPr>
      <w:r w:rsidRPr="00917DB2">
        <w:rPr>
          <w:u w:val="single"/>
        </w:rPr>
        <w:t>2.3. ПРАВИЛА ГРАЂЕЊА</w:t>
      </w:r>
    </w:p>
    <w:p w:rsidR="00450145" w:rsidRDefault="00450145" w:rsidP="00450145">
      <w:pPr>
        <w:jc w:val="both"/>
        <w:rPr>
          <w:rFonts w:ascii="Arial" w:hAnsi="Arial" w:cs="Arial"/>
          <w:lang w:val="sr-Cyrl-CS"/>
        </w:rPr>
      </w:pPr>
    </w:p>
    <w:p w:rsidR="00450145" w:rsidRPr="00BD442E" w:rsidRDefault="00450145" w:rsidP="00450145">
      <w:pPr>
        <w:jc w:val="both"/>
        <w:rPr>
          <w:rFonts w:ascii="Arial" w:hAnsi="Arial" w:cs="Arial"/>
          <w:lang w:val="sr-Cyrl-CS"/>
        </w:rPr>
      </w:pPr>
      <w:r w:rsidRPr="00BD442E">
        <w:rPr>
          <w:rFonts w:ascii="Arial" w:hAnsi="Arial" w:cs="Arial"/>
          <w:lang w:val="sr-Cyrl-CS"/>
        </w:rPr>
        <w:t xml:space="preserve">Планом су дефинисана општа правила грађења која су заједничка за све </w:t>
      </w:r>
      <w:r>
        <w:rPr>
          <w:rFonts w:ascii="Arial" w:hAnsi="Arial" w:cs="Arial"/>
          <w:lang w:val="sr-Cyrl-CS"/>
        </w:rPr>
        <w:t>намене</w:t>
      </w:r>
      <w:r w:rsidRPr="00BD442E">
        <w:rPr>
          <w:rFonts w:ascii="Arial" w:hAnsi="Arial" w:cs="Arial"/>
          <w:lang w:val="sr-Cyrl-CS"/>
        </w:rPr>
        <w:t xml:space="preserve"> у грађевинском земљишту као и појединачна правила која су дефинисана. Правила важе за изградњу објеката, замену, доградњу и реконструкцију постојећих, односно приликом реконструкције и доградње постојећих објеката не могу се прекорачити урбанистички параметри дефисани овим планом. Планом су одређене претежне намене површина, а у оквиру сваке претежне намене површина дозвољена је изградња објеката компатибилних намена и садржаја.</w:t>
      </w:r>
    </w:p>
    <w:p w:rsidR="00450145" w:rsidRPr="00B470A0" w:rsidRDefault="00450145" w:rsidP="00450145">
      <w:pPr>
        <w:tabs>
          <w:tab w:val="left" w:pos="567"/>
        </w:tabs>
        <w:spacing w:before="120" w:after="120" w:line="240" w:lineRule="auto"/>
        <w:jc w:val="both"/>
        <w:rPr>
          <w:rFonts w:ascii="Arial" w:hAnsi="Arial" w:cs="Arial"/>
          <w:b/>
          <w:sz w:val="24"/>
          <w:szCs w:val="24"/>
        </w:rPr>
      </w:pPr>
      <w:r w:rsidRPr="00B470A0">
        <w:rPr>
          <w:rFonts w:ascii="Arial" w:hAnsi="Arial" w:cs="Arial"/>
          <w:b/>
          <w:sz w:val="24"/>
          <w:szCs w:val="24"/>
        </w:rPr>
        <w:t xml:space="preserve">2.3.1.Општа правила грађења </w:t>
      </w:r>
    </w:p>
    <w:p w:rsidR="00450145" w:rsidRPr="00BD442E" w:rsidRDefault="00450145" w:rsidP="00450145">
      <w:pPr>
        <w:tabs>
          <w:tab w:val="left" w:pos="284"/>
        </w:tabs>
        <w:spacing w:line="240" w:lineRule="auto"/>
        <w:jc w:val="both"/>
        <w:rPr>
          <w:rFonts w:ascii="Arial" w:hAnsi="Arial" w:cs="Arial"/>
          <w:lang w:val="ru-RU"/>
        </w:rPr>
      </w:pPr>
      <w:r w:rsidRPr="00BD442E">
        <w:rPr>
          <w:rFonts w:ascii="Arial" w:hAnsi="Arial" w:cs="Arial"/>
          <w:u w:val="single"/>
          <w:lang w:val="sr-Cyrl-CS"/>
        </w:rPr>
        <w:t>Изградња и реконструкција објеката</w:t>
      </w:r>
      <w:r w:rsidRPr="00BD442E">
        <w:rPr>
          <w:rFonts w:ascii="Arial" w:hAnsi="Arial" w:cs="Arial"/>
          <w:lang w:val="sr-Cyrl-CS"/>
        </w:rPr>
        <w:t xml:space="preserve"> мора бити усклађена са Законом о планирању и изградњи </w:t>
      </w:r>
      <w:r w:rsidRPr="00BD442E">
        <w:rPr>
          <w:rFonts w:ascii="Arial" w:hAnsi="Arial" w:cs="Arial"/>
          <w:lang w:val="ru-RU"/>
        </w:rPr>
        <w:t>и подзаконских аката,</w:t>
      </w:r>
      <w:r w:rsidRPr="00BD442E">
        <w:rPr>
          <w:rFonts w:ascii="Arial" w:hAnsi="Arial" w:cs="Arial"/>
          <w:lang w:val="sr-Cyrl-CS"/>
        </w:rPr>
        <w:t xml:space="preserve"> уз обавезу поштовања правила парцелације, регулације, параметара и правила изградње дефинисаних у предметном Плану.</w:t>
      </w:r>
      <w:r w:rsidRPr="00BD442E">
        <w:rPr>
          <w:rFonts w:ascii="Arial" w:hAnsi="Arial" w:cs="Arial"/>
          <w:lang w:val="ru-RU"/>
        </w:rPr>
        <w:t xml:space="preserve">  На подручју насеља, поред стамбених, могу се градити и сви други </w:t>
      </w:r>
      <w:r w:rsidRPr="00BD442E">
        <w:rPr>
          <w:rFonts w:ascii="Arial" w:hAnsi="Arial" w:cs="Arial"/>
          <w:bCs/>
          <w:iCs/>
          <w:noProof/>
          <w:lang w:val="sr-Cyrl-CS"/>
        </w:rPr>
        <w:t>компатибилни објекти, намене и садржаји</w:t>
      </w:r>
      <w:r w:rsidRPr="00BD442E">
        <w:rPr>
          <w:rFonts w:ascii="Arial" w:hAnsi="Arial" w:cs="Arial"/>
          <w:lang w:val="ru-RU"/>
        </w:rPr>
        <w:t xml:space="preserve">  који својом делатношћу не могу имати штетног утицаја на животну средину. У оквиру сваке грађевинске парцеле, а у оквиру дозвољеног процента изграђености парцеле, допуштена је изградња других објеката, као и пратећих и помоћних објеката који су у функцији коришћења главног објекта, чија намена не угрожава главни објекат и суседне парцеле. </w:t>
      </w:r>
    </w:p>
    <w:p w:rsidR="00450145" w:rsidRPr="00BD442E" w:rsidRDefault="00450145" w:rsidP="00450145">
      <w:pPr>
        <w:spacing w:line="240" w:lineRule="auto"/>
        <w:jc w:val="both"/>
        <w:rPr>
          <w:rFonts w:ascii="Arial" w:hAnsi="Arial" w:cs="Arial"/>
          <w:lang w:val="sr-Cyrl-CS"/>
        </w:rPr>
      </w:pPr>
      <w:r w:rsidRPr="00BD442E">
        <w:rPr>
          <w:rFonts w:ascii="Arial" w:hAnsi="Arial" w:cs="Arial"/>
          <w:bCs/>
          <w:iCs/>
          <w:noProof/>
          <w:u w:val="single"/>
          <w:lang w:val="sr-Cyrl-CS"/>
        </w:rPr>
        <w:t>Објекат компатибилне намене</w:t>
      </w:r>
      <w:r w:rsidRPr="00BD442E">
        <w:rPr>
          <w:rFonts w:ascii="Arial" w:hAnsi="Arial" w:cs="Arial"/>
          <w:bCs/>
          <w:iCs/>
          <w:noProof/>
          <w:lang w:val="sr-Cyrl-CS"/>
        </w:rPr>
        <w:t xml:space="preserve"> може се градити на површинама друге претежне намене. </w:t>
      </w:r>
      <w:r w:rsidRPr="00BD442E">
        <w:rPr>
          <w:rFonts w:ascii="Arial" w:hAnsi="Arial" w:cs="Arial"/>
          <w:lang w:val="ru-RU"/>
        </w:rPr>
        <w:t>Компатибилне намене су: становање, делатности, пословање, трговина, угоститељство, занатство и услуге, комунални и саобраћајни објекти у функцији становања, пословања или снабдевања горивом, здравство, дечија заштита, образовање, култура и верски објекти. Пејзажно уређење, споменици, фонтане, мобилијар и урбана опрема компатибилни су са свим наменама и могу се без посебних услова реализовати на свим површинама.</w:t>
      </w:r>
    </w:p>
    <w:p w:rsidR="00450145" w:rsidRPr="00BD442E" w:rsidRDefault="00450145" w:rsidP="00450145">
      <w:pPr>
        <w:spacing w:line="240" w:lineRule="auto"/>
        <w:jc w:val="both"/>
        <w:rPr>
          <w:rFonts w:ascii="Arial" w:hAnsi="Arial" w:cs="Arial"/>
          <w:lang w:val="sr-Cyrl-CS"/>
        </w:rPr>
      </w:pPr>
      <w:r w:rsidRPr="00BD442E">
        <w:rPr>
          <w:rFonts w:ascii="Arial" w:hAnsi="Arial" w:cs="Arial"/>
          <w:u w:val="single"/>
          <w:lang w:val="sr-Cyrl-CS"/>
        </w:rPr>
        <w:t>Индекс изграђености (и)</w:t>
      </w:r>
      <w:r w:rsidRPr="00BD442E">
        <w:rPr>
          <w:rFonts w:ascii="Arial" w:hAnsi="Arial" w:cs="Arial"/>
          <w:lang w:val="sr-Cyrl-CS"/>
        </w:rPr>
        <w:t xml:space="preserve"> је количник надземне БРГП свих објеката на грађевинској парцели (блоку) и површине грађевинске парцеле (блока).</w:t>
      </w:r>
    </w:p>
    <w:p w:rsidR="00450145" w:rsidRPr="00BD442E" w:rsidRDefault="00450145" w:rsidP="00450145">
      <w:pPr>
        <w:spacing w:line="240" w:lineRule="auto"/>
        <w:jc w:val="both"/>
        <w:rPr>
          <w:rFonts w:ascii="Arial" w:hAnsi="Arial" w:cs="Arial"/>
          <w:lang w:val="sr-Cyrl-CS"/>
        </w:rPr>
      </w:pPr>
      <w:r w:rsidRPr="00BD442E">
        <w:rPr>
          <w:rFonts w:ascii="Arial" w:hAnsi="Arial" w:cs="Arial"/>
          <w:u w:val="single"/>
          <w:lang w:val="sr-Cyrl-CS"/>
        </w:rPr>
        <w:t>Индекс заузетости (з)</w:t>
      </w:r>
      <w:r w:rsidRPr="00BD442E">
        <w:rPr>
          <w:rFonts w:ascii="Arial" w:hAnsi="Arial" w:cs="Arial"/>
          <w:lang w:val="sr-Cyrl-CS"/>
        </w:rPr>
        <w:t xml:space="preserve"> је количник површине хоризонталне пројекције надземног габарита објекта на парцели и површине грађевинске парцеле. Исказује се као проценат (%).</w:t>
      </w:r>
    </w:p>
    <w:p w:rsidR="00450145" w:rsidRPr="00BD442E" w:rsidRDefault="00450145" w:rsidP="00450145">
      <w:pPr>
        <w:spacing w:line="240" w:lineRule="auto"/>
        <w:jc w:val="both"/>
        <w:rPr>
          <w:rFonts w:ascii="Arial" w:hAnsi="Arial" w:cs="Arial"/>
          <w:lang w:val="sr-Cyrl-CS"/>
        </w:rPr>
      </w:pPr>
      <w:r w:rsidRPr="00BD442E">
        <w:rPr>
          <w:rFonts w:ascii="Arial" w:hAnsi="Arial" w:cs="Arial"/>
          <w:u w:val="single"/>
          <w:lang w:val="sr-Cyrl-CS"/>
        </w:rPr>
        <w:t>Бруто развијена грађевинска површина (БРГП)</w:t>
      </w:r>
      <w:r w:rsidRPr="00BD442E">
        <w:rPr>
          <w:rFonts w:ascii="Arial" w:hAnsi="Arial" w:cs="Arial"/>
          <w:lang w:val="sr-Cyrl-CS"/>
        </w:rPr>
        <w:t xml:space="preserve"> је збир површина свих надземних етажа објеката мерених у нивоу пода свих делова објекта – спољне мере ободних зидива (са облогама, парапетима и оградама). У прорачуну површине поткровље се рачуна редуковану у односу на висину назидка и косину крова, док се остале надземне етаже не редукују. Подземне гараже и подстанице за грејање, котларнице, станарске оставе, трафостанице се не рачунају у површине корисних етажа. </w:t>
      </w:r>
    </w:p>
    <w:p w:rsidR="00450145" w:rsidRDefault="00450145" w:rsidP="00450145">
      <w:pPr>
        <w:spacing w:line="240" w:lineRule="auto"/>
        <w:jc w:val="both"/>
        <w:rPr>
          <w:rFonts w:ascii="Arial" w:hAnsi="Arial" w:cs="Arial"/>
          <w:lang w:val="sr-Cyrl-CS"/>
        </w:rPr>
      </w:pPr>
      <w:r w:rsidRPr="00BD442E">
        <w:rPr>
          <w:rFonts w:ascii="Arial" w:hAnsi="Arial" w:cs="Arial"/>
          <w:u w:val="single"/>
          <w:lang w:val="sr-Cyrl-CS"/>
        </w:rPr>
        <w:t>Висина објекта</w:t>
      </w:r>
      <w:r w:rsidRPr="00BD442E">
        <w:rPr>
          <w:rFonts w:ascii="Arial" w:hAnsi="Arial" w:cs="Arial"/>
          <w:lang w:val="sr-Cyrl-CS"/>
        </w:rPr>
        <w:t xml:space="preserve"> за објекте је средње растојање од </w:t>
      </w:r>
      <w:r>
        <w:rPr>
          <w:rFonts w:ascii="Arial" w:hAnsi="Arial" w:cs="Arial"/>
          <w:lang w:val="sr-Cyrl-CS"/>
        </w:rPr>
        <w:t>нулте коте</w:t>
      </w:r>
      <w:r w:rsidRPr="00BD442E">
        <w:rPr>
          <w:rFonts w:ascii="Arial" w:hAnsi="Arial" w:cs="Arial"/>
          <w:lang w:val="sr-Cyrl-CS"/>
        </w:rPr>
        <w:t xml:space="preserve"> до коте венца.</w:t>
      </w:r>
    </w:p>
    <w:p w:rsidR="00450145" w:rsidRPr="00BD442E" w:rsidRDefault="00450145" w:rsidP="00450145">
      <w:pPr>
        <w:spacing w:line="240" w:lineRule="auto"/>
        <w:jc w:val="both"/>
        <w:rPr>
          <w:rFonts w:ascii="Arial" w:hAnsi="Arial" w:cs="Arial"/>
          <w:lang w:val="sr-Cyrl-CS"/>
        </w:rPr>
      </w:pPr>
      <w:r>
        <w:rPr>
          <w:rFonts w:ascii="Arial" w:hAnsi="Arial" w:cs="Arial"/>
          <w:lang w:val="sr-Cyrl-CS"/>
        </w:rPr>
        <w:t>Нулта кота је тачка пресека између вертикалне осе објекта и терена. О</w:t>
      </w:r>
      <w:r w:rsidRPr="00BD442E">
        <w:rPr>
          <w:rFonts w:ascii="Arial" w:hAnsi="Arial" w:cs="Arial"/>
          <w:lang w:val="sr-Cyrl-CS"/>
        </w:rPr>
        <w:t xml:space="preserve">бјекти могу имати кос кров или раван кров </w:t>
      </w:r>
      <w:r>
        <w:rPr>
          <w:rFonts w:ascii="Arial" w:hAnsi="Arial" w:cs="Arial"/>
          <w:lang w:val="sr-Cyrl-CS"/>
        </w:rPr>
        <w:t>са или без</w:t>
      </w:r>
      <w:r w:rsidRPr="00BD442E">
        <w:rPr>
          <w:rFonts w:ascii="Arial" w:hAnsi="Arial" w:cs="Arial"/>
          <w:lang w:val="sr-Cyrl-CS"/>
        </w:rPr>
        <w:t xml:space="preserve"> повучен</w:t>
      </w:r>
      <w:r>
        <w:rPr>
          <w:rFonts w:ascii="Arial" w:hAnsi="Arial" w:cs="Arial"/>
          <w:lang w:val="sr-Cyrl-CS"/>
        </w:rPr>
        <w:t>ог</w:t>
      </w:r>
      <w:r w:rsidRPr="00BD442E">
        <w:rPr>
          <w:rFonts w:ascii="Arial" w:hAnsi="Arial" w:cs="Arial"/>
          <w:lang w:val="sr-Cyrl-CS"/>
        </w:rPr>
        <w:t xml:space="preserve"> спрат. </w:t>
      </w:r>
    </w:p>
    <w:p w:rsidR="00450145" w:rsidRPr="00BD442E" w:rsidRDefault="00450145" w:rsidP="00450145">
      <w:pPr>
        <w:spacing w:line="240" w:lineRule="auto"/>
        <w:jc w:val="both"/>
        <w:rPr>
          <w:rFonts w:ascii="Arial" w:hAnsi="Arial" w:cs="Arial"/>
          <w:lang w:val="sr-Cyrl-CS"/>
        </w:rPr>
      </w:pPr>
      <w:r w:rsidRPr="00BD442E">
        <w:rPr>
          <w:rFonts w:ascii="Arial" w:hAnsi="Arial" w:cs="Arial"/>
          <w:u w:val="single"/>
          <w:lang w:val="sr-Cyrl-CS"/>
        </w:rPr>
        <w:t>Кота приземља</w:t>
      </w:r>
      <w:r w:rsidRPr="00BD442E">
        <w:rPr>
          <w:rFonts w:ascii="Arial" w:hAnsi="Arial" w:cs="Arial"/>
          <w:lang w:val="sr-Cyrl-CS"/>
        </w:rPr>
        <w:t xml:space="preserve"> новопланираних објеката може бити максимум 1,2</w:t>
      </w:r>
      <w:r w:rsidRPr="00BD442E">
        <w:rPr>
          <w:rFonts w:ascii="Arial" w:hAnsi="Arial" w:cs="Arial"/>
          <w:lang w:val="sr-Latn-CS"/>
        </w:rPr>
        <w:t>m</w:t>
      </w:r>
      <w:r>
        <w:rPr>
          <w:rFonts w:ascii="Arial" w:hAnsi="Arial" w:cs="Arial"/>
          <w:lang w:val="sr-Cyrl-CS"/>
        </w:rPr>
        <w:t xml:space="preserve"> виша од нулте коте </w:t>
      </w:r>
      <w:r w:rsidRPr="00BD442E">
        <w:rPr>
          <w:rFonts w:ascii="Arial" w:hAnsi="Arial" w:cs="Arial"/>
          <w:lang w:val="sr-Cyrl-CS"/>
        </w:rPr>
        <w:t>у случају када се у предвиђа стамбена намена. Код објеката у чијем приземљу са планира нестамбена намена (пословање) кота улаза може бити максимално 0,2</w:t>
      </w:r>
      <w:r w:rsidRPr="00BD442E">
        <w:rPr>
          <w:rFonts w:ascii="Arial" w:hAnsi="Arial" w:cs="Arial"/>
          <w:lang w:val="sr-Latn-CS"/>
        </w:rPr>
        <w:t>m</w:t>
      </w:r>
      <w:r w:rsidRPr="00BD442E">
        <w:rPr>
          <w:rFonts w:ascii="Arial" w:hAnsi="Arial" w:cs="Arial"/>
          <w:lang w:val="sr-Cyrl-CS"/>
        </w:rPr>
        <w:t xml:space="preserve"> виша од нулте коте, при чему се висинска разлика савлађује денивелацијом унутар објекта. </w:t>
      </w:r>
    </w:p>
    <w:p w:rsidR="00D44DE8" w:rsidRPr="004311CC" w:rsidRDefault="00D44DE8" w:rsidP="00667D23">
      <w:pPr>
        <w:pStyle w:val="tekst"/>
        <w:spacing w:before="120"/>
        <w:jc w:val="both"/>
      </w:pPr>
    </w:p>
    <w:p w:rsidR="00984ADD" w:rsidRPr="00B470A0" w:rsidRDefault="00984ADD" w:rsidP="00667D23">
      <w:pPr>
        <w:tabs>
          <w:tab w:val="left" w:pos="567"/>
        </w:tabs>
        <w:spacing w:before="120" w:after="120" w:line="240" w:lineRule="auto"/>
        <w:jc w:val="both"/>
        <w:rPr>
          <w:rFonts w:ascii="Arial" w:hAnsi="Arial" w:cs="Arial"/>
          <w:b/>
          <w:sz w:val="24"/>
          <w:szCs w:val="24"/>
        </w:rPr>
      </w:pPr>
      <w:r w:rsidRPr="00B470A0">
        <w:rPr>
          <w:rFonts w:ascii="Arial" w:hAnsi="Arial" w:cs="Arial"/>
          <w:b/>
          <w:sz w:val="24"/>
          <w:szCs w:val="24"/>
        </w:rPr>
        <w:lastRenderedPageBreak/>
        <w:t>2.3.</w:t>
      </w:r>
      <w:r w:rsidR="00171E92" w:rsidRPr="00B470A0">
        <w:rPr>
          <w:rFonts w:ascii="Arial" w:hAnsi="Arial" w:cs="Arial"/>
          <w:b/>
          <w:sz w:val="24"/>
          <w:szCs w:val="24"/>
        </w:rPr>
        <w:t>1</w:t>
      </w:r>
      <w:r w:rsidR="00721B8C" w:rsidRPr="00B470A0">
        <w:rPr>
          <w:rFonts w:ascii="Arial" w:hAnsi="Arial" w:cs="Arial"/>
          <w:b/>
          <w:sz w:val="24"/>
          <w:szCs w:val="24"/>
        </w:rPr>
        <w:t xml:space="preserve">. Услови за парцелацију </w:t>
      </w:r>
      <w:r w:rsidRPr="00B470A0">
        <w:rPr>
          <w:rFonts w:ascii="Arial" w:hAnsi="Arial" w:cs="Arial"/>
          <w:b/>
          <w:sz w:val="24"/>
          <w:szCs w:val="24"/>
        </w:rPr>
        <w:t>и формирање грађевинске парцеле</w:t>
      </w:r>
    </w:p>
    <w:p w:rsidR="00450145" w:rsidRPr="00721B8C" w:rsidRDefault="00450145" w:rsidP="00721B8C">
      <w:pPr>
        <w:jc w:val="both"/>
        <w:rPr>
          <w:rFonts w:ascii="Arial" w:hAnsi="Arial" w:cs="Arial"/>
          <w:lang w:val="sr-Cyrl-CS"/>
        </w:rPr>
      </w:pPr>
      <w:r w:rsidRPr="00721B8C">
        <w:rPr>
          <w:rFonts w:ascii="Arial" w:hAnsi="Arial" w:cs="Arial"/>
          <w:lang w:val="sr-Cyrl-CS"/>
        </w:rPr>
        <w:t>Грађевинска парцела је најмања површина на којој се може градити и одређује се приступом на јавну површину, границама према суседним грађевинским парцелама и преломним тачкама које су одређене геодетским елементима. Планом се прихватају границе постојећих катастарских парцела, изузев у случају када катастарска парцела није условна за планирану намену и када се планира промена граница катастарске парцеле у корист површине јавне намене.</w:t>
      </w:r>
    </w:p>
    <w:p w:rsidR="001C3B42" w:rsidRPr="001C3B42" w:rsidRDefault="00450145" w:rsidP="001C3B42">
      <w:pPr>
        <w:spacing w:before="60" w:after="60" w:line="240" w:lineRule="auto"/>
        <w:jc w:val="both"/>
        <w:rPr>
          <w:rFonts w:ascii="Arial" w:hAnsi="Arial" w:cs="Arial"/>
        </w:rPr>
      </w:pPr>
      <w:r w:rsidRPr="001C3B42">
        <w:rPr>
          <w:rFonts w:ascii="Arial" w:hAnsi="Arial" w:cs="Arial"/>
          <w:lang w:val="sr-Cyrl-CS"/>
        </w:rPr>
        <w:t>Подела постојеће катастарске парцеле на две или више мањих грађевинских парцела је могуће искључиво у оквиру границе катастарске парцеле/парцела. Приступ новоформираним грађевинским парцелама са јавне површине може се обезбедити и преко сукорисничких површина, односно грађевинске парцеле интерног колског приступа. На новоформираним грађевинским парцелама важе правила изградње за планирану намену и и није могућа њихова промена, а капацитети се одређују на основу површине нове грађевинске парцеле.</w:t>
      </w:r>
      <w:r w:rsidR="001C3B42" w:rsidRPr="006E38E9">
        <w:rPr>
          <w:rFonts w:ascii="Arial" w:hAnsi="Arial" w:cs="Arial"/>
        </w:rPr>
        <w:t>Изузетно, ако се ради о већ изграђеној парцели која се дели због потребе решавања имовинско-правних (сувласничких) односа, нове грађевинске парцеле могу бити мање од минимално прописаних парцела за нову парцелацију, и на њима се дозвољава изградња нових објеката и реконструкција, доградња и надградња постојећих, у оквирима осталих прописаних урбанистичких услова и параметара који важе за ту намену.</w:t>
      </w:r>
    </w:p>
    <w:p w:rsidR="00450145" w:rsidRPr="00721B8C" w:rsidRDefault="00450145" w:rsidP="00721B8C">
      <w:pPr>
        <w:autoSpaceDE w:val="0"/>
        <w:autoSpaceDN w:val="0"/>
        <w:adjustRightInd w:val="0"/>
        <w:jc w:val="both"/>
        <w:rPr>
          <w:rFonts w:ascii="Arial" w:hAnsi="Arial" w:cs="Arial"/>
          <w:lang w:val="ru-RU"/>
        </w:rPr>
      </w:pPr>
      <w:r w:rsidRPr="00721B8C">
        <w:rPr>
          <w:rFonts w:ascii="Arial" w:hAnsi="Arial" w:cs="Arial"/>
          <w:lang w:val="ru-RU"/>
        </w:rPr>
        <w:t>Основни принцип који је потребно поштовати приликом формира</w:t>
      </w:r>
      <w:r w:rsidRPr="00721B8C">
        <w:rPr>
          <w:rFonts w:ascii="Arial" w:hAnsi="Arial" w:cs="Arial"/>
          <w:lang w:val="sr-Cyrl-CS"/>
        </w:rPr>
        <w:t>њ</w:t>
      </w:r>
      <w:r w:rsidRPr="00721B8C">
        <w:rPr>
          <w:rFonts w:ascii="Arial" w:hAnsi="Arial" w:cs="Arial"/>
          <w:lang w:val="ru-RU"/>
        </w:rPr>
        <w:t xml:space="preserve">а парцела је да се сва неопходна заштита (заштитна </w:t>
      </w:r>
      <w:r w:rsidRPr="00721B8C">
        <w:rPr>
          <w:rFonts w:ascii="Arial" w:hAnsi="Arial" w:cs="Arial"/>
          <w:lang w:val="sr-Cyrl-CS"/>
        </w:rPr>
        <w:t>удаљености</w:t>
      </w:r>
      <w:r w:rsidR="00024B9E">
        <w:rPr>
          <w:rFonts w:ascii="Arial" w:hAnsi="Arial" w:cs="Arial"/>
          <w:lang w:val="ru-RU"/>
        </w:rPr>
        <w:t xml:space="preserve"> од суседа, појасеви </w:t>
      </w:r>
      <w:r w:rsidRPr="00721B8C">
        <w:rPr>
          <w:rFonts w:ascii="Arial" w:hAnsi="Arial" w:cs="Arial"/>
          <w:lang w:val="ru-RU"/>
        </w:rPr>
        <w:t xml:space="preserve"> заштите</w:t>
      </w:r>
      <w:r w:rsidRPr="00721B8C">
        <w:rPr>
          <w:rFonts w:ascii="Arial" w:hAnsi="Arial" w:cs="Arial"/>
          <w:lang w:val="sr-Cyrl-CS"/>
        </w:rPr>
        <w:t xml:space="preserve"> и сл.</w:t>
      </w:r>
      <w:r w:rsidRPr="00721B8C">
        <w:rPr>
          <w:rFonts w:ascii="Arial" w:hAnsi="Arial" w:cs="Arial"/>
          <w:lang w:val="ru-RU"/>
        </w:rPr>
        <w:t xml:space="preserve">) мора обавити унутар саме </w:t>
      </w:r>
      <w:r w:rsidRPr="00721B8C">
        <w:rPr>
          <w:rFonts w:ascii="Arial" w:hAnsi="Arial" w:cs="Arial"/>
          <w:lang w:val="sr-Cyrl-CS"/>
        </w:rPr>
        <w:t xml:space="preserve">грађевинске </w:t>
      </w:r>
      <w:r w:rsidRPr="00721B8C">
        <w:rPr>
          <w:rFonts w:ascii="Arial" w:hAnsi="Arial" w:cs="Arial"/>
          <w:lang w:val="ru-RU"/>
        </w:rPr>
        <w:t>парцеле</w:t>
      </w:r>
      <w:r w:rsidR="00024B9E">
        <w:rPr>
          <w:rFonts w:ascii="Arial" w:hAnsi="Arial" w:cs="Arial"/>
          <w:lang w:val="ru-RU"/>
        </w:rPr>
        <w:t>.</w:t>
      </w:r>
    </w:p>
    <w:p w:rsidR="00450145" w:rsidRPr="00721B8C" w:rsidRDefault="00450145" w:rsidP="00721B8C">
      <w:pPr>
        <w:jc w:val="both"/>
        <w:rPr>
          <w:rFonts w:ascii="Arial" w:hAnsi="Arial" w:cs="Arial"/>
          <w:lang w:val="sr-Cyrl-CS"/>
        </w:rPr>
      </w:pPr>
      <w:r w:rsidRPr="00721B8C">
        <w:rPr>
          <w:rFonts w:ascii="Arial" w:hAnsi="Arial" w:cs="Arial"/>
          <w:lang w:val="sr-Cyrl-CS"/>
        </w:rPr>
        <w:t xml:space="preserve">Грађевинска линија је дефинисана као растојање од регулационе линије </w:t>
      </w:r>
      <w:r w:rsidR="00024B9E">
        <w:rPr>
          <w:rFonts w:ascii="Arial" w:hAnsi="Arial" w:cs="Arial"/>
          <w:lang w:val="sr-Cyrl-CS"/>
        </w:rPr>
        <w:t xml:space="preserve">поклапа се са регулационом линијом односно на начин како је дефинисано на </w:t>
      </w:r>
      <w:r w:rsidRPr="00721B8C">
        <w:rPr>
          <w:rFonts w:ascii="Arial" w:hAnsi="Arial" w:cs="Arial"/>
          <w:lang w:val="sr-Cyrl-CS"/>
        </w:rPr>
        <w:t>је графички дефинисано на графичком прилогу 0</w:t>
      </w:r>
      <w:r w:rsidR="00024B9E">
        <w:rPr>
          <w:rFonts w:ascii="Arial" w:hAnsi="Arial" w:cs="Arial"/>
          <w:lang w:val="sr-Cyrl-CS"/>
        </w:rPr>
        <w:t>2</w:t>
      </w:r>
      <w:r w:rsidRPr="00721B8C">
        <w:rPr>
          <w:rFonts w:ascii="Arial" w:hAnsi="Arial" w:cs="Arial"/>
          <w:lang w:val="sr-Cyrl-CS"/>
        </w:rPr>
        <w:t xml:space="preserve">. </w:t>
      </w:r>
      <w:r w:rsidR="00024B9E">
        <w:rPr>
          <w:rFonts w:ascii="Arial" w:hAnsi="Arial" w:cs="Arial"/>
          <w:lang w:val="sr-Cyrl-CS"/>
        </w:rPr>
        <w:t>Планирана намена са грађевинским линијама</w:t>
      </w:r>
      <w:r w:rsidRPr="00721B8C">
        <w:rPr>
          <w:rFonts w:ascii="Arial" w:hAnsi="Arial" w:cs="Arial"/>
          <w:lang w:val="sr-Cyrl-CS"/>
        </w:rPr>
        <w:t>.</w:t>
      </w:r>
    </w:p>
    <w:p w:rsidR="00984ADD" w:rsidRPr="00721B8C" w:rsidRDefault="00984ADD" w:rsidP="00721B8C">
      <w:pPr>
        <w:spacing w:before="60" w:after="120" w:line="240" w:lineRule="auto"/>
        <w:jc w:val="both"/>
        <w:rPr>
          <w:rFonts w:ascii="Arial" w:hAnsi="Arial" w:cs="Arial"/>
        </w:rPr>
      </w:pPr>
      <w:r w:rsidRPr="00721B8C">
        <w:rPr>
          <w:rFonts w:ascii="Arial" w:hAnsi="Arial" w:cs="Arial"/>
        </w:rPr>
        <w:t xml:space="preserve">У свим случајевима који нису дефинисани овим планом примењује се </w:t>
      </w:r>
      <w:r w:rsidRPr="00721B8C">
        <w:rPr>
          <w:rFonts w:ascii="Arial" w:hAnsi="Arial" w:cs="Arial"/>
          <w:b/>
        </w:rPr>
        <w:t>Правилник о општим правилима за парцелацију, регулацију и изградњу</w:t>
      </w:r>
      <w:r w:rsidRPr="00721B8C">
        <w:rPr>
          <w:rFonts w:ascii="Arial" w:hAnsi="Arial" w:cs="Arial"/>
        </w:rPr>
        <w:t xml:space="preserve"> („Службени гласник РС</w:t>
      </w:r>
      <w:proofErr w:type="gramStart"/>
      <w:r w:rsidRPr="00721B8C">
        <w:rPr>
          <w:rFonts w:ascii="Arial" w:hAnsi="Arial" w:cs="Arial"/>
        </w:rPr>
        <w:t>“ бр</w:t>
      </w:r>
      <w:proofErr w:type="gramEnd"/>
      <w:r w:rsidRPr="00721B8C">
        <w:rPr>
          <w:rFonts w:ascii="Arial" w:hAnsi="Arial" w:cs="Arial"/>
        </w:rPr>
        <w:t>. 22/2015).</w:t>
      </w:r>
    </w:p>
    <w:p w:rsidR="007A0C28" w:rsidRPr="004311CC" w:rsidRDefault="007A0C28" w:rsidP="00667D23">
      <w:pPr>
        <w:pStyle w:val="tekst"/>
        <w:spacing w:before="120"/>
        <w:jc w:val="both"/>
      </w:pPr>
    </w:p>
    <w:p w:rsidR="00E946A0" w:rsidRPr="004311CC" w:rsidRDefault="00E946A0" w:rsidP="00667D23">
      <w:pPr>
        <w:tabs>
          <w:tab w:val="left" w:pos="567"/>
        </w:tabs>
        <w:spacing w:before="120" w:after="120" w:line="240" w:lineRule="auto"/>
        <w:jc w:val="both"/>
        <w:rPr>
          <w:rFonts w:ascii="Arial" w:hAnsi="Arial" w:cs="Arial"/>
          <w:b/>
          <w:sz w:val="24"/>
          <w:szCs w:val="24"/>
        </w:rPr>
      </w:pPr>
      <w:r w:rsidRPr="004311CC">
        <w:rPr>
          <w:rFonts w:ascii="Arial" w:hAnsi="Arial" w:cs="Arial"/>
          <w:b/>
          <w:sz w:val="24"/>
          <w:szCs w:val="24"/>
        </w:rPr>
        <w:t>Услови за регулацију објеката</w:t>
      </w:r>
    </w:p>
    <w:p w:rsidR="00024B9E" w:rsidRPr="00533BC5" w:rsidRDefault="00024B9E" w:rsidP="00024B9E">
      <w:pPr>
        <w:pStyle w:val="Style28"/>
        <w:widowControl/>
        <w:spacing w:line="240" w:lineRule="exact"/>
        <w:rPr>
          <w:sz w:val="20"/>
          <w:szCs w:val="20"/>
          <w:lang w:val="ru-RU"/>
        </w:rPr>
      </w:pPr>
    </w:p>
    <w:p w:rsidR="00024B9E" w:rsidRPr="00024B9E" w:rsidRDefault="00024B9E" w:rsidP="00024B9E">
      <w:pPr>
        <w:pStyle w:val="Style28"/>
        <w:widowControl/>
        <w:spacing w:before="9" w:line="258" w:lineRule="exact"/>
        <w:rPr>
          <w:rStyle w:val="FontStyle129"/>
          <w:rFonts w:ascii="Arial" w:hAnsi="Arial" w:cs="Arial"/>
          <w:sz w:val="22"/>
          <w:szCs w:val="22"/>
          <w:lang w:val="sr-Cyrl-CS" w:eastAsia="sr-Cyrl-CS"/>
        </w:rPr>
      </w:pPr>
      <w:r w:rsidRPr="00024B9E">
        <w:rPr>
          <w:rStyle w:val="FontStyle129"/>
          <w:rFonts w:ascii="Arial" w:hAnsi="Arial" w:cs="Arial"/>
          <w:sz w:val="22"/>
          <w:szCs w:val="22"/>
          <w:lang w:val="sr-Cyrl-CS" w:eastAsia="sr-Cyrl-CS"/>
        </w:rPr>
        <w:t>Површине грађевинских парцела које су непосредно уз саобраћајнице неопходно је нивелационо прилагодити нивелацији планираних саобраћајница.</w:t>
      </w:r>
    </w:p>
    <w:p w:rsidR="00024B9E" w:rsidRPr="00533BC5" w:rsidRDefault="00024B9E" w:rsidP="00024B9E">
      <w:pPr>
        <w:pStyle w:val="Style18"/>
        <w:widowControl/>
        <w:spacing w:line="240" w:lineRule="auto"/>
        <w:ind w:firstLine="0"/>
        <w:rPr>
          <w:rStyle w:val="FontStyle133"/>
          <w:rFonts w:ascii="Arial" w:hAnsi="Arial" w:cs="Arial"/>
          <w:sz w:val="22"/>
          <w:szCs w:val="22"/>
          <w:lang w:val="sr-Cyrl-CS" w:eastAsia="sr-Cyrl-CS"/>
        </w:rPr>
      </w:pPr>
      <w:r w:rsidRPr="00533BC5">
        <w:rPr>
          <w:rStyle w:val="FontStyle133"/>
          <w:rFonts w:ascii="Arial" w:hAnsi="Arial" w:cs="Arial"/>
          <w:sz w:val="22"/>
          <w:szCs w:val="22"/>
          <w:lang w:val="sr-Cyrl-CS" w:eastAsia="sr-Cyrl-CS"/>
        </w:rPr>
        <w:t>Нису дозвољени испусти ван грађевинске линије на делу објекта према бочним границама парцела, односно према суседним објектима.</w:t>
      </w:r>
    </w:p>
    <w:p w:rsidR="00024B9E" w:rsidRPr="00533BC5" w:rsidRDefault="00024B9E" w:rsidP="00024B9E">
      <w:pPr>
        <w:pStyle w:val="Style18"/>
        <w:widowControl/>
        <w:spacing w:line="240" w:lineRule="auto"/>
        <w:ind w:firstLine="0"/>
        <w:jc w:val="left"/>
        <w:rPr>
          <w:rStyle w:val="FontStyle133"/>
          <w:rFonts w:ascii="Arial" w:hAnsi="Arial" w:cs="Arial"/>
          <w:sz w:val="22"/>
          <w:szCs w:val="22"/>
          <w:lang w:val="sr-Cyrl-CS" w:eastAsia="sr-Cyrl-CS"/>
        </w:rPr>
      </w:pPr>
      <w:r w:rsidRPr="00533BC5">
        <w:rPr>
          <w:rStyle w:val="FontStyle133"/>
          <w:rFonts w:ascii="Arial" w:hAnsi="Arial" w:cs="Arial"/>
          <w:sz w:val="22"/>
          <w:szCs w:val="22"/>
          <w:lang w:val="sr-Cyrl-CS" w:eastAsia="sr-Cyrl-CS"/>
        </w:rPr>
        <w:t>Поткровни простор не сме излазити ван габарита објекта.</w:t>
      </w:r>
    </w:p>
    <w:p w:rsidR="00721B8C" w:rsidRPr="00BD442E" w:rsidRDefault="00721B8C" w:rsidP="00721B8C">
      <w:pPr>
        <w:jc w:val="both"/>
        <w:rPr>
          <w:rFonts w:ascii="Arial" w:hAnsi="Arial" w:cs="Arial"/>
          <w:lang w:val="sr-Cyrl-CS"/>
        </w:rPr>
      </w:pPr>
      <w:r w:rsidRPr="00BD442E">
        <w:rPr>
          <w:rFonts w:ascii="Arial" w:hAnsi="Arial" w:cs="Arial"/>
          <w:lang w:val="sr-Cyrl-CS"/>
        </w:rPr>
        <w:t>Нове објекте поставити у границама грађевинских  линија према правилима  Плана</w:t>
      </w:r>
      <w:r w:rsidR="00024B9E">
        <w:rPr>
          <w:rFonts w:ascii="Arial" w:hAnsi="Arial" w:cs="Arial"/>
          <w:lang w:val="sr-Cyrl-CS"/>
        </w:rPr>
        <w:t>.</w:t>
      </w:r>
      <w:r w:rsidRPr="00BD442E">
        <w:rPr>
          <w:rFonts w:ascii="Arial" w:hAnsi="Arial" w:cs="Arial"/>
          <w:lang w:val="sr-Cyrl-CS"/>
        </w:rPr>
        <w:t xml:space="preserve"> Могућа је фазна изградња на грађевинској парцели, тако да свака фаза представља грађевинску и функционалну целину. С обзиром да је </w:t>
      </w:r>
      <w:r w:rsidR="00024B9E">
        <w:rPr>
          <w:rFonts w:ascii="Arial" w:hAnsi="Arial" w:cs="Arial"/>
          <w:lang w:val="sr-Cyrl-CS"/>
        </w:rPr>
        <w:t>су насеља  р</w:t>
      </w:r>
      <w:r w:rsidRPr="00BD442E">
        <w:rPr>
          <w:rFonts w:ascii="Arial" w:hAnsi="Arial" w:cs="Arial"/>
          <w:lang w:val="sr-Cyrl-CS"/>
        </w:rPr>
        <w:t>еализован</w:t>
      </w:r>
      <w:r w:rsidR="00024B9E">
        <w:rPr>
          <w:rFonts w:ascii="Arial" w:hAnsi="Arial" w:cs="Arial"/>
          <w:lang w:val="sr-Cyrl-CS"/>
        </w:rPr>
        <w:t>а</w:t>
      </w:r>
      <w:r w:rsidRPr="00BD442E">
        <w:rPr>
          <w:rFonts w:ascii="Arial" w:hAnsi="Arial" w:cs="Arial"/>
          <w:lang w:val="sr-Cyrl-CS"/>
        </w:rPr>
        <w:t xml:space="preserve"> нове објекте градити на постојећој грађевинској линији тако да се од постојећих и нових објеката формира уједначен улични фронт. На деловима на којима није дефинисана грађевинска линија она се по правилу поклапа са регулационом.</w:t>
      </w:r>
    </w:p>
    <w:p w:rsidR="00721B8C" w:rsidRPr="00BD442E" w:rsidRDefault="00721B8C" w:rsidP="00721B8C">
      <w:pPr>
        <w:jc w:val="both"/>
        <w:rPr>
          <w:rFonts w:ascii="Arial" w:hAnsi="Arial" w:cs="Arial"/>
          <w:lang w:val="sr-Cyrl-CS"/>
        </w:rPr>
      </w:pPr>
      <w:r w:rsidRPr="00BD442E">
        <w:rPr>
          <w:rFonts w:ascii="Arial" w:hAnsi="Arial" w:cs="Arial"/>
          <w:lang w:val="sr-Cyrl-CS"/>
        </w:rPr>
        <w:t>Највећа висина надзитка поткровних етажа, при изградњи класичног крова је 1,6</w:t>
      </w:r>
      <w:r w:rsidRPr="00BD442E">
        <w:rPr>
          <w:rFonts w:ascii="Arial" w:hAnsi="Arial" w:cs="Arial"/>
        </w:rPr>
        <w:t>m</w:t>
      </w:r>
      <w:r w:rsidRPr="00BD442E">
        <w:rPr>
          <w:rFonts w:ascii="Arial" w:hAnsi="Arial" w:cs="Arial"/>
          <w:lang w:val="sr-Cyrl-CS"/>
        </w:rPr>
        <w:t>, а нагиб кровних равни највише 30</w:t>
      </w:r>
      <w:r w:rsidRPr="00BD442E">
        <w:rPr>
          <w:rFonts w:ascii="Arial" w:hAnsi="Arial" w:cs="Arial"/>
          <w:vertAlign w:val="superscript"/>
          <w:lang w:val="sr-Cyrl-CS"/>
        </w:rPr>
        <w:t>0</w:t>
      </w:r>
      <w:r w:rsidRPr="00BD442E">
        <w:rPr>
          <w:rFonts w:ascii="Arial" w:hAnsi="Arial" w:cs="Arial"/>
          <w:lang w:val="sr-Cyrl-CS"/>
        </w:rPr>
        <w:t xml:space="preserve">. Предвидети кровне "баџе" на стамбеним просторијама. </w:t>
      </w:r>
      <w:r w:rsidRPr="00BD442E">
        <w:rPr>
          <w:rFonts w:ascii="Arial" w:hAnsi="Arial" w:cs="Arial"/>
          <w:lang w:val="ru-RU"/>
        </w:rPr>
        <w:t xml:space="preserve">Није дозвољена изградња мансардног крова са препустима,нити </w:t>
      </w:r>
      <w:r w:rsidRPr="00BD442E">
        <w:rPr>
          <w:rFonts w:ascii="Arial" w:hAnsi="Arial" w:cs="Arial"/>
          <w:lang w:val="sr-Cyrl-CS"/>
        </w:rPr>
        <w:t>кровне етаже који</w:t>
      </w:r>
      <w:r w:rsidRPr="00BD442E">
        <w:rPr>
          <w:rFonts w:ascii="Arial" w:hAnsi="Arial" w:cs="Arial"/>
          <w:lang w:val="ru-RU"/>
        </w:rPr>
        <w:t xml:space="preserve"> на било који начин излази из габарита</w:t>
      </w:r>
      <w:r w:rsidRPr="00BD442E">
        <w:rPr>
          <w:rFonts w:ascii="Arial" w:hAnsi="Arial" w:cs="Arial"/>
          <w:lang w:val="sr-Cyrl-CS"/>
        </w:rPr>
        <w:t xml:space="preserve"> објекта</w:t>
      </w:r>
      <w:r w:rsidRPr="00BD442E">
        <w:rPr>
          <w:rFonts w:ascii="Arial" w:hAnsi="Arial" w:cs="Arial"/>
          <w:lang w:val="ru-RU"/>
        </w:rPr>
        <w:t>.</w:t>
      </w:r>
    </w:p>
    <w:p w:rsidR="00721B8C" w:rsidRPr="00BD442E" w:rsidRDefault="00721B8C" w:rsidP="00721B8C">
      <w:pPr>
        <w:jc w:val="both"/>
        <w:rPr>
          <w:rFonts w:ascii="Arial" w:hAnsi="Arial" w:cs="Arial"/>
          <w:sz w:val="18"/>
          <w:szCs w:val="18"/>
          <w:lang w:val="sr-Cyrl-CS"/>
        </w:rPr>
      </w:pPr>
    </w:p>
    <w:p w:rsidR="00721B8C" w:rsidRPr="00BD442E" w:rsidRDefault="00721B8C" w:rsidP="00721B8C">
      <w:pPr>
        <w:jc w:val="both"/>
        <w:rPr>
          <w:rFonts w:ascii="Arial" w:hAnsi="Arial" w:cs="Arial"/>
          <w:lang w:val="sr-Cyrl-CS"/>
        </w:rPr>
      </w:pPr>
      <w:r w:rsidRPr="00BD442E">
        <w:rPr>
          <w:rFonts w:ascii="Arial" w:hAnsi="Arial" w:cs="Arial"/>
          <w:lang w:val="sr-Cyrl-CS"/>
        </w:rPr>
        <w:lastRenderedPageBreak/>
        <w:t>Уколико се предвиђају препусти на фасадним површинама у виду еркера или балкона, они су могући на најмањој висини 3,0</w:t>
      </w:r>
      <w:r w:rsidRPr="00BD442E">
        <w:rPr>
          <w:rFonts w:ascii="Arial" w:hAnsi="Arial" w:cs="Arial"/>
          <w:lang w:val="sr-Latn-CS"/>
        </w:rPr>
        <w:t>m</w:t>
      </w:r>
      <w:r w:rsidRPr="00BD442E">
        <w:rPr>
          <w:rFonts w:ascii="Arial" w:hAnsi="Arial" w:cs="Arial"/>
          <w:lang w:val="sr-Cyrl-CS"/>
        </w:rPr>
        <w:t xml:space="preserve"> изнад коте терена тако да препуст не буде већи и то:</w:t>
      </w:r>
    </w:p>
    <w:p w:rsidR="00721B8C" w:rsidRPr="00BD442E" w:rsidRDefault="00721B8C" w:rsidP="00721B8C">
      <w:pPr>
        <w:numPr>
          <w:ilvl w:val="0"/>
          <w:numId w:val="114"/>
        </w:numPr>
        <w:tabs>
          <w:tab w:val="clear" w:pos="567"/>
          <w:tab w:val="num" w:pos="360"/>
        </w:tabs>
        <w:spacing w:after="0" w:line="240" w:lineRule="auto"/>
        <w:ind w:left="360" w:hanging="360"/>
        <w:jc w:val="both"/>
        <w:rPr>
          <w:rFonts w:ascii="Arial" w:hAnsi="Arial" w:cs="Arial"/>
          <w:lang w:val="sr-Cyrl-CS"/>
        </w:rPr>
      </w:pPr>
      <w:r w:rsidRPr="00BD442E">
        <w:rPr>
          <w:rFonts w:ascii="Arial" w:hAnsi="Arial" w:cs="Arial"/>
          <w:lang w:val="sr-Cyrl-CS"/>
        </w:rPr>
        <w:t>на делу објекта према предњем дворишту - 1,2m, а највећа дозвољена површина ових препуста 50% од површине фасаде изнад приземља;</w:t>
      </w:r>
    </w:p>
    <w:p w:rsidR="00721B8C" w:rsidRPr="00BD442E" w:rsidRDefault="00721B8C" w:rsidP="00721B8C">
      <w:pPr>
        <w:numPr>
          <w:ilvl w:val="0"/>
          <w:numId w:val="114"/>
        </w:numPr>
        <w:tabs>
          <w:tab w:val="clear" w:pos="567"/>
          <w:tab w:val="num" w:pos="360"/>
        </w:tabs>
        <w:spacing w:after="0" w:line="240" w:lineRule="auto"/>
        <w:ind w:left="360" w:hanging="360"/>
        <w:jc w:val="both"/>
        <w:rPr>
          <w:rFonts w:ascii="Arial" w:hAnsi="Arial" w:cs="Arial"/>
          <w:lang w:val="sr-Cyrl-CS"/>
        </w:rPr>
      </w:pPr>
      <w:r w:rsidRPr="00BD442E">
        <w:rPr>
          <w:rFonts w:ascii="Arial" w:hAnsi="Arial" w:cs="Arial"/>
          <w:lang w:val="sr-Cyrl-CS"/>
        </w:rPr>
        <w:t>на делу објекта према бочном дворишту претежно северне оријентације и најмање удаљености 1,5m од границе грађевинске парцеле – 0,6m, тако да највећа дозвољена површина ових препуста 30% од површине бочне фасаде изнад приземља;</w:t>
      </w:r>
    </w:p>
    <w:p w:rsidR="00721B8C" w:rsidRPr="00BD442E" w:rsidRDefault="00721B8C" w:rsidP="00721B8C">
      <w:pPr>
        <w:numPr>
          <w:ilvl w:val="0"/>
          <w:numId w:val="114"/>
        </w:numPr>
        <w:tabs>
          <w:tab w:val="clear" w:pos="567"/>
          <w:tab w:val="num" w:pos="360"/>
        </w:tabs>
        <w:spacing w:after="0" w:line="240" w:lineRule="auto"/>
        <w:ind w:left="360" w:hanging="360"/>
        <w:jc w:val="both"/>
        <w:rPr>
          <w:rFonts w:ascii="Arial" w:hAnsi="Arial" w:cs="Arial"/>
          <w:lang w:val="sr-Cyrl-CS"/>
        </w:rPr>
      </w:pPr>
      <w:r w:rsidRPr="00BD442E">
        <w:rPr>
          <w:rFonts w:ascii="Arial" w:hAnsi="Arial" w:cs="Arial"/>
          <w:lang w:val="sr-Cyrl-CS"/>
        </w:rPr>
        <w:t>на делу објекта према бочном дворишту претежно јужне оријентације и најмање удаљености 2,5m од границе грађевинске парцеле – 0,9m, тако да највећа дозвољена површина ових препуста 30% од површине бочне фасаде изнад приземља;</w:t>
      </w:r>
    </w:p>
    <w:p w:rsidR="00721B8C" w:rsidRPr="00BD442E" w:rsidRDefault="00721B8C" w:rsidP="00721B8C">
      <w:pPr>
        <w:jc w:val="both"/>
        <w:rPr>
          <w:rFonts w:ascii="Arial" w:hAnsi="Arial" w:cs="Arial"/>
          <w:noProof/>
          <w:lang w:val="ru-RU"/>
        </w:rPr>
      </w:pPr>
      <w:r w:rsidRPr="00BD442E">
        <w:rPr>
          <w:rFonts w:ascii="Arial" w:hAnsi="Arial" w:cs="Arial"/>
          <w:noProof/>
          <w:lang w:val="ru-RU"/>
        </w:rPr>
        <w:t xml:space="preserve">На грађевинским парцелама се могу градити више објекта  као и и помоћни објекти – гаража, једна </w:t>
      </w:r>
      <w:r w:rsidRPr="00BD442E">
        <w:rPr>
          <w:rFonts w:ascii="Arial" w:hAnsi="Arial" w:cs="Arial"/>
          <w:noProof/>
          <w:lang w:val="sr-Cyrl-CS"/>
        </w:rPr>
        <w:t>остава, надстрешница или трем, који могу појединачно бити корисне површине до 30,0</w:t>
      </w:r>
      <w:r w:rsidRPr="00BD442E">
        <w:rPr>
          <w:rFonts w:ascii="Arial" w:hAnsi="Arial" w:cs="Arial"/>
          <w:noProof/>
        </w:rPr>
        <w:t>m</w:t>
      </w:r>
      <w:r w:rsidRPr="00BD442E">
        <w:rPr>
          <w:rFonts w:ascii="Arial" w:hAnsi="Arial" w:cs="Arial"/>
          <w:noProof/>
          <w:vertAlign w:val="superscript"/>
          <w:lang w:val="sr-Cyrl-CS"/>
        </w:rPr>
        <w:t>2</w:t>
      </w:r>
      <w:r w:rsidRPr="00BD442E">
        <w:rPr>
          <w:rFonts w:ascii="Arial" w:hAnsi="Arial" w:cs="Arial"/>
          <w:noProof/>
          <w:lang w:val="sr-Cyrl-CS"/>
        </w:rPr>
        <w:t xml:space="preserve">. Само  подземне гараже </w:t>
      </w:r>
      <w:r w:rsidRPr="00BD442E">
        <w:rPr>
          <w:rFonts w:ascii="Arial" w:hAnsi="Arial" w:cs="Arial"/>
          <w:noProof/>
          <w:lang w:val="ru-RU"/>
        </w:rPr>
        <w:t>се не обрачунавају у индексе. Под помоћним објектима не може бити више од 10% површине грађевинске парцеле</w:t>
      </w:r>
      <w:r w:rsidRPr="00BD442E">
        <w:rPr>
          <w:rFonts w:ascii="Arial" w:hAnsi="Arial" w:cs="Arial"/>
          <w:lang w:val="sr-Cyrl-CS"/>
        </w:rPr>
        <w:t>, а њихова висина не може да буде већа од 5,0</w:t>
      </w:r>
      <w:r w:rsidRPr="00BD442E">
        <w:rPr>
          <w:rFonts w:ascii="Arial" w:hAnsi="Arial" w:cs="Arial"/>
          <w:lang w:val="sr-Latn-CS"/>
        </w:rPr>
        <w:t>m</w:t>
      </w:r>
      <w:r w:rsidRPr="00BD442E">
        <w:rPr>
          <w:rFonts w:ascii="Arial" w:hAnsi="Arial" w:cs="Arial"/>
          <w:lang w:val="sr-Cyrl-CS"/>
        </w:rPr>
        <w:t xml:space="preserve"> до слемена. </w:t>
      </w:r>
    </w:p>
    <w:p w:rsidR="00721B8C" w:rsidRPr="00BD442E" w:rsidRDefault="00721B8C" w:rsidP="00721B8C">
      <w:pPr>
        <w:jc w:val="both"/>
        <w:rPr>
          <w:rFonts w:ascii="Arial" w:hAnsi="Arial" w:cs="Arial"/>
          <w:lang w:val="sr-Cyrl-CS"/>
        </w:rPr>
      </w:pPr>
      <w:r w:rsidRPr="00BD442E">
        <w:rPr>
          <w:rFonts w:ascii="Arial" w:hAnsi="Arial" w:cs="Arial"/>
          <w:lang w:val="sr-Cyrl-CS"/>
        </w:rPr>
        <w:t>Потребе за паркирањем решити по правилу у оквиру грађевинске парцеле, у гаражи у објекту или на грађевинској парцели. За паркирање обезбедити 1ПМ/ за 1 стан и 1ПМ/80,0</w:t>
      </w:r>
      <w:r w:rsidRPr="00BD442E">
        <w:rPr>
          <w:rFonts w:ascii="Arial" w:hAnsi="Arial" w:cs="Arial"/>
        </w:rPr>
        <w:t>m</w:t>
      </w:r>
      <w:r w:rsidRPr="00BD442E">
        <w:rPr>
          <w:rFonts w:ascii="Arial" w:hAnsi="Arial" w:cs="Arial"/>
          <w:vertAlign w:val="superscript"/>
          <w:lang w:val="sr-Cyrl-CS"/>
        </w:rPr>
        <w:t xml:space="preserve"> 2</w:t>
      </w:r>
      <w:r w:rsidRPr="00BD442E">
        <w:rPr>
          <w:rFonts w:ascii="Arial" w:hAnsi="Arial" w:cs="Arial"/>
          <w:lang w:val="sr-Cyrl-CS"/>
        </w:rPr>
        <w:t xml:space="preserve"> пословног простора.</w:t>
      </w:r>
    </w:p>
    <w:p w:rsidR="00721B8C" w:rsidRPr="00BD442E" w:rsidRDefault="00721B8C" w:rsidP="00721B8C">
      <w:pPr>
        <w:jc w:val="both"/>
        <w:rPr>
          <w:rFonts w:ascii="Arial" w:hAnsi="Arial" w:cs="Arial"/>
          <w:lang w:val="sr-Latn-CS"/>
        </w:rPr>
      </w:pPr>
      <w:r w:rsidRPr="00BD442E">
        <w:rPr>
          <w:rFonts w:ascii="Arial" w:hAnsi="Arial" w:cs="Arial"/>
          <w:lang w:val="sr-Cyrl-CS"/>
        </w:rPr>
        <w:t>Грађевинску парцелу оградити искључиво транспарентном оградом највеће висине 1,4</w:t>
      </w:r>
      <w:r w:rsidRPr="00BD442E">
        <w:rPr>
          <w:rFonts w:ascii="Arial" w:hAnsi="Arial" w:cs="Arial"/>
        </w:rPr>
        <w:t>m</w:t>
      </w:r>
      <w:r w:rsidRPr="00BD442E">
        <w:rPr>
          <w:rFonts w:ascii="Arial" w:hAnsi="Arial" w:cs="Arial"/>
          <w:lang w:val="sr-Cyrl-CS"/>
        </w:rPr>
        <w:t xml:space="preserve">, тако да висина зиданог дела може бити највише 0.9 </w:t>
      </w:r>
      <w:r w:rsidRPr="00BD442E">
        <w:rPr>
          <w:rFonts w:ascii="Arial" w:hAnsi="Arial" w:cs="Arial"/>
          <w:lang w:val="sr-Latn-CS"/>
        </w:rPr>
        <w:t>m</w:t>
      </w:r>
      <w:r w:rsidRPr="00BD442E">
        <w:rPr>
          <w:rFonts w:ascii="Arial" w:hAnsi="Arial" w:cs="Arial"/>
          <w:lang w:val="sr-Cyrl-CS"/>
        </w:rPr>
        <w:t xml:space="preserve"> или постављањем живе ограде осовини међе или  на регулацију блока и по ободу заједничких паркинг простора.</w:t>
      </w:r>
    </w:p>
    <w:p w:rsidR="00E60E75" w:rsidRPr="00E60E75" w:rsidRDefault="00E60E75" w:rsidP="00E60E75">
      <w:pPr>
        <w:spacing w:before="120" w:after="120" w:line="240" w:lineRule="auto"/>
        <w:jc w:val="both"/>
        <w:rPr>
          <w:rFonts w:ascii="Arial" w:hAnsi="Arial" w:cs="Arial"/>
        </w:rPr>
      </w:pPr>
      <w:proofErr w:type="gramStart"/>
      <w:r w:rsidRPr="00E60E75">
        <w:rPr>
          <w:rFonts w:ascii="Arial" w:hAnsi="Arial" w:cs="Arial"/>
        </w:rPr>
        <w:t>Осим грађевинских линија, потребно је поштовати и све заштитне појасеве инфраструктурне мреже, дефинисане у текстуалном и графичком делу плана.</w:t>
      </w:r>
      <w:proofErr w:type="gramEnd"/>
    </w:p>
    <w:p w:rsidR="00E60E75" w:rsidRPr="00E60E75" w:rsidRDefault="00E60E75" w:rsidP="00E60E75">
      <w:pPr>
        <w:spacing w:before="120" w:after="120" w:line="240" w:lineRule="auto"/>
        <w:jc w:val="both"/>
        <w:rPr>
          <w:rFonts w:ascii="Arial" w:hAnsi="Arial" w:cs="Arial"/>
        </w:rPr>
      </w:pPr>
      <w:proofErr w:type="gramStart"/>
      <w:r w:rsidRPr="00E60E75">
        <w:rPr>
          <w:rFonts w:ascii="Arial" w:hAnsi="Arial" w:cs="Arial"/>
        </w:rPr>
        <w:t>У нивоу приземља није дозвољено да грађевински елементи објекта прелазе грађевинску линију.</w:t>
      </w:r>
      <w:proofErr w:type="gramEnd"/>
    </w:p>
    <w:p w:rsidR="00E60E75" w:rsidRPr="00E60E75" w:rsidRDefault="00E60E75" w:rsidP="00E60E75">
      <w:pPr>
        <w:spacing w:before="120" w:after="120" w:line="240" w:lineRule="auto"/>
        <w:jc w:val="both"/>
        <w:rPr>
          <w:rFonts w:ascii="Arial" w:hAnsi="Arial" w:cs="Arial"/>
        </w:rPr>
      </w:pPr>
      <w:proofErr w:type="gramStart"/>
      <w:r w:rsidRPr="00E60E75">
        <w:rPr>
          <w:rFonts w:ascii="Arial" w:hAnsi="Arial" w:cs="Arial"/>
        </w:rPr>
        <w:t xml:space="preserve">У оквиру инфраструктурног појаса железничке инфраструктуре </w:t>
      </w:r>
      <w:r w:rsidRPr="00E60E75">
        <w:rPr>
          <w:rFonts w:ascii="Arial" w:hAnsi="Arial" w:cs="Arial"/>
          <w:b/>
        </w:rPr>
        <w:t>свака</w:t>
      </w:r>
      <w:r w:rsidRPr="00E60E75">
        <w:rPr>
          <w:rFonts w:ascii="Arial" w:hAnsi="Arial" w:cs="Arial"/>
        </w:rPr>
        <w:t xml:space="preserve"> изградња условљена је добијањем сагласности "Инфраструктура Железнице Србије" АД.</w:t>
      </w:r>
      <w:proofErr w:type="gramEnd"/>
    </w:p>
    <w:p w:rsidR="00E60E75" w:rsidRPr="00E60E75" w:rsidRDefault="00E60E75" w:rsidP="00E60E75">
      <w:pPr>
        <w:spacing w:before="120" w:after="120" w:line="240" w:lineRule="auto"/>
        <w:jc w:val="both"/>
        <w:rPr>
          <w:rFonts w:ascii="Arial" w:hAnsi="Arial" w:cs="Arial"/>
        </w:rPr>
      </w:pPr>
      <w:proofErr w:type="gramStart"/>
      <w:r w:rsidRPr="00E60E75">
        <w:rPr>
          <w:rFonts w:ascii="Arial" w:hAnsi="Arial" w:cs="Arial"/>
        </w:rPr>
        <w:t xml:space="preserve">Овај план </w:t>
      </w:r>
      <w:r w:rsidRPr="00E60E75">
        <w:rPr>
          <w:rFonts w:ascii="Arial" w:hAnsi="Arial" w:cs="Arial"/>
          <w:b/>
        </w:rPr>
        <w:t>нема</w:t>
      </w:r>
      <w:r w:rsidRPr="00E60E75">
        <w:rPr>
          <w:rFonts w:ascii="Arial" w:hAnsi="Arial" w:cs="Arial"/>
        </w:rPr>
        <w:t xml:space="preserve"> посебне (различите) урбанистичке услове и параметре за слободностојеће објекте, објекте у прекинутом низу и објекте у непрекинутом низу.</w:t>
      </w:r>
      <w:proofErr w:type="gramEnd"/>
    </w:p>
    <w:p w:rsidR="00E60E75" w:rsidRPr="00E60E75" w:rsidRDefault="00E60E75" w:rsidP="00E60E75">
      <w:pPr>
        <w:spacing w:before="120" w:after="120" w:line="240" w:lineRule="auto"/>
        <w:jc w:val="both"/>
        <w:rPr>
          <w:rFonts w:ascii="Arial" w:hAnsi="Arial" w:cs="Arial"/>
        </w:rPr>
      </w:pPr>
      <w:proofErr w:type="gramStart"/>
      <w:r w:rsidRPr="00E60E75">
        <w:rPr>
          <w:rFonts w:ascii="Arial" w:hAnsi="Arial" w:cs="Arial"/>
        </w:rPr>
        <w:t>На свим објектима дозвољено је постављање непомичних браварских и других прозирних и непрозирних надстрешница под истим условима који важе и за препусте и еркере.</w:t>
      </w:r>
      <w:proofErr w:type="gramEnd"/>
      <w:r w:rsidRPr="00E60E75">
        <w:rPr>
          <w:rFonts w:ascii="Arial" w:hAnsi="Arial" w:cs="Arial"/>
        </w:rPr>
        <w:t xml:space="preserve"> На свим објектима дозвољено је постављање помичних браварских и других надстрешница и на висини од 3</w:t>
      </w:r>
      <w:proofErr w:type="gramStart"/>
      <w:r w:rsidRPr="00E60E75">
        <w:rPr>
          <w:rFonts w:ascii="Arial" w:hAnsi="Arial" w:cs="Arial"/>
        </w:rPr>
        <w:t>,0</w:t>
      </w:r>
      <w:proofErr w:type="gramEnd"/>
      <w:r w:rsidRPr="00E60E75">
        <w:rPr>
          <w:rFonts w:ascii="Arial" w:hAnsi="Arial" w:cs="Arial"/>
        </w:rPr>
        <w:t xml:space="preserve"> m над јавном саобраћајном површином. </w:t>
      </w:r>
      <w:proofErr w:type="gramStart"/>
      <w:r w:rsidRPr="00E60E75">
        <w:rPr>
          <w:rFonts w:ascii="Arial" w:hAnsi="Arial" w:cs="Arial"/>
        </w:rPr>
        <w:t>Ни у једном случају није дозвољено да надстрешнице уђу у зону коловозне површине.</w:t>
      </w:r>
      <w:proofErr w:type="gramEnd"/>
    </w:p>
    <w:p w:rsidR="006F749F" w:rsidRPr="006F749F" w:rsidRDefault="006F749F" w:rsidP="006F749F">
      <w:pPr>
        <w:spacing w:before="120" w:after="120" w:line="240" w:lineRule="auto"/>
        <w:jc w:val="both"/>
        <w:rPr>
          <w:rFonts w:ascii="Arial" w:hAnsi="Arial" w:cs="Arial"/>
        </w:rPr>
      </w:pPr>
      <w:r w:rsidRPr="006F749F">
        <w:rPr>
          <w:rFonts w:ascii="Arial" w:hAnsi="Arial" w:cs="Arial"/>
        </w:rPr>
        <w:t>Код изградње поткровља, без обзира о којим објектима се ради, максимална висина за назидак износи 1</w:t>
      </w:r>
      <w:proofErr w:type="gramStart"/>
      <w:r w:rsidRPr="006F749F">
        <w:rPr>
          <w:rFonts w:ascii="Arial" w:hAnsi="Arial" w:cs="Arial"/>
        </w:rPr>
        <w:t>,6</w:t>
      </w:r>
      <w:proofErr w:type="gramEnd"/>
      <w:r w:rsidRPr="006F749F">
        <w:rPr>
          <w:rFonts w:ascii="Arial" w:hAnsi="Arial" w:cs="Arial"/>
        </w:rPr>
        <w:t xml:space="preserve"> m од коте готовог пода поткровне етаже до места почетка нагиба кровне равни.</w:t>
      </w:r>
    </w:p>
    <w:p w:rsidR="006F749F" w:rsidRPr="006F749F" w:rsidRDefault="006F749F" w:rsidP="006F749F">
      <w:pPr>
        <w:spacing w:before="120" w:after="120" w:line="240" w:lineRule="auto"/>
        <w:jc w:val="both"/>
        <w:rPr>
          <w:rFonts w:ascii="Arial" w:hAnsi="Arial" w:cs="Arial"/>
        </w:rPr>
      </w:pPr>
      <w:proofErr w:type="gramStart"/>
      <w:r w:rsidRPr="006F749F">
        <w:rPr>
          <w:rFonts w:ascii="Arial" w:hAnsi="Arial" w:cs="Arial"/>
        </w:rPr>
        <w:t>Сви подземни елементи објекта морају да буду у оквирима парцеле којој објекат припада.</w:t>
      </w:r>
      <w:proofErr w:type="gramEnd"/>
      <w:r w:rsidRPr="006F749F">
        <w:rPr>
          <w:rFonts w:ascii="Arial" w:hAnsi="Arial" w:cs="Arial"/>
        </w:rPr>
        <w:t xml:space="preserve"> </w:t>
      </w:r>
      <w:proofErr w:type="gramStart"/>
      <w:r w:rsidRPr="006F749F">
        <w:rPr>
          <w:rFonts w:ascii="Arial" w:hAnsi="Arial" w:cs="Arial"/>
        </w:rPr>
        <w:t>Подземни елементи објекта смеју да пређу грађевинску линију само ако је реч о деловима објекта који су потпуно под земљом.</w:t>
      </w:r>
      <w:proofErr w:type="gramEnd"/>
    </w:p>
    <w:p w:rsidR="006F749F" w:rsidRPr="006F749F" w:rsidRDefault="006F749F" w:rsidP="006F749F">
      <w:pPr>
        <w:spacing w:before="120" w:after="120" w:line="240" w:lineRule="auto"/>
        <w:jc w:val="both"/>
        <w:rPr>
          <w:rFonts w:ascii="Arial" w:hAnsi="Arial" w:cs="Arial"/>
        </w:rPr>
      </w:pPr>
      <w:proofErr w:type="gramStart"/>
      <w:r w:rsidRPr="006F749F">
        <w:rPr>
          <w:rFonts w:ascii="Arial" w:hAnsi="Arial" w:cs="Arial"/>
        </w:rPr>
        <w:t>Ограђивање је дефинисано за сваку појединачну намену.</w:t>
      </w:r>
      <w:proofErr w:type="gramEnd"/>
      <w:r w:rsidRPr="006F749F">
        <w:rPr>
          <w:rFonts w:ascii="Arial" w:hAnsi="Arial" w:cs="Arial"/>
        </w:rPr>
        <w:t xml:space="preserve"> Капије и врата на оградама подлежу истим критеријумима о димензионисању као и ограда, с тим да је дозвољено да капије буду више од висине ограде за максимално 0,6 m. Врата и капије на оградама према јавној саобраћајној површини не смеју се отварати преко регулационе линије, у поље јавне саобраћајне површине.</w:t>
      </w:r>
    </w:p>
    <w:p w:rsidR="00E60E75" w:rsidRPr="00ED7A11" w:rsidRDefault="00E60E75" w:rsidP="00E60E75">
      <w:pPr>
        <w:spacing w:before="120" w:after="120" w:line="240" w:lineRule="auto"/>
        <w:jc w:val="both"/>
        <w:rPr>
          <w:rFonts w:ascii="Arial" w:hAnsi="Arial" w:cs="Arial"/>
        </w:rPr>
      </w:pPr>
      <w:proofErr w:type="gramStart"/>
      <w:r w:rsidRPr="00ED7A11">
        <w:rPr>
          <w:rFonts w:ascii="Arial" w:hAnsi="Arial" w:cs="Arial"/>
        </w:rPr>
        <w:lastRenderedPageBreak/>
        <w:t xml:space="preserve">Све трасе </w:t>
      </w:r>
      <w:r w:rsidRPr="00ED7A11">
        <w:rPr>
          <w:rFonts w:ascii="Arial" w:hAnsi="Arial" w:cs="Arial"/>
          <w:b/>
        </w:rPr>
        <w:t>приступних</w:t>
      </w:r>
      <w:r w:rsidR="00171E92">
        <w:rPr>
          <w:rFonts w:ascii="Arial" w:hAnsi="Arial" w:cs="Arial"/>
        </w:rPr>
        <w:t>прилаз</w:t>
      </w:r>
      <w:r w:rsidRPr="00ED7A11">
        <w:rPr>
          <w:rFonts w:ascii="Arial" w:hAnsi="Arial" w:cs="Arial"/>
        </w:rPr>
        <w:t xml:space="preserve"> сматрају се оријентационим и, у складу са конкретним потребама и захтевима, могу бити кориговане или укинуте, што се не сматра одступањем од плана.</w:t>
      </w:r>
      <w:proofErr w:type="gramEnd"/>
      <w:r w:rsidRPr="00ED7A11">
        <w:rPr>
          <w:rFonts w:ascii="Arial" w:hAnsi="Arial" w:cs="Arial"/>
        </w:rPr>
        <w:t xml:space="preserve"> </w:t>
      </w:r>
      <w:proofErr w:type="gramStart"/>
      <w:r w:rsidRPr="00ED7A11">
        <w:rPr>
          <w:rFonts w:ascii="Arial" w:hAnsi="Arial" w:cs="Arial"/>
        </w:rPr>
        <w:t>Такође, формирање нових саобраћајница које овај план није предвидео не сматра се одступањем од плана.</w:t>
      </w:r>
      <w:proofErr w:type="gramEnd"/>
    </w:p>
    <w:p w:rsidR="00E946A0" w:rsidRPr="00ED7A11" w:rsidRDefault="00E946A0" w:rsidP="00AE7116">
      <w:pPr>
        <w:spacing w:before="120" w:after="120" w:line="240" w:lineRule="auto"/>
        <w:jc w:val="both"/>
        <w:rPr>
          <w:rFonts w:ascii="Arial" w:hAnsi="Arial" w:cs="Arial"/>
        </w:rPr>
      </w:pPr>
      <w:proofErr w:type="gramStart"/>
      <w:r w:rsidRPr="00ED7A11">
        <w:rPr>
          <w:rFonts w:ascii="Arial" w:hAnsi="Arial" w:cs="Arial"/>
        </w:rPr>
        <w:t>Примарна и секундарна мрежа комуналне инфраструктуре по правилу се поставља у оквиру појаса регулације јавне саобраћајнице увек када је то могуће.</w:t>
      </w:r>
      <w:proofErr w:type="gramEnd"/>
    </w:p>
    <w:p w:rsidR="00E946A0" w:rsidRPr="00ED7A11" w:rsidRDefault="00E946A0" w:rsidP="00AE7116">
      <w:pPr>
        <w:spacing w:before="120" w:after="120" w:line="240" w:lineRule="auto"/>
        <w:jc w:val="both"/>
        <w:rPr>
          <w:rFonts w:ascii="Arial" w:hAnsi="Arial" w:cs="Arial"/>
        </w:rPr>
      </w:pPr>
      <w:proofErr w:type="gramStart"/>
      <w:r w:rsidRPr="00ED7A11">
        <w:rPr>
          <w:rFonts w:ascii="Arial" w:hAnsi="Arial" w:cs="Arial"/>
        </w:rPr>
        <w:t>Одводњавање једне грађевинске парцеле не може се вршити према другој грађевинској парцели.</w:t>
      </w:r>
      <w:proofErr w:type="gramEnd"/>
    </w:p>
    <w:p w:rsidR="00E946A0" w:rsidRPr="00ED7A11" w:rsidRDefault="00E946A0" w:rsidP="00AE7116">
      <w:pPr>
        <w:spacing w:before="120" w:after="120" w:line="240" w:lineRule="auto"/>
        <w:jc w:val="both"/>
        <w:rPr>
          <w:rFonts w:ascii="Arial" w:hAnsi="Arial" w:cs="Arial"/>
        </w:rPr>
      </w:pPr>
      <w:proofErr w:type="gramStart"/>
      <w:r w:rsidRPr="00ED7A11">
        <w:rPr>
          <w:rFonts w:ascii="Arial" w:hAnsi="Arial" w:cs="Arial"/>
        </w:rPr>
        <w:t>Сви водови планиране комуналне инфраструктуре и прикључци на исту морају се сповести у складу са правилима уређења и грађења за конкретну инфраструктурну мрежу, у складу са условима надлежне комуналне куће и у складу са важећом законском регулативом.</w:t>
      </w:r>
      <w:proofErr w:type="gramEnd"/>
    </w:p>
    <w:p w:rsidR="00E946A0" w:rsidRPr="00ED7A11" w:rsidRDefault="00E946A0" w:rsidP="00AE7116">
      <w:pPr>
        <w:spacing w:before="120" w:after="120" w:line="240" w:lineRule="auto"/>
        <w:jc w:val="both"/>
        <w:rPr>
          <w:rFonts w:ascii="Arial" w:hAnsi="Arial" w:cs="Arial"/>
        </w:rPr>
      </w:pPr>
      <w:proofErr w:type="gramStart"/>
      <w:r w:rsidRPr="00ED7A11">
        <w:rPr>
          <w:rFonts w:ascii="Arial" w:hAnsi="Arial" w:cs="Arial"/>
        </w:rPr>
        <w:t xml:space="preserve">Приликом сваке нове изградње или интервенције на постојећим објектима користити све важеће </w:t>
      </w:r>
      <w:r w:rsidR="00ED7A11" w:rsidRPr="00ED7A11">
        <w:rPr>
          <w:rFonts w:ascii="Arial" w:hAnsi="Arial" w:cs="Arial"/>
        </w:rPr>
        <w:t>законе</w:t>
      </w:r>
      <w:r w:rsidRPr="00ED7A11">
        <w:rPr>
          <w:rFonts w:ascii="Arial" w:hAnsi="Arial" w:cs="Arial"/>
        </w:rPr>
        <w:t xml:space="preserve"> и подзаконске акте који се односе на врсту објекта која се гради или се на њему интервенише.</w:t>
      </w:r>
      <w:proofErr w:type="gramEnd"/>
    </w:p>
    <w:p w:rsidR="001E58DC" w:rsidRDefault="001E58DC" w:rsidP="00AE7116">
      <w:pPr>
        <w:spacing w:before="120" w:after="120" w:line="240" w:lineRule="auto"/>
        <w:jc w:val="both"/>
        <w:rPr>
          <w:rFonts w:ascii="Arial" w:hAnsi="Arial" w:cs="Arial"/>
        </w:rPr>
      </w:pPr>
      <w:r w:rsidRPr="00ED7A11">
        <w:rPr>
          <w:rFonts w:ascii="Arial" w:hAnsi="Arial" w:cs="Arial"/>
        </w:rPr>
        <w:t xml:space="preserve">У свим случајевима који нису дефинисани овим планом примењује се </w:t>
      </w:r>
      <w:r w:rsidRPr="00ED7A11">
        <w:rPr>
          <w:rFonts w:ascii="Arial" w:hAnsi="Arial" w:cs="Arial"/>
          <w:b/>
        </w:rPr>
        <w:t>Правилник о општим правилима за парцелацију, регулацију и изградњу</w:t>
      </w:r>
      <w:r w:rsidRPr="00ED7A11">
        <w:rPr>
          <w:rFonts w:ascii="Arial" w:hAnsi="Arial" w:cs="Arial"/>
        </w:rPr>
        <w:t xml:space="preserve"> („Службени гласник РС</w:t>
      </w:r>
      <w:proofErr w:type="gramStart"/>
      <w:r w:rsidRPr="00ED7A11">
        <w:rPr>
          <w:rFonts w:ascii="Arial" w:hAnsi="Arial" w:cs="Arial"/>
        </w:rPr>
        <w:t>“ бр</w:t>
      </w:r>
      <w:proofErr w:type="gramEnd"/>
      <w:r w:rsidRPr="00ED7A11">
        <w:rPr>
          <w:rFonts w:ascii="Arial" w:hAnsi="Arial" w:cs="Arial"/>
        </w:rPr>
        <w:t>. 22/2015).</w:t>
      </w:r>
    </w:p>
    <w:p w:rsidR="000559FB" w:rsidRDefault="000559FB" w:rsidP="000559FB">
      <w:pPr>
        <w:ind w:left="720" w:hanging="720"/>
        <w:rPr>
          <w:rFonts w:ascii="Arial" w:hAnsi="Arial" w:cs="Arial"/>
          <w:b/>
          <w:lang w:val="sr-Cyrl-CS"/>
        </w:rPr>
      </w:pPr>
    </w:p>
    <w:p w:rsidR="000559FB" w:rsidRPr="00BD442E" w:rsidRDefault="000559FB" w:rsidP="000559FB">
      <w:pPr>
        <w:ind w:left="720" w:hanging="720"/>
        <w:rPr>
          <w:rFonts w:ascii="Arial" w:hAnsi="Arial" w:cs="Arial"/>
          <w:b/>
          <w:lang w:val="ru-RU"/>
        </w:rPr>
      </w:pPr>
      <w:r w:rsidRPr="00BD442E">
        <w:rPr>
          <w:rFonts w:ascii="Arial" w:hAnsi="Arial" w:cs="Arial"/>
          <w:b/>
          <w:lang w:val="sr-Cyrl-CS"/>
        </w:rPr>
        <w:t>Општа правилаза изградњу интерних саобраћајница – колских приступа</w:t>
      </w:r>
    </w:p>
    <w:p w:rsidR="000559FB" w:rsidRDefault="000559FB" w:rsidP="000559FB">
      <w:pPr>
        <w:pStyle w:val="Style14"/>
        <w:widowControl/>
        <w:rPr>
          <w:rStyle w:val="FontStyle93"/>
          <w:sz w:val="20"/>
          <w:szCs w:val="20"/>
          <w:lang w:val="sr-Cyrl-CS" w:eastAsia="sr-Cyrl-CS"/>
        </w:rPr>
      </w:pPr>
    </w:p>
    <w:p w:rsidR="000559FB" w:rsidRPr="000559FB" w:rsidRDefault="000559FB" w:rsidP="000559FB">
      <w:pPr>
        <w:jc w:val="both"/>
        <w:rPr>
          <w:rFonts w:ascii="Arial" w:hAnsi="Arial" w:cs="Arial"/>
          <w:lang w:val="sr-Cyrl-CS"/>
        </w:rPr>
      </w:pPr>
      <w:r w:rsidRPr="000559FB">
        <w:rPr>
          <w:rStyle w:val="FontStyle93"/>
          <w:sz w:val="22"/>
          <w:szCs w:val="22"/>
          <w:lang w:val="sr-Cyrl-CS" w:eastAsia="sr-Cyrl-CS"/>
        </w:rPr>
        <w:t>У оквиру површина на грађевинском земљишту остале намене, за грађевинске парцеле које немају директну везу са јавном саобраћајницом, предвиђена је изградња приступних колско пешачких саобраћајница. Колске приступе за директан приступ појединачним парцелама са јавног пута планирати на посебној грађевинској парцели  у оквиру израде пројекта парцелације. Једносмерни приступни пут мора бити прик</w:t>
      </w:r>
      <w:r>
        <w:rPr>
          <w:rStyle w:val="FontStyle93"/>
          <w:sz w:val="22"/>
          <w:szCs w:val="22"/>
          <w:lang w:val="sr-Cyrl-CS" w:eastAsia="sr-Cyrl-CS"/>
        </w:rPr>
        <w:t>љ</w:t>
      </w:r>
      <w:r w:rsidRPr="000559FB">
        <w:rPr>
          <w:rStyle w:val="FontStyle93"/>
          <w:sz w:val="22"/>
          <w:szCs w:val="22"/>
          <w:lang w:val="sr-Cyrl-CS" w:eastAsia="sr-Cyrl-CS"/>
        </w:rPr>
        <w:t xml:space="preserve">учен на две јавне саобраћајне површине, а уколико је двосмеран и „слеп“, мора имати припадајућу окретницу. </w:t>
      </w:r>
      <w:r w:rsidRPr="000559FB">
        <w:rPr>
          <w:rFonts w:ascii="Arial" w:hAnsi="Arial" w:cs="Arial"/>
          <w:lang w:val="sr-Cyrl-CS"/>
        </w:rPr>
        <w:t xml:space="preserve">Колске приступ за директан приступ  појединачне парцеле са јавног пута предвидети са минималном ширином од 2,5 </w:t>
      </w:r>
      <w:r w:rsidRPr="000559FB">
        <w:rPr>
          <w:rFonts w:ascii="Arial" w:hAnsi="Arial" w:cs="Arial"/>
          <w:lang w:val="sr-Latn-CS"/>
        </w:rPr>
        <w:t>m</w:t>
      </w:r>
      <w:r w:rsidRPr="000559FB">
        <w:rPr>
          <w:rFonts w:ascii="Arial" w:hAnsi="Arial" w:cs="Arial"/>
          <w:lang w:val="sr-Cyrl-CS"/>
        </w:rPr>
        <w:t xml:space="preserve">.  </w:t>
      </w:r>
    </w:p>
    <w:p w:rsidR="000559FB" w:rsidRPr="000559FB" w:rsidRDefault="000559FB" w:rsidP="000559FB">
      <w:pPr>
        <w:spacing w:before="120" w:after="120" w:line="240" w:lineRule="auto"/>
        <w:jc w:val="both"/>
        <w:rPr>
          <w:rFonts w:ascii="Arial" w:hAnsi="Arial" w:cs="Arial"/>
        </w:rPr>
      </w:pPr>
      <w:r w:rsidRPr="000559FB">
        <w:rPr>
          <w:rStyle w:val="FontStyle93"/>
          <w:sz w:val="22"/>
          <w:szCs w:val="22"/>
          <w:lang w:val="sr-Cyrl-CS" w:eastAsia="sr-Cyrl-CS"/>
        </w:rPr>
        <w:t>У зони прикључака приступних путева на јавне саобраћајнице (улице) троуглове прегледности  дефинисати у зависности од ранга улице и дозвољених брзина кретања возила, а грађевинске линије дефинисати у зависности од троугла прегледности. Ограде на парцелама у блоковима становања, које се налаза у зонама раскрсница, морају бити транспарентне</w:t>
      </w:r>
    </w:p>
    <w:p w:rsidR="000559FB" w:rsidRPr="00ED7A11" w:rsidRDefault="000559FB" w:rsidP="00AE7116">
      <w:pPr>
        <w:spacing w:before="120" w:after="120" w:line="240" w:lineRule="auto"/>
        <w:jc w:val="both"/>
        <w:rPr>
          <w:rFonts w:ascii="Arial" w:hAnsi="Arial" w:cs="Arial"/>
        </w:rPr>
      </w:pPr>
    </w:p>
    <w:p w:rsidR="00E946A0" w:rsidRPr="0049102B" w:rsidRDefault="00E946A0" w:rsidP="003E1180">
      <w:pPr>
        <w:tabs>
          <w:tab w:val="left" w:pos="567"/>
        </w:tabs>
        <w:spacing w:before="240" w:after="120" w:line="240" w:lineRule="auto"/>
        <w:jc w:val="both"/>
        <w:rPr>
          <w:rFonts w:ascii="Arial" w:hAnsi="Arial" w:cs="Arial"/>
          <w:b/>
          <w:sz w:val="24"/>
          <w:szCs w:val="24"/>
          <w:u w:val="single"/>
        </w:rPr>
      </w:pPr>
      <w:r w:rsidRPr="0049102B">
        <w:rPr>
          <w:rFonts w:ascii="Arial" w:hAnsi="Arial" w:cs="Arial"/>
          <w:b/>
          <w:sz w:val="24"/>
          <w:szCs w:val="24"/>
          <w:u w:val="single"/>
        </w:rPr>
        <w:t>Нормативи за стационарни саобраћај</w:t>
      </w:r>
    </w:p>
    <w:p w:rsidR="00E946A0" w:rsidRPr="0049102B" w:rsidRDefault="00E946A0" w:rsidP="003E1180">
      <w:pPr>
        <w:tabs>
          <w:tab w:val="left" w:pos="567"/>
        </w:tabs>
        <w:spacing w:before="120" w:after="120" w:line="240" w:lineRule="auto"/>
        <w:jc w:val="both"/>
        <w:rPr>
          <w:rFonts w:ascii="Arial" w:hAnsi="Arial" w:cs="Arial"/>
        </w:rPr>
      </w:pPr>
      <w:proofErr w:type="gramStart"/>
      <w:r w:rsidRPr="0049102B">
        <w:rPr>
          <w:rFonts w:ascii="Arial" w:hAnsi="Arial" w:cs="Arial"/>
        </w:rPr>
        <w:t>Обавезан број паркинг места ("ПМ" у табели) за појединачне намене одређује се на основу табеле у наставку текста.</w:t>
      </w:r>
      <w:proofErr w:type="gramEnd"/>
      <w:r w:rsidRPr="0049102B">
        <w:rPr>
          <w:rFonts w:ascii="Arial" w:hAnsi="Arial" w:cs="Arial"/>
        </w:rPr>
        <w:t xml:space="preserve"> Имајући у виду потребе за паркинг простором за </w:t>
      </w:r>
      <w:proofErr w:type="gramStart"/>
      <w:r w:rsidRPr="0049102B">
        <w:rPr>
          <w:rFonts w:ascii="Arial" w:hAnsi="Arial" w:cs="Arial"/>
        </w:rPr>
        <w:t>сваку  намену</w:t>
      </w:r>
      <w:proofErr w:type="gramEnd"/>
      <w:r w:rsidRPr="0049102B">
        <w:rPr>
          <w:rFonts w:ascii="Arial" w:hAnsi="Arial" w:cs="Arial"/>
        </w:rPr>
        <w:t xml:space="preserve">,  које имају заједничка правила грађења и у графичком делу су представљене као једна, овде су разврстане на своје </w:t>
      </w:r>
      <w:r w:rsidR="00592FA7" w:rsidRPr="0049102B">
        <w:rPr>
          <w:rFonts w:ascii="Arial" w:hAnsi="Arial" w:cs="Arial"/>
        </w:rPr>
        <w:t>појединачнекомпоненте</w:t>
      </w:r>
      <w:r w:rsidR="0049102B">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6"/>
        <w:gridCol w:w="4976"/>
      </w:tblGrid>
      <w:tr w:rsidR="00CA4557" w:rsidRPr="004311CC" w:rsidTr="003E1180">
        <w:trPr>
          <w:jc w:val="center"/>
        </w:trPr>
        <w:tc>
          <w:tcPr>
            <w:tcW w:w="4296" w:type="dxa"/>
            <w:shd w:val="clear" w:color="auto" w:fill="auto"/>
            <w:tcMar>
              <w:top w:w="28" w:type="dxa"/>
              <w:left w:w="85" w:type="dxa"/>
              <w:bottom w:w="28" w:type="dxa"/>
              <w:right w:w="85" w:type="dxa"/>
            </w:tcMar>
          </w:tcPr>
          <w:p w:rsidR="00E946A0" w:rsidRPr="0049102B" w:rsidRDefault="00CA4557" w:rsidP="00CA4557">
            <w:pPr>
              <w:pStyle w:val="tekst"/>
              <w:tabs>
                <w:tab w:val="left" w:pos="426"/>
              </w:tabs>
              <w:spacing w:after="0"/>
            </w:pPr>
            <w:r w:rsidRPr="0049102B">
              <w:tab/>
            </w:r>
            <w:r w:rsidR="00E946A0" w:rsidRPr="0049102B">
              <w:t>намена објекта</w:t>
            </w:r>
          </w:p>
        </w:tc>
        <w:tc>
          <w:tcPr>
            <w:tcW w:w="4976" w:type="dxa"/>
            <w:shd w:val="clear" w:color="auto" w:fill="auto"/>
            <w:tcMar>
              <w:top w:w="28" w:type="dxa"/>
              <w:left w:w="85" w:type="dxa"/>
              <w:bottom w:w="28" w:type="dxa"/>
              <w:right w:w="85" w:type="dxa"/>
            </w:tcMar>
          </w:tcPr>
          <w:p w:rsidR="00E946A0" w:rsidRPr="0049102B" w:rsidRDefault="00E946A0" w:rsidP="00CA4557">
            <w:pPr>
              <w:pStyle w:val="tekst"/>
              <w:spacing w:after="0"/>
              <w:jc w:val="both"/>
            </w:pPr>
            <w:r w:rsidRPr="0049102B">
              <w:t>број обавезних ПМ / јединица мере</w:t>
            </w: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E946A0" w:rsidP="008016DF">
            <w:pPr>
              <w:pStyle w:val="tekst"/>
              <w:numPr>
                <w:ilvl w:val="0"/>
                <w:numId w:val="23"/>
              </w:numPr>
              <w:spacing w:after="0"/>
              <w:ind w:left="426" w:hanging="284"/>
              <w:rPr>
                <w:sz w:val="20"/>
                <w:szCs w:val="20"/>
              </w:rPr>
            </w:pPr>
            <w:r w:rsidRPr="00917DB2">
              <w:rPr>
                <w:sz w:val="20"/>
                <w:szCs w:val="20"/>
              </w:rPr>
              <w:t>управа и администрација</w:t>
            </w:r>
            <w:r w:rsidR="00171E92" w:rsidRPr="00917DB2">
              <w:rPr>
                <w:sz w:val="20"/>
                <w:szCs w:val="20"/>
              </w:rPr>
              <w:t xml:space="preserve"> култура</w:t>
            </w:r>
          </w:p>
          <w:p w:rsidR="00E946A0" w:rsidRPr="00917DB2" w:rsidRDefault="00E946A0" w:rsidP="008016DF">
            <w:pPr>
              <w:pStyle w:val="tekst"/>
              <w:numPr>
                <w:ilvl w:val="0"/>
                <w:numId w:val="23"/>
              </w:numPr>
              <w:spacing w:after="0"/>
              <w:ind w:left="426" w:hanging="284"/>
              <w:rPr>
                <w:sz w:val="20"/>
                <w:szCs w:val="20"/>
              </w:rPr>
            </w:pPr>
            <w:r w:rsidRPr="00917DB2">
              <w:rPr>
                <w:sz w:val="20"/>
                <w:szCs w:val="20"/>
              </w:rPr>
              <w:t>здравство</w:t>
            </w:r>
          </w:p>
          <w:p w:rsidR="00E946A0" w:rsidRPr="00917DB2" w:rsidRDefault="00E946A0" w:rsidP="008016DF">
            <w:pPr>
              <w:pStyle w:val="tekst"/>
              <w:numPr>
                <w:ilvl w:val="0"/>
                <w:numId w:val="23"/>
              </w:numPr>
              <w:spacing w:after="0"/>
              <w:ind w:left="426" w:hanging="284"/>
              <w:rPr>
                <w:sz w:val="20"/>
                <w:szCs w:val="20"/>
              </w:rPr>
            </w:pPr>
            <w:r w:rsidRPr="00917DB2">
              <w:rPr>
                <w:sz w:val="20"/>
                <w:szCs w:val="20"/>
              </w:rPr>
              <w:t>комуналне услуге, службе и делатностипословање</w:t>
            </w:r>
          </w:p>
          <w:p w:rsidR="00E946A0" w:rsidRPr="00917DB2" w:rsidRDefault="00E946A0" w:rsidP="008016DF">
            <w:pPr>
              <w:pStyle w:val="tekst"/>
              <w:numPr>
                <w:ilvl w:val="0"/>
                <w:numId w:val="23"/>
              </w:numPr>
              <w:spacing w:after="0"/>
              <w:ind w:left="426" w:hanging="284"/>
              <w:rPr>
                <w:sz w:val="20"/>
                <w:szCs w:val="20"/>
              </w:rPr>
            </w:pPr>
            <w:r w:rsidRPr="00917DB2">
              <w:rPr>
                <w:sz w:val="20"/>
                <w:szCs w:val="20"/>
              </w:rPr>
              <w:t>верски објекти</w:t>
            </w:r>
          </w:p>
        </w:tc>
        <w:tc>
          <w:tcPr>
            <w:tcW w:w="4976" w:type="dxa"/>
            <w:shd w:val="clear" w:color="auto" w:fill="auto"/>
            <w:tcMar>
              <w:top w:w="28" w:type="dxa"/>
              <w:left w:w="85" w:type="dxa"/>
              <w:bottom w:w="28" w:type="dxa"/>
              <w:right w:w="85" w:type="dxa"/>
            </w:tcMar>
          </w:tcPr>
          <w:p w:rsidR="00E946A0" w:rsidRPr="00917DB2" w:rsidRDefault="00E946A0" w:rsidP="000559FB">
            <w:pPr>
              <w:pStyle w:val="tekst"/>
              <w:spacing w:after="0"/>
              <w:jc w:val="both"/>
              <w:rPr>
                <w:b/>
                <w:sz w:val="20"/>
                <w:szCs w:val="20"/>
              </w:rPr>
            </w:pPr>
            <w:r w:rsidRPr="00917DB2">
              <w:rPr>
                <w:b/>
                <w:sz w:val="20"/>
                <w:szCs w:val="20"/>
              </w:rPr>
              <w:t xml:space="preserve">1 ПМ / </w:t>
            </w:r>
            <w:r w:rsidR="000559FB" w:rsidRPr="00917DB2">
              <w:rPr>
                <w:b/>
                <w:sz w:val="20"/>
                <w:szCs w:val="20"/>
              </w:rPr>
              <w:t>80</w:t>
            </w:r>
            <w:r w:rsidRPr="00917DB2">
              <w:rPr>
                <w:b/>
                <w:sz w:val="20"/>
                <w:szCs w:val="20"/>
              </w:rPr>
              <w:t>m² БРГП</w:t>
            </w: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E946A0" w:rsidP="008016DF">
            <w:pPr>
              <w:pStyle w:val="tekst"/>
              <w:numPr>
                <w:ilvl w:val="0"/>
                <w:numId w:val="23"/>
              </w:numPr>
              <w:spacing w:after="0"/>
              <w:ind w:left="426" w:hanging="284"/>
              <w:rPr>
                <w:sz w:val="20"/>
                <w:szCs w:val="20"/>
              </w:rPr>
            </w:pPr>
            <w:r w:rsidRPr="00917DB2">
              <w:rPr>
                <w:sz w:val="20"/>
                <w:szCs w:val="20"/>
              </w:rPr>
              <w:t>трговина, занатство и услуге</w:t>
            </w:r>
          </w:p>
        </w:tc>
        <w:tc>
          <w:tcPr>
            <w:tcW w:w="4976" w:type="dxa"/>
            <w:shd w:val="clear" w:color="auto" w:fill="auto"/>
            <w:tcMar>
              <w:top w:w="28" w:type="dxa"/>
              <w:left w:w="85" w:type="dxa"/>
              <w:bottom w:w="28" w:type="dxa"/>
              <w:right w:w="85" w:type="dxa"/>
            </w:tcMar>
          </w:tcPr>
          <w:p w:rsidR="00E946A0" w:rsidRPr="00917DB2" w:rsidRDefault="00E946A0" w:rsidP="00CA4557">
            <w:pPr>
              <w:pStyle w:val="tekst"/>
              <w:spacing w:after="0"/>
              <w:jc w:val="both"/>
              <w:rPr>
                <w:b/>
                <w:sz w:val="20"/>
                <w:szCs w:val="20"/>
              </w:rPr>
            </w:pPr>
            <w:r w:rsidRPr="00917DB2">
              <w:rPr>
                <w:b/>
                <w:sz w:val="20"/>
                <w:szCs w:val="20"/>
              </w:rPr>
              <w:t>1 ПМ / 50 m² БРГП</w:t>
            </w: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E946A0" w:rsidP="008016DF">
            <w:pPr>
              <w:pStyle w:val="tekst"/>
              <w:numPr>
                <w:ilvl w:val="0"/>
                <w:numId w:val="23"/>
              </w:numPr>
              <w:spacing w:after="0"/>
              <w:ind w:left="426" w:hanging="284"/>
              <w:rPr>
                <w:sz w:val="20"/>
                <w:szCs w:val="20"/>
              </w:rPr>
            </w:pPr>
            <w:r w:rsidRPr="00917DB2">
              <w:rPr>
                <w:sz w:val="20"/>
                <w:szCs w:val="20"/>
              </w:rPr>
              <w:lastRenderedPageBreak/>
              <w:t>образовање</w:t>
            </w:r>
          </w:p>
        </w:tc>
        <w:tc>
          <w:tcPr>
            <w:tcW w:w="4976" w:type="dxa"/>
            <w:shd w:val="clear" w:color="auto" w:fill="auto"/>
            <w:tcMar>
              <w:top w:w="28" w:type="dxa"/>
              <w:left w:w="85" w:type="dxa"/>
              <w:bottom w:w="28" w:type="dxa"/>
              <w:right w:w="85" w:type="dxa"/>
            </w:tcMar>
          </w:tcPr>
          <w:p w:rsidR="00E946A0" w:rsidRPr="00917DB2" w:rsidRDefault="00E946A0" w:rsidP="00CA4557">
            <w:pPr>
              <w:pStyle w:val="tekst"/>
              <w:spacing w:after="0"/>
              <w:jc w:val="both"/>
              <w:rPr>
                <w:b/>
                <w:sz w:val="20"/>
                <w:szCs w:val="20"/>
              </w:rPr>
            </w:pPr>
            <w:r w:rsidRPr="00917DB2">
              <w:rPr>
                <w:b/>
                <w:sz w:val="20"/>
                <w:szCs w:val="20"/>
              </w:rPr>
              <w:t>1 ПМ / 30 корисника</w:t>
            </w: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E946A0" w:rsidP="008016DF">
            <w:pPr>
              <w:pStyle w:val="tekst"/>
              <w:numPr>
                <w:ilvl w:val="0"/>
                <w:numId w:val="23"/>
              </w:numPr>
              <w:spacing w:after="0"/>
              <w:ind w:left="426" w:hanging="284"/>
              <w:rPr>
                <w:sz w:val="20"/>
                <w:szCs w:val="20"/>
              </w:rPr>
            </w:pPr>
            <w:r w:rsidRPr="00917DB2">
              <w:rPr>
                <w:sz w:val="20"/>
                <w:szCs w:val="20"/>
              </w:rPr>
              <w:t>спортски објекти и терени без гледалишта</w:t>
            </w:r>
          </w:p>
        </w:tc>
        <w:tc>
          <w:tcPr>
            <w:tcW w:w="4976" w:type="dxa"/>
            <w:shd w:val="clear" w:color="auto" w:fill="auto"/>
            <w:tcMar>
              <w:top w:w="28" w:type="dxa"/>
              <w:left w:w="85" w:type="dxa"/>
              <w:bottom w:w="28" w:type="dxa"/>
              <w:right w:w="85" w:type="dxa"/>
            </w:tcMar>
          </w:tcPr>
          <w:p w:rsidR="00E946A0" w:rsidRPr="00917DB2" w:rsidRDefault="00E946A0" w:rsidP="00CA4557">
            <w:pPr>
              <w:pStyle w:val="tekst"/>
              <w:spacing w:after="0"/>
              <w:jc w:val="both"/>
              <w:rPr>
                <w:b/>
                <w:sz w:val="20"/>
                <w:szCs w:val="20"/>
              </w:rPr>
            </w:pPr>
            <w:r w:rsidRPr="00917DB2">
              <w:rPr>
                <w:b/>
                <w:sz w:val="20"/>
                <w:szCs w:val="20"/>
              </w:rPr>
              <w:t>1 ПМ / 75 m² терена</w:t>
            </w: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A74D7C" w:rsidP="00A74D7C">
            <w:pPr>
              <w:pStyle w:val="tekst"/>
              <w:numPr>
                <w:ilvl w:val="0"/>
                <w:numId w:val="23"/>
              </w:numPr>
              <w:spacing w:after="0"/>
              <w:ind w:left="426" w:hanging="284"/>
              <w:rPr>
                <w:sz w:val="20"/>
                <w:szCs w:val="20"/>
              </w:rPr>
            </w:pPr>
            <w:r w:rsidRPr="00917DB2">
              <w:rPr>
                <w:sz w:val="20"/>
                <w:szCs w:val="20"/>
              </w:rPr>
              <w:t>становање</w:t>
            </w:r>
          </w:p>
        </w:tc>
        <w:tc>
          <w:tcPr>
            <w:tcW w:w="4976" w:type="dxa"/>
            <w:shd w:val="clear" w:color="auto" w:fill="auto"/>
            <w:tcMar>
              <w:top w:w="28" w:type="dxa"/>
              <w:left w:w="85" w:type="dxa"/>
              <w:bottom w:w="28" w:type="dxa"/>
              <w:right w:w="85" w:type="dxa"/>
            </w:tcMar>
          </w:tcPr>
          <w:p w:rsidR="00E946A0" w:rsidRPr="00917DB2" w:rsidRDefault="00E946A0" w:rsidP="00CA4557">
            <w:pPr>
              <w:pStyle w:val="tekst"/>
              <w:spacing w:after="0"/>
              <w:jc w:val="both"/>
              <w:rPr>
                <w:b/>
                <w:sz w:val="20"/>
                <w:szCs w:val="20"/>
              </w:rPr>
            </w:pPr>
            <w:r w:rsidRPr="00917DB2">
              <w:rPr>
                <w:b/>
                <w:sz w:val="20"/>
                <w:szCs w:val="20"/>
              </w:rPr>
              <w:t>1 ПМ / 1 стамбена јединица или</w:t>
            </w:r>
          </w:p>
          <w:p w:rsidR="00A74D7C" w:rsidRPr="00917DB2" w:rsidRDefault="00E946A0" w:rsidP="00A74D7C">
            <w:pPr>
              <w:pStyle w:val="tekst"/>
              <w:spacing w:after="0"/>
              <w:jc w:val="both"/>
              <w:rPr>
                <w:b/>
                <w:sz w:val="20"/>
                <w:szCs w:val="20"/>
              </w:rPr>
            </w:pPr>
            <w:r w:rsidRPr="00917DB2">
              <w:rPr>
                <w:b/>
                <w:sz w:val="20"/>
                <w:szCs w:val="20"/>
              </w:rPr>
              <w:t>1 ПМ / 100 m</w:t>
            </w:r>
            <w:r w:rsidR="00A74D7C" w:rsidRPr="00917DB2">
              <w:rPr>
                <w:b/>
                <w:sz w:val="20"/>
                <w:szCs w:val="20"/>
              </w:rPr>
              <w:t>² БРГП стамбене површине</w:t>
            </w:r>
          </w:p>
          <w:p w:rsidR="00E946A0" w:rsidRPr="00917DB2" w:rsidRDefault="00E946A0" w:rsidP="00CA4557">
            <w:pPr>
              <w:pStyle w:val="tekst"/>
              <w:spacing w:after="0"/>
              <w:jc w:val="both"/>
              <w:rPr>
                <w:b/>
                <w:sz w:val="20"/>
                <w:szCs w:val="20"/>
              </w:rPr>
            </w:pP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E946A0" w:rsidP="008016DF">
            <w:pPr>
              <w:pStyle w:val="tekst"/>
              <w:numPr>
                <w:ilvl w:val="0"/>
                <w:numId w:val="23"/>
              </w:numPr>
              <w:spacing w:after="0"/>
              <w:ind w:left="426" w:hanging="284"/>
              <w:rPr>
                <w:sz w:val="20"/>
                <w:szCs w:val="20"/>
              </w:rPr>
            </w:pPr>
            <w:r w:rsidRPr="00917DB2">
              <w:rPr>
                <w:sz w:val="20"/>
                <w:szCs w:val="20"/>
              </w:rPr>
              <w:t>туризам</w:t>
            </w:r>
          </w:p>
        </w:tc>
        <w:tc>
          <w:tcPr>
            <w:tcW w:w="4976" w:type="dxa"/>
            <w:shd w:val="clear" w:color="auto" w:fill="auto"/>
            <w:tcMar>
              <w:top w:w="28" w:type="dxa"/>
              <w:left w:w="85" w:type="dxa"/>
              <w:bottom w:w="28" w:type="dxa"/>
              <w:right w:w="85" w:type="dxa"/>
            </w:tcMar>
          </w:tcPr>
          <w:p w:rsidR="00E946A0" w:rsidRPr="00917DB2" w:rsidRDefault="00E946A0" w:rsidP="00CA4557">
            <w:pPr>
              <w:pStyle w:val="tekst"/>
              <w:spacing w:after="0"/>
              <w:jc w:val="both"/>
              <w:rPr>
                <w:b/>
                <w:sz w:val="20"/>
                <w:szCs w:val="20"/>
              </w:rPr>
            </w:pPr>
            <w:r w:rsidRPr="00917DB2">
              <w:rPr>
                <w:b/>
                <w:sz w:val="20"/>
                <w:szCs w:val="20"/>
              </w:rPr>
              <w:t>1 ПМ / 5 кревета и</w:t>
            </w:r>
          </w:p>
          <w:p w:rsidR="00E946A0" w:rsidRPr="00917DB2" w:rsidRDefault="00E946A0" w:rsidP="00CA4557">
            <w:pPr>
              <w:pStyle w:val="tekst"/>
              <w:spacing w:after="0"/>
              <w:jc w:val="both"/>
              <w:rPr>
                <w:b/>
                <w:sz w:val="20"/>
                <w:szCs w:val="20"/>
              </w:rPr>
            </w:pPr>
            <w:r w:rsidRPr="00917DB2">
              <w:rPr>
                <w:b/>
                <w:sz w:val="20"/>
                <w:szCs w:val="20"/>
              </w:rPr>
              <w:t>1 ПМ за аутобусе / 100 кревета</w:t>
            </w:r>
          </w:p>
        </w:tc>
      </w:tr>
      <w:tr w:rsidR="00CA4557" w:rsidRPr="00917DB2" w:rsidTr="003E1180">
        <w:trPr>
          <w:jc w:val="center"/>
        </w:trPr>
        <w:tc>
          <w:tcPr>
            <w:tcW w:w="4296" w:type="dxa"/>
            <w:shd w:val="clear" w:color="auto" w:fill="auto"/>
            <w:tcMar>
              <w:top w:w="28" w:type="dxa"/>
              <w:left w:w="85" w:type="dxa"/>
              <w:bottom w:w="28" w:type="dxa"/>
              <w:right w:w="85" w:type="dxa"/>
            </w:tcMar>
          </w:tcPr>
          <w:p w:rsidR="00E946A0" w:rsidRPr="00917DB2" w:rsidRDefault="00E946A0" w:rsidP="008016DF">
            <w:pPr>
              <w:pStyle w:val="tekst"/>
              <w:numPr>
                <w:ilvl w:val="0"/>
                <w:numId w:val="23"/>
              </w:numPr>
              <w:spacing w:after="0"/>
              <w:ind w:left="426" w:hanging="284"/>
              <w:rPr>
                <w:sz w:val="20"/>
                <w:szCs w:val="20"/>
              </w:rPr>
            </w:pPr>
            <w:r w:rsidRPr="00917DB2">
              <w:rPr>
                <w:sz w:val="20"/>
                <w:szCs w:val="20"/>
              </w:rPr>
              <w:t>угоститељство</w:t>
            </w:r>
          </w:p>
        </w:tc>
        <w:tc>
          <w:tcPr>
            <w:tcW w:w="4976" w:type="dxa"/>
            <w:shd w:val="clear" w:color="auto" w:fill="auto"/>
            <w:tcMar>
              <w:top w:w="28" w:type="dxa"/>
              <w:left w:w="85" w:type="dxa"/>
              <w:bottom w:w="28" w:type="dxa"/>
              <w:right w:w="85" w:type="dxa"/>
            </w:tcMar>
          </w:tcPr>
          <w:p w:rsidR="00E946A0" w:rsidRPr="00917DB2" w:rsidRDefault="00E946A0" w:rsidP="00CA4557">
            <w:pPr>
              <w:pStyle w:val="tekst"/>
              <w:spacing w:after="0"/>
              <w:jc w:val="both"/>
              <w:rPr>
                <w:b/>
                <w:sz w:val="20"/>
                <w:szCs w:val="20"/>
              </w:rPr>
            </w:pPr>
            <w:r w:rsidRPr="00917DB2">
              <w:rPr>
                <w:b/>
                <w:sz w:val="20"/>
                <w:szCs w:val="20"/>
              </w:rPr>
              <w:t>1 ПМ / 8 столица</w:t>
            </w:r>
          </w:p>
        </w:tc>
      </w:tr>
    </w:tbl>
    <w:p w:rsidR="00E946A0" w:rsidRPr="0049102B" w:rsidRDefault="00E946A0" w:rsidP="003E1180">
      <w:pPr>
        <w:tabs>
          <w:tab w:val="left" w:pos="567"/>
        </w:tabs>
        <w:spacing w:before="120" w:after="120" w:line="240" w:lineRule="auto"/>
        <w:jc w:val="both"/>
        <w:rPr>
          <w:rFonts w:ascii="Arial" w:hAnsi="Arial" w:cs="Arial"/>
        </w:rPr>
      </w:pPr>
      <w:r w:rsidRPr="0049102B">
        <w:rPr>
          <w:rFonts w:ascii="Arial" w:hAnsi="Arial" w:cs="Arial"/>
        </w:rPr>
        <w:t>(БРГП - бруто развијена грађевинска површина)</w:t>
      </w:r>
    </w:p>
    <w:p w:rsidR="007A0C28" w:rsidRPr="0049102B" w:rsidRDefault="007A0C28" w:rsidP="002423CB">
      <w:pPr>
        <w:pStyle w:val="tekst"/>
        <w:spacing w:before="120"/>
        <w:jc w:val="both"/>
      </w:pPr>
    </w:p>
    <w:p w:rsidR="003A4AE3" w:rsidRPr="0049102B" w:rsidRDefault="003A4AE3" w:rsidP="002423CB">
      <w:pPr>
        <w:tabs>
          <w:tab w:val="left" w:pos="567"/>
        </w:tabs>
        <w:spacing w:before="120" w:after="120" w:line="240" w:lineRule="auto"/>
        <w:jc w:val="both"/>
        <w:rPr>
          <w:rFonts w:ascii="Arial" w:hAnsi="Arial" w:cs="Arial"/>
          <w:b/>
          <w:sz w:val="28"/>
          <w:szCs w:val="28"/>
          <w:u w:val="single"/>
        </w:rPr>
      </w:pPr>
      <w:r w:rsidRPr="0049102B">
        <w:rPr>
          <w:rFonts w:ascii="Arial" w:hAnsi="Arial" w:cs="Arial"/>
          <w:b/>
          <w:sz w:val="28"/>
          <w:szCs w:val="28"/>
          <w:u w:val="single"/>
        </w:rPr>
        <w:t>2.3.4.Посебна правила грађења која се односе на појединачне намене</w:t>
      </w:r>
    </w:p>
    <w:p w:rsidR="003A4AE3" w:rsidRPr="0049102B" w:rsidRDefault="003A4AE3" w:rsidP="002423CB">
      <w:pPr>
        <w:pStyle w:val="Naslovi"/>
        <w:spacing w:before="120"/>
        <w:jc w:val="both"/>
        <w:rPr>
          <w:b w:val="0"/>
          <w:sz w:val="22"/>
          <w:szCs w:val="22"/>
        </w:rPr>
      </w:pPr>
      <w:proofErr w:type="gramStart"/>
      <w:r w:rsidRPr="0049102B">
        <w:rPr>
          <w:b w:val="0"/>
          <w:sz w:val="22"/>
          <w:szCs w:val="22"/>
        </w:rPr>
        <w:t xml:space="preserve">На основу свега претходно </w:t>
      </w:r>
      <w:r w:rsidR="002423CB" w:rsidRPr="0049102B">
        <w:rPr>
          <w:b w:val="0"/>
          <w:sz w:val="22"/>
          <w:szCs w:val="22"/>
        </w:rPr>
        <w:t>наведеног</w:t>
      </w:r>
      <w:r w:rsidRPr="0049102B">
        <w:rPr>
          <w:b w:val="0"/>
          <w:sz w:val="22"/>
          <w:szCs w:val="22"/>
        </w:rPr>
        <w:t xml:space="preserve">, у наставку су </w:t>
      </w:r>
      <w:r w:rsidR="002423CB" w:rsidRPr="0049102B">
        <w:rPr>
          <w:b w:val="0"/>
          <w:sz w:val="22"/>
          <w:szCs w:val="22"/>
        </w:rPr>
        <w:t>приказана</w:t>
      </w:r>
      <w:r w:rsidRPr="0049102B">
        <w:rPr>
          <w:b w:val="0"/>
          <w:sz w:val="22"/>
          <w:szCs w:val="22"/>
        </w:rPr>
        <w:t xml:space="preserve"> посебна правила грађења која се односе на сваку појединачну намену у обухвату плана.</w:t>
      </w:r>
      <w:proofErr w:type="gramEnd"/>
    </w:p>
    <w:p w:rsidR="007A0C28" w:rsidRPr="0049102B" w:rsidRDefault="007A0C28" w:rsidP="00985C45">
      <w:pPr>
        <w:pStyle w:val="tekst"/>
        <w:spacing w:before="120"/>
        <w:jc w:val="both"/>
      </w:pPr>
    </w:p>
    <w:p w:rsidR="00095C13" w:rsidRPr="008B4648" w:rsidRDefault="00B83BB4" w:rsidP="00095C13">
      <w:pPr>
        <w:tabs>
          <w:tab w:val="left" w:pos="567"/>
        </w:tabs>
        <w:spacing w:before="120" w:after="120" w:line="240" w:lineRule="auto"/>
        <w:jc w:val="both"/>
        <w:rPr>
          <w:rFonts w:ascii="Arial" w:hAnsi="Arial" w:cs="Arial"/>
          <w:b/>
          <w:sz w:val="26"/>
          <w:szCs w:val="26"/>
          <w:u w:val="single"/>
        </w:rPr>
      </w:pPr>
      <w:r>
        <w:rPr>
          <w:rFonts w:ascii="Arial" w:hAnsi="Arial" w:cs="Arial"/>
          <w:b/>
          <w:sz w:val="26"/>
          <w:szCs w:val="26"/>
          <w:u w:val="single"/>
        </w:rPr>
        <w:t>Мешовито</w:t>
      </w:r>
      <w:r w:rsidR="00095C13" w:rsidRPr="008B4648">
        <w:rPr>
          <w:rFonts w:ascii="Arial" w:hAnsi="Arial" w:cs="Arial"/>
          <w:b/>
          <w:sz w:val="26"/>
          <w:szCs w:val="26"/>
          <w:u w:val="single"/>
        </w:rPr>
        <w:t xml:space="preserve"> становање</w:t>
      </w:r>
    </w:p>
    <w:p w:rsidR="00095C13" w:rsidRPr="008B4648" w:rsidRDefault="00917DB2" w:rsidP="00095C13">
      <w:pPr>
        <w:pStyle w:val="Naslovi"/>
        <w:spacing w:before="120"/>
        <w:jc w:val="both"/>
        <w:rPr>
          <w:b w:val="0"/>
          <w:sz w:val="22"/>
          <w:szCs w:val="22"/>
        </w:rPr>
      </w:pPr>
      <w:proofErr w:type="gramStart"/>
      <w:r>
        <w:rPr>
          <w:sz w:val="22"/>
          <w:szCs w:val="22"/>
        </w:rPr>
        <w:t>Мешовито</w:t>
      </w:r>
      <w:r w:rsidR="00095C13" w:rsidRPr="008B4648">
        <w:rPr>
          <w:sz w:val="22"/>
          <w:szCs w:val="22"/>
        </w:rPr>
        <w:t xml:space="preserve"> становање</w:t>
      </w:r>
      <w:r>
        <w:rPr>
          <w:b w:val="0"/>
          <w:sz w:val="22"/>
          <w:szCs w:val="22"/>
        </w:rPr>
        <w:t xml:space="preserve"> (рурално сеоско или становање за повремени боравак) </w:t>
      </w:r>
      <w:r w:rsidR="00095C13" w:rsidRPr="008B4648">
        <w:rPr>
          <w:b w:val="0"/>
          <w:sz w:val="22"/>
          <w:szCs w:val="22"/>
        </w:rPr>
        <w:t>подразумева површине и објекте за повремено или стално становање уз површине и објекте намењене пољопривредним делатностима, као и помоћне и економске површине и објекте, све у служби домаћинства на коме се налазе.</w:t>
      </w:r>
      <w:proofErr w:type="gramEnd"/>
      <w:r w:rsidR="00095C13" w:rsidRPr="008B4648">
        <w:rPr>
          <w:b w:val="0"/>
          <w:sz w:val="22"/>
          <w:szCs w:val="22"/>
        </w:rPr>
        <w:t xml:space="preserve"> </w:t>
      </w:r>
      <w:proofErr w:type="gramStart"/>
      <w:r w:rsidR="00095C13" w:rsidRPr="008B4648">
        <w:rPr>
          <w:b w:val="0"/>
          <w:sz w:val="22"/>
          <w:szCs w:val="22"/>
        </w:rPr>
        <w:t>Дозвољено је држање домаћих животиња у служби домаћинства на коме се налазе.</w:t>
      </w:r>
      <w:proofErr w:type="gramEnd"/>
    </w:p>
    <w:p w:rsidR="00095C13" w:rsidRPr="008B4648" w:rsidRDefault="00095C13" w:rsidP="00095C13">
      <w:pPr>
        <w:pStyle w:val="Naslovi"/>
        <w:spacing w:before="120"/>
        <w:jc w:val="both"/>
        <w:rPr>
          <w:b w:val="0"/>
          <w:sz w:val="22"/>
          <w:szCs w:val="22"/>
        </w:rPr>
      </w:pPr>
      <w:r w:rsidRPr="008B4648">
        <w:rPr>
          <w:b w:val="0"/>
          <w:sz w:val="22"/>
          <w:szCs w:val="22"/>
        </w:rPr>
        <w:t>Списак могућих појединачних функција у оквиру претежне намене, између осталог, обухвата: стамбене објекте, помоћне и економске објекте, објекте (старих) воденица, објекте за смештај живине и стоке, објекте зе прераду пољопривредних производа, смештајне и сервисне објекте у функцији пољопривреде, гараже за механизацију и возила и сл.</w:t>
      </w:r>
    </w:p>
    <w:p w:rsidR="00095C13" w:rsidRPr="008B4648" w:rsidRDefault="00095C13" w:rsidP="00095C13">
      <w:pPr>
        <w:pStyle w:val="Naslovi"/>
        <w:spacing w:before="120"/>
        <w:jc w:val="both"/>
        <w:rPr>
          <w:b w:val="0"/>
          <w:sz w:val="22"/>
          <w:szCs w:val="22"/>
        </w:rPr>
      </w:pPr>
      <w:r w:rsidRPr="008B4648">
        <w:rPr>
          <w:sz w:val="24"/>
          <w:szCs w:val="24"/>
        </w:rPr>
        <w:t>Урбанистички услови и параметри</w:t>
      </w:r>
    </w:p>
    <w:tbl>
      <w:tblPr>
        <w:tblStyle w:val="TableGrid"/>
        <w:tblW w:w="0" w:type="auto"/>
        <w:tblLook w:val="04A0"/>
      </w:tblPr>
      <w:tblGrid>
        <w:gridCol w:w="2637"/>
        <w:gridCol w:w="6720"/>
      </w:tblGrid>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Основна намена:</w:t>
            </w:r>
          </w:p>
        </w:tc>
        <w:tc>
          <w:tcPr>
            <w:tcW w:w="6720" w:type="dxa"/>
            <w:shd w:val="clear" w:color="auto" w:fill="auto"/>
            <w:tcMar>
              <w:top w:w="28" w:type="dxa"/>
              <w:left w:w="85" w:type="dxa"/>
              <w:bottom w:w="28" w:type="dxa"/>
              <w:right w:w="85" w:type="dxa"/>
            </w:tcMar>
          </w:tcPr>
          <w:p w:rsidR="00095C13" w:rsidRPr="00024B9E" w:rsidRDefault="00095C13" w:rsidP="00095C13">
            <w:pPr>
              <w:pStyle w:val="tekst"/>
              <w:spacing w:after="0"/>
              <w:jc w:val="both"/>
            </w:pPr>
            <w:proofErr w:type="gramStart"/>
            <w:r w:rsidRPr="00024B9E">
              <w:t>рурално</w:t>
            </w:r>
            <w:proofErr w:type="gramEnd"/>
            <w:r w:rsidRPr="00024B9E">
              <w:t xml:space="preserve"> и сеоско становање са пољопривредним делатностима.</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Компатибилне намене:</w:t>
            </w:r>
          </w:p>
        </w:tc>
        <w:tc>
          <w:tcPr>
            <w:tcW w:w="6720" w:type="dxa"/>
            <w:shd w:val="clear" w:color="auto" w:fill="auto"/>
            <w:tcMar>
              <w:top w:w="28" w:type="dxa"/>
              <w:left w:w="85" w:type="dxa"/>
              <w:bottom w:w="28" w:type="dxa"/>
              <w:right w:w="85" w:type="dxa"/>
            </w:tcMar>
          </w:tcPr>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управа и администрација,</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образовање и култура,</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здравство,</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комуналне услуге, службе и делатности,</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инфраструктурна мрежа и објекти,</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спорт и рекреација,</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јавне саобраћајне површине и објекти,</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јавне зелене површине,</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водне површине и објекти,</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пословање и комерцијалне делатности,</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трговина, занатство и услуге,</w:t>
            </w:r>
          </w:p>
          <w:p w:rsidR="00095C13" w:rsidRPr="00024B9E" w:rsidRDefault="00095C13" w:rsidP="008016DF">
            <w:pPr>
              <w:numPr>
                <w:ilvl w:val="0"/>
                <w:numId w:val="31"/>
              </w:numPr>
              <w:ind w:left="482" w:hanging="283"/>
              <w:jc w:val="both"/>
              <w:rPr>
                <w:rFonts w:ascii="Arial" w:eastAsia="Times New Roman" w:hAnsi="Arial" w:cs="Arial"/>
              </w:rPr>
            </w:pPr>
            <w:r w:rsidRPr="00024B9E">
              <w:rPr>
                <w:rFonts w:ascii="Arial" w:eastAsia="Times New Roman" w:hAnsi="Arial" w:cs="Arial"/>
              </w:rPr>
              <w:t>туризам и угоститељство,</w:t>
            </w:r>
          </w:p>
          <w:p w:rsidR="00095C13" w:rsidRPr="00024B9E" w:rsidRDefault="00095C13" w:rsidP="008016DF">
            <w:pPr>
              <w:numPr>
                <w:ilvl w:val="0"/>
                <w:numId w:val="31"/>
              </w:numPr>
              <w:ind w:left="482" w:hanging="283"/>
              <w:jc w:val="both"/>
              <w:rPr>
                <w:rFonts w:ascii="Arial" w:hAnsi="Arial" w:cs="Arial"/>
              </w:rPr>
            </w:pPr>
            <w:r w:rsidRPr="00024B9E">
              <w:rPr>
                <w:rFonts w:ascii="Arial" w:hAnsi="Arial" w:cs="Arial"/>
              </w:rPr>
              <w:t>верски објекти,</w:t>
            </w:r>
          </w:p>
          <w:p w:rsidR="00095C13" w:rsidRPr="00024B9E" w:rsidRDefault="00095C13" w:rsidP="008016DF">
            <w:pPr>
              <w:numPr>
                <w:ilvl w:val="0"/>
                <w:numId w:val="31"/>
              </w:numPr>
              <w:ind w:left="482" w:hanging="283"/>
              <w:jc w:val="both"/>
              <w:rPr>
                <w:rFonts w:ascii="Arial" w:eastAsia="Times New Roman" w:hAnsi="Arial" w:cs="Arial"/>
              </w:rPr>
            </w:pPr>
            <w:proofErr w:type="gramStart"/>
            <w:r w:rsidRPr="00024B9E">
              <w:rPr>
                <w:rFonts w:ascii="Arial" w:eastAsia="Times New Roman" w:hAnsi="Arial" w:cs="Arial"/>
              </w:rPr>
              <w:t>остале</w:t>
            </w:r>
            <w:proofErr w:type="gramEnd"/>
            <w:r w:rsidRPr="00024B9E">
              <w:rPr>
                <w:rFonts w:ascii="Arial" w:eastAsia="Times New Roman" w:hAnsi="Arial" w:cs="Arial"/>
              </w:rPr>
              <w:t xml:space="preserve"> саобраћајне површине и објекти.</w:t>
            </w:r>
          </w:p>
        </w:tc>
      </w:tr>
      <w:tr w:rsidR="008B4648" w:rsidRPr="008B4648" w:rsidTr="00095C13">
        <w:tc>
          <w:tcPr>
            <w:tcW w:w="2637" w:type="dxa"/>
            <w:shd w:val="clear" w:color="auto" w:fill="auto"/>
            <w:tcMar>
              <w:top w:w="28" w:type="dxa"/>
              <w:left w:w="85" w:type="dxa"/>
              <w:bottom w:w="28" w:type="dxa"/>
              <w:right w:w="85" w:type="dxa"/>
            </w:tcMar>
          </w:tcPr>
          <w:p w:rsidR="00095C13" w:rsidRPr="006E38E9" w:rsidRDefault="00095C13" w:rsidP="00095C13">
            <w:pPr>
              <w:pStyle w:val="tekst"/>
              <w:spacing w:after="0"/>
            </w:pPr>
            <w:r w:rsidRPr="006E38E9">
              <w:t>Минимална површина грађевинске парцеле:</w:t>
            </w:r>
          </w:p>
        </w:tc>
        <w:tc>
          <w:tcPr>
            <w:tcW w:w="6720" w:type="dxa"/>
            <w:shd w:val="clear" w:color="auto" w:fill="auto"/>
            <w:tcMar>
              <w:top w:w="28" w:type="dxa"/>
              <w:left w:w="85" w:type="dxa"/>
              <w:bottom w:w="28" w:type="dxa"/>
              <w:right w:w="85" w:type="dxa"/>
            </w:tcMar>
          </w:tcPr>
          <w:p w:rsidR="001C3B42" w:rsidRPr="006E38E9" w:rsidRDefault="001C3B42" w:rsidP="001C3B42">
            <w:pPr>
              <w:numPr>
                <w:ilvl w:val="0"/>
                <w:numId w:val="119"/>
              </w:numPr>
              <w:ind w:left="556" w:hanging="196"/>
              <w:jc w:val="both"/>
              <w:rPr>
                <w:rFonts w:cs="Arial"/>
                <w:lang w:val="sr-Cyrl-CS"/>
              </w:rPr>
            </w:pPr>
            <w:r w:rsidRPr="006E38E9">
              <w:t>30</w:t>
            </w:r>
            <w:r w:rsidR="00095C13" w:rsidRPr="006E38E9">
              <w:t>0 m².</w:t>
            </w:r>
          </w:p>
          <w:p w:rsidR="00095C13" w:rsidRPr="0049662B" w:rsidRDefault="00095C13" w:rsidP="001C3B42">
            <w:pPr>
              <w:jc w:val="both"/>
              <w:rPr>
                <w:rFonts w:ascii="Arial" w:hAnsi="Arial" w:cs="Arial"/>
              </w:rPr>
            </w:pP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Максималан индекс изграђености парцеле:</w:t>
            </w:r>
          </w:p>
        </w:tc>
        <w:tc>
          <w:tcPr>
            <w:tcW w:w="6720" w:type="dxa"/>
            <w:shd w:val="clear" w:color="auto" w:fill="auto"/>
            <w:tcMar>
              <w:top w:w="28" w:type="dxa"/>
              <w:left w:w="85" w:type="dxa"/>
              <w:bottom w:w="28" w:type="dxa"/>
              <w:right w:w="85" w:type="dxa"/>
            </w:tcMar>
          </w:tcPr>
          <w:p w:rsidR="00095C13" w:rsidRPr="00024B9E" w:rsidRDefault="00095C13" w:rsidP="00095C13">
            <w:pPr>
              <w:pStyle w:val="tekst"/>
              <w:spacing w:after="0"/>
              <w:jc w:val="both"/>
            </w:pPr>
            <w:r w:rsidRPr="00024B9E">
              <w:t>1,2.</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lastRenderedPageBreak/>
              <w:t>Максималан индекс заузетости парцеле:</w:t>
            </w:r>
          </w:p>
        </w:tc>
        <w:tc>
          <w:tcPr>
            <w:tcW w:w="6720" w:type="dxa"/>
            <w:shd w:val="clear" w:color="auto" w:fill="auto"/>
            <w:tcMar>
              <w:top w:w="28" w:type="dxa"/>
              <w:left w:w="85" w:type="dxa"/>
              <w:bottom w:w="28" w:type="dxa"/>
              <w:right w:w="85" w:type="dxa"/>
            </w:tcMar>
          </w:tcPr>
          <w:p w:rsidR="00095C13" w:rsidRPr="00024B9E" w:rsidRDefault="00917DB2" w:rsidP="00917DB2">
            <w:pPr>
              <w:pStyle w:val="tekst"/>
              <w:spacing w:after="0"/>
              <w:jc w:val="both"/>
            </w:pPr>
            <w:r>
              <w:t>75</w:t>
            </w:r>
            <w:r w:rsidR="00095C13" w:rsidRPr="00024B9E">
              <w:t>%</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Обавезне зелене површине у оквиру парцеле:</w:t>
            </w:r>
          </w:p>
        </w:tc>
        <w:tc>
          <w:tcPr>
            <w:tcW w:w="6720" w:type="dxa"/>
            <w:shd w:val="clear" w:color="auto" w:fill="auto"/>
            <w:tcMar>
              <w:top w:w="28" w:type="dxa"/>
              <w:left w:w="85" w:type="dxa"/>
              <w:bottom w:w="28" w:type="dxa"/>
              <w:right w:w="85" w:type="dxa"/>
            </w:tcMar>
          </w:tcPr>
          <w:p w:rsidR="00095C13" w:rsidRPr="00024B9E" w:rsidRDefault="00095C13" w:rsidP="00095C13">
            <w:pPr>
              <w:pStyle w:val="tekst"/>
              <w:spacing w:after="0"/>
              <w:jc w:val="both"/>
            </w:pPr>
            <w:proofErr w:type="gramStart"/>
            <w:r w:rsidRPr="00024B9E">
              <w:t>минимално</w:t>
            </w:r>
            <w:proofErr w:type="gramEnd"/>
            <w:r w:rsidRPr="00024B9E">
              <w:t xml:space="preserve"> 30%, у које улазе и све отворене зелене површине намењене пољопривреди, а не улазе евентуални озелењени паркинг простори.</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Максимална спратност или максимална висина објекта:</w:t>
            </w:r>
          </w:p>
        </w:tc>
        <w:tc>
          <w:tcPr>
            <w:tcW w:w="6720" w:type="dxa"/>
            <w:shd w:val="clear" w:color="auto" w:fill="auto"/>
            <w:tcMar>
              <w:top w:w="28" w:type="dxa"/>
              <w:left w:w="85" w:type="dxa"/>
              <w:bottom w:w="28" w:type="dxa"/>
              <w:right w:w="85" w:type="dxa"/>
            </w:tcMar>
          </w:tcPr>
          <w:p w:rsidR="00095C13" w:rsidRPr="006E38E9" w:rsidRDefault="00095C13" w:rsidP="008016DF">
            <w:pPr>
              <w:pStyle w:val="tekst"/>
              <w:numPr>
                <w:ilvl w:val="0"/>
                <w:numId w:val="29"/>
              </w:numPr>
              <w:spacing w:after="0"/>
              <w:ind w:left="482" w:hanging="283"/>
              <w:jc w:val="both"/>
            </w:pPr>
            <w:r w:rsidRPr="006E38E9">
              <w:t>за стамбене објекте: П+2</w:t>
            </w:r>
            <w:r w:rsidR="00212B9C" w:rsidRPr="006E38E9">
              <w:t>+Пк или П+3</w:t>
            </w:r>
            <w:r w:rsidRPr="006E38E9">
              <w:t>,</w:t>
            </w:r>
          </w:p>
          <w:p w:rsidR="00095C13" w:rsidRPr="00024B9E" w:rsidRDefault="00095C13" w:rsidP="008016DF">
            <w:pPr>
              <w:pStyle w:val="tekst"/>
              <w:numPr>
                <w:ilvl w:val="0"/>
                <w:numId w:val="29"/>
              </w:numPr>
              <w:spacing w:after="0"/>
              <w:ind w:left="482" w:hanging="283"/>
              <w:jc w:val="both"/>
            </w:pPr>
            <w:proofErr w:type="gramStart"/>
            <w:r w:rsidRPr="00024B9E">
              <w:t>за</w:t>
            </w:r>
            <w:proofErr w:type="gramEnd"/>
            <w:r w:rsidRPr="00024B9E">
              <w:t xml:space="preserve"> остале (пољопривредне, помоћне и економске) објекте: 10,0 m до највише тачке објекта, без обзира да ли се ради о фасадном платну или кровној конструкцији.</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Објекти на углу:</w:t>
            </w:r>
          </w:p>
        </w:tc>
        <w:tc>
          <w:tcPr>
            <w:tcW w:w="6720" w:type="dxa"/>
            <w:shd w:val="clear" w:color="auto" w:fill="auto"/>
            <w:tcMar>
              <w:top w:w="28" w:type="dxa"/>
              <w:left w:w="85" w:type="dxa"/>
              <w:bottom w:w="28" w:type="dxa"/>
              <w:right w:w="85" w:type="dxa"/>
            </w:tcMar>
          </w:tcPr>
          <w:p w:rsidR="00095C13" w:rsidRPr="00024B9E" w:rsidRDefault="00095C13" w:rsidP="00095C13">
            <w:pPr>
              <w:pStyle w:val="tekst"/>
              <w:spacing w:after="0"/>
              <w:jc w:val="both"/>
            </w:pPr>
            <w:proofErr w:type="gramStart"/>
            <w:r w:rsidRPr="00024B9E">
              <w:t>нема</w:t>
            </w:r>
            <w:proofErr w:type="gramEnd"/>
            <w:r w:rsidRPr="00024B9E">
              <w:t xml:space="preserve"> промене у урбанистичким условима и параметрима. </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Положај објекта на парцели:</w:t>
            </w:r>
          </w:p>
        </w:tc>
        <w:tc>
          <w:tcPr>
            <w:tcW w:w="6720" w:type="dxa"/>
            <w:shd w:val="clear" w:color="auto" w:fill="auto"/>
            <w:tcMar>
              <w:top w:w="28" w:type="dxa"/>
              <w:left w:w="85" w:type="dxa"/>
              <w:bottom w:w="28" w:type="dxa"/>
              <w:right w:w="85" w:type="dxa"/>
            </w:tcMar>
          </w:tcPr>
          <w:p w:rsidR="00095C13" w:rsidRPr="00024B9E" w:rsidRDefault="00095C13" w:rsidP="008016DF">
            <w:pPr>
              <w:pStyle w:val="tekst"/>
              <w:numPr>
                <w:ilvl w:val="0"/>
                <w:numId w:val="27"/>
              </w:numPr>
              <w:spacing w:after="0"/>
              <w:ind w:left="482" w:hanging="283"/>
              <w:jc w:val="both"/>
            </w:pPr>
            <w:r w:rsidRPr="00024B9E">
              <w:t>у складу са грађевинским линијама дефинисаним у графичком делу плана,</w:t>
            </w:r>
          </w:p>
          <w:p w:rsidR="00095C13" w:rsidRPr="00024B9E" w:rsidRDefault="00095C13" w:rsidP="008016DF">
            <w:pPr>
              <w:pStyle w:val="tekst"/>
              <w:numPr>
                <w:ilvl w:val="0"/>
                <w:numId w:val="26"/>
              </w:numPr>
              <w:spacing w:after="0"/>
              <w:ind w:left="482" w:hanging="283"/>
              <w:jc w:val="both"/>
            </w:pPr>
            <w:r w:rsidRPr="00024B9E">
              <w:t>у односу на бочне и задње границе парцеле према суседним парцелама и објектима: у свему према важећем Правилнику о општим правилима за парцелацију, регулацију и изградњу,</w:t>
            </w:r>
          </w:p>
          <w:p w:rsidR="00095C13" w:rsidRPr="00024B9E" w:rsidRDefault="00095C13" w:rsidP="008016DF">
            <w:pPr>
              <w:pStyle w:val="tekst"/>
              <w:numPr>
                <w:ilvl w:val="0"/>
                <w:numId w:val="26"/>
              </w:numPr>
              <w:spacing w:after="0"/>
              <w:ind w:left="482" w:hanging="283"/>
              <w:jc w:val="both"/>
            </w:pPr>
            <w:r w:rsidRPr="00024B9E">
              <w:t>у изузетним случајевима објекти се могу поставити и на границу парцеле према суседу и то:</w:t>
            </w:r>
          </w:p>
          <w:p w:rsidR="00095C13" w:rsidRPr="00024B9E" w:rsidRDefault="00095C13" w:rsidP="008016DF">
            <w:pPr>
              <w:pStyle w:val="tekst"/>
              <w:numPr>
                <w:ilvl w:val="0"/>
                <w:numId w:val="32"/>
              </w:numPr>
              <w:spacing w:after="0"/>
              <w:ind w:left="765" w:hanging="283"/>
              <w:jc w:val="both"/>
            </w:pPr>
            <w:r w:rsidRPr="00024B9E">
              <w:t>ако на суседној парцели већ постоји објекат постављен на међусобну границу: у ширини суседног објекта на међусобној граници парцела или</w:t>
            </w:r>
          </w:p>
          <w:p w:rsidR="00095C13" w:rsidRPr="00024B9E" w:rsidRDefault="00095C13" w:rsidP="008016DF">
            <w:pPr>
              <w:pStyle w:val="tekst"/>
              <w:numPr>
                <w:ilvl w:val="0"/>
                <w:numId w:val="32"/>
              </w:numPr>
              <w:spacing w:after="0"/>
              <w:ind w:left="765" w:hanging="283"/>
              <w:jc w:val="both"/>
            </w:pPr>
            <w:r w:rsidRPr="00024B9E">
              <w:t>ако се обезбеди писмена сагласност суседа: у ширини и на позицији за које је сагласност добијена,</w:t>
            </w:r>
          </w:p>
          <w:p w:rsidR="00095C13" w:rsidRPr="00024B9E" w:rsidRDefault="00095C13" w:rsidP="008016DF">
            <w:pPr>
              <w:pStyle w:val="tekst"/>
              <w:numPr>
                <w:ilvl w:val="0"/>
                <w:numId w:val="69"/>
              </w:numPr>
              <w:spacing w:after="0"/>
              <w:ind w:left="482" w:hanging="284"/>
              <w:jc w:val="both"/>
            </w:pPr>
            <w:proofErr w:type="gramStart"/>
            <w:r w:rsidRPr="00024B9E">
              <w:t>уз</w:t>
            </w:r>
            <w:proofErr w:type="gramEnd"/>
            <w:r w:rsidRPr="00024B9E">
              <w:t xml:space="preserve"> све горе наведено, обавезно је поштовати и све евентуалне мере </w:t>
            </w:r>
            <w:r w:rsidRPr="00024B9E">
              <w:rPr>
                <w:u w:val="single"/>
              </w:rPr>
              <w:t>заштите од пожара</w:t>
            </w:r>
            <w:r w:rsidRPr="00024B9E">
              <w:t xml:space="preserve"> које се односе на врсту објеката која зе гради.</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Формирање отвора према суседима:</w:t>
            </w:r>
          </w:p>
        </w:tc>
        <w:tc>
          <w:tcPr>
            <w:tcW w:w="6720" w:type="dxa"/>
            <w:shd w:val="clear" w:color="auto" w:fill="auto"/>
            <w:tcMar>
              <w:top w:w="28" w:type="dxa"/>
              <w:left w:w="85" w:type="dxa"/>
              <w:bottom w:w="28" w:type="dxa"/>
              <w:right w:w="85" w:type="dxa"/>
            </w:tcMar>
          </w:tcPr>
          <w:p w:rsidR="00095C13" w:rsidRPr="00024B9E" w:rsidRDefault="00095C13" w:rsidP="008016DF">
            <w:pPr>
              <w:pStyle w:val="tekst"/>
              <w:numPr>
                <w:ilvl w:val="0"/>
                <w:numId w:val="26"/>
              </w:numPr>
              <w:spacing w:after="0"/>
              <w:ind w:left="482" w:hanging="283"/>
              <w:jc w:val="both"/>
            </w:pPr>
            <w:r w:rsidRPr="00024B9E">
              <w:t>формирање отвора ка бочним и задњим границама парцеле према суседним парцелама и објектима: у свему према важећем Правилнику о општим правилима за парцелацију, регулацију и изградњу,</w:t>
            </w:r>
          </w:p>
          <w:p w:rsidR="00095C13" w:rsidRPr="00024B9E" w:rsidRDefault="00095C13" w:rsidP="008016DF">
            <w:pPr>
              <w:pStyle w:val="tekst"/>
              <w:numPr>
                <w:ilvl w:val="0"/>
                <w:numId w:val="69"/>
              </w:numPr>
              <w:spacing w:after="0"/>
              <w:ind w:left="482" w:hanging="284"/>
              <w:jc w:val="both"/>
            </w:pPr>
            <w:r w:rsidRPr="00024B9E">
              <w:t>у случају постављања објекта на границу парцеле према суседу, на зиду који се налази на граници није дозвољено формирање никаквих отвора осим унутар светларника, онако како је прецизирано Општим правилима грађења која се односе на све намене,</w:t>
            </w:r>
          </w:p>
          <w:p w:rsidR="00095C13" w:rsidRPr="00024B9E" w:rsidRDefault="00095C13" w:rsidP="008016DF">
            <w:pPr>
              <w:pStyle w:val="tekst"/>
              <w:numPr>
                <w:ilvl w:val="0"/>
                <w:numId w:val="27"/>
              </w:numPr>
              <w:spacing w:after="0"/>
              <w:ind w:left="482" w:hanging="283"/>
              <w:jc w:val="both"/>
            </w:pPr>
            <w:proofErr w:type="gramStart"/>
            <w:r w:rsidRPr="00024B9E">
              <w:t>када</w:t>
            </w:r>
            <w:proofErr w:type="gramEnd"/>
            <w:r w:rsidRPr="00024B9E">
              <w:t xml:space="preserve"> на суседном објекту већ постоји светларник, на новом објекту се оставља светларник исте величине и симетричан светларнику постојећег објекта.</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Број објеката на парцели:</w:t>
            </w:r>
          </w:p>
        </w:tc>
        <w:tc>
          <w:tcPr>
            <w:tcW w:w="6720" w:type="dxa"/>
            <w:shd w:val="clear" w:color="auto" w:fill="auto"/>
            <w:tcMar>
              <w:top w:w="28" w:type="dxa"/>
              <w:left w:w="85" w:type="dxa"/>
              <w:bottom w:w="28" w:type="dxa"/>
              <w:right w:w="85" w:type="dxa"/>
            </w:tcMar>
          </w:tcPr>
          <w:p w:rsidR="00095C13" w:rsidRPr="00024B9E" w:rsidRDefault="00095C13" w:rsidP="00095C13">
            <w:pPr>
              <w:pStyle w:val="tekst"/>
              <w:spacing w:after="0"/>
              <w:jc w:val="both"/>
            </w:pPr>
            <w:proofErr w:type="gramStart"/>
            <w:r w:rsidRPr="00024B9E">
              <w:t>дозвољено</w:t>
            </w:r>
            <w:proofErr w:type="gramEnd"/>
            <w:r w:rsidRPr="00024B9E">
              <w:t xml:space="preserve"> је постављање више објеката на парцели, у ком случају њихове укупне површине и габарити морају бити у складу са прописаним урбанистичким параметрима.</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Стационарни саобраћај:</w:t>
            </w:r>
          </w:p>
        </w:tc>
        <w:tc>
          <w:tcPr>
            <w:tcW w:w="6720" w:type="dxa"/>
            <w:shd w:val="clear" w:color="auto" w:fill="auto"/>
            <w:tcMar>
              <w:top w:w="28" w:type="dxa"/>
              <w:left w:w="85" w:type="dxa"/>
              <w:bottom w:w="28" w:type="dxa"/>
              <w:right w:w="85" w:type="dxa"/>
            </w:tcMar>
          </w:tcPr>
          <w:p w:rsidR="00095C13" w:rsidRPr="00024B9E" w:rsidRDefault="00095C13" w:rsidP="00C060A0">
            <w:pPr>
              <w:pStyle w:val="tekst"/>
              <w:spacing w:after="0"/>
              <w:jc w:val="both"/>
            </w:pPr>
            <w:r w:rsidRPr="00024B9E">
              <w:t xml:space="preserve">све потребе за паркинг простором за планирану намену и капацитете морају бити задовољене интерно, у оквиру парцеле, у склопу објекта или на отвореном, </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Постављање ограда:</w:t>
            </w:r>
          </w:p>
        </w:tc>
        <w:tc>
          <w:tcPr>
            <w:tcW w:w="6720" w:type="dxa"/>
            <w:shd w:val="clear" w:color="auto" w:fill="auto"/>
            <w:tcMar>
              <w:top w:w="28" w:type="dxa"/>
              <w:left w:w="85" w:type="dxa"/>
              <w:bottom w:w="28" w:type="dxa"/>
              <w:right w:w="85" w:type="dxa"/>
            </w:tcMar>
          </w:tcPr>
          <w:p w:rsidR="00095C13" w:rsidRPr="00024B9E" w:rsidRDefault="00095C13" w:rsidP="00095C13">
            <w:pPr>
              <w:pStyle w:val="tekst"/>
              <w:spacing w:after="0"/>
              <w:jc w:val="both"/>
            </w:pPr>
            <w:r w:rsidRPr="00024B9E">
              <w:t>дозвољено је постављање ограда уз обавезно поштовање следећих услова:</w:t>
            </w:r>
          </w:p>
          <w:p w:rsidR="00095C13" w:rsidRPr="00024B9E" w:rsidRDefault="00095C13" w:rsidP="008016DF">
            <w:pPr>
              <w:pStyle w:val="tekst"/>
              <w:numPr>
                <w:ilvl w:val="0"/>
                <w:numId w:val="30"/>
              </w:numPr>
              <w:spacing w:after="0"/>
              <w:ind w:left="482" w:hanging="283"/>
              <w:jc w:val="both"/>
            </w:pPr>
            <w:r w:rsidRPr="00024B9E">
              <w:t>ограда целим својим габаритом и волуменом мора бити у оквиру парцеле којој припада и ниједним својим делом не сме прећи вертикалну раван границе парцеле према суседу,</w:t>
            </w:r>
          </w:p>
          <w:p w:rsidR="00095C13" w:rsidRPr="00024B9E" w:rsidRDefault="00095C13" w:rsidP="008016DF">
            <w:pPr>
              <w:pStyle w:val="tekst"/>
              <w:numPr>
                <w:ilvl w:val="0"/>
                <w:numId w:val="30"/>
              </w:numPr>
              <w:spacing w:after="0"/>
              <w:ind w:left="482" w:hanging="283"/>
              <w:jc w:val="both"/>
            </w:pPr>
            <w:r w:rsidRPr="00024B9E">
              <w:t>дозвољено је да ограда има непрозирни парапет од чврстог материјала или да цела буде непрозирна и од чврстог материјала максимално до висине од 90 cm,</w:t>
            </w:r>
          </w:p>
          <w:p w:rsidR="00095C13" w:rsidRPr="00024B9E" w:rsidRDefault="00095C13" w:rsidP="008016DF">
            <w:pPr>
              <w:pStyle w:val="tekst"/>
              <w:numPr>
                <w:ilvl w:val="0"/>
                <w:numId w:val="30"/>
              </w:numPr>
              <w:spacing w:after="0"/>
              <w:ind w:left="482" w:hanging="283"/>
              <w:jc w:val="both"/>
            </w:pPr>
            <w:r w:rsidRPr="00024B9E">
              <w:lastRenderedPageBreak/>
              <w:t>максимална висина ограде износи 2,00 m.</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lastRenderedPageBreak/>
              <w:t>Постојећи објекти на парцели:</w:t>
            </w:r>
          </w:p>
        </w:tc>
        <w:tc>
          <w:tcPr>
            <w:tcW w:w="6720" w:type="dxa"/>
            <w:shd w:val="clear" w:color="auto" w:fill="auto"/>
            <w:tcMar>
              <w:top w:w="28" w:type="dxa"/>
              <w:left w:w="85" w:type="dxa"/>
              <w:bottom w:w="28" w:type="dxa"/>
              <w:right w:w="85" w:type="dxa"/>
            </w:tcMar>
          </w:tcPr>
          <w:p w:rsidR="00095C13" w:rsidRPr="00024B9E" w:rsidRDefault="00095C13" w:rsidP="008016DF">
            <w:pPr>
              <w:pStyle w:val="tekst"/>
              <w:numPr>
                <w:ilvl w:val="0"/>
                <w:numId w:val="28"/>
              </w:numPr>
              <w:spacing w:after="0"/>
              <w:ind w:left="482" w:hanging="283"/>
              <w:jc w:val="both"/>
            </w:pPr>
            <w:r w:rsidRPr="00024B9E">
              <w:t>на постојећим објектима дозвољене су интервенције у смислу проширења габарита и капацитета у оквирима прописаних урбанистичких параметара,</w:t>
            </w:r>
          </w:p>
          <w:p w:rsidR="00095C13" w:rsidRPr="00024B9E" w:rsidRDefault="00095C13" w:rsidP="008016DF">
            <w:pPr>
              <w:pStyle w:val="tekst"/>
              <w:numPr>
                <w:ilvl w:val="0"/>
                <w:numId w:val="28"/>
              </w:numPr>
              <w:spacing w:after="0"/>
              <w:ind w:left="482" w:hanging="283"/>
              <w:jc w:val="both"/>
            </w:pPr>
            <w:proofErr w:type="gramStart"/>
            <w:r w:rsidRPr="00024B9E">
              <w:t>ако</w:t>
            </w:r>
            <w:proofErr w:type="gramEnd"/>
            <w:r w:rsidRPr="00024B9E">
              <w:t xml:space="preserve"> постојећи објекти премашују дозвољене вредности и ограничења урбанистичких параметара, дозвољене су само интервенције адаптације, санације, инвестиционог и/или текућег одржавања, без измена габарита и капацитета.</w:t>
            </w: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Привремени објекти:</w:t>
            </w:r>
          </w:p>
        </w:tc>
        <w:tc>
          <w:tcPr>
            <w:tcW w:w="6720" w:type="dxa"/>
            <w:shd w:val="clear" w:color="auto" w:fill="auto"/>
            <w:tcMar>
              <w:top w:w="28" w:type="dxa"/>
              <w:left w:w="85" w:type="dxa"/>
              <w:bottom w:w="28" w:type="dxa"/>
              <w:right w:w="85" w:type="dxa"/>
            </w:tcMar>
          </w:tcPr>
          <w:p w:rsidR="00095C13" w:rsidRPr="00024B9E" w:rsidRDefault="00095C13" w:rsidP="008016DF">
            <w:pPr>
              <w:pStyle w:val="tekst"/>
              <w:numPr>
                <w:ilvl w:val="0"/>
                <w:numId w:val="28"/>
              </w:numPr>
              <w:spacing w:after="0"/>
              <w:ind w:left="482" w:hanging="283"/>
              <w:jc w:val="both"/>
            </w:pPr>
            <w:r w:rsidRPr="00024B9E">
              <w:t>дозвољава се постављање привремених објеката у оквиру површина осталих намена и они такође улазе у обрачун укупних габарита и капацитета на парцели и подлежу урбанистичким параметрима и ограничењима,</w:t>
            </w:r>
          </w:p>
          <w:p w:rsidR="00095C13" w:rsidRPr="00024B9E" w:rsidRDefault="00095C13" w:rsidP="0050595A">
            <w:pPr>
              <w:pStyle w:val="tekst"/>
              <w:spacing w:after="0"/>
              <w:ind w:left="482"/>
              <w:jc w:val="both"/>
            </w:pP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Пренамена објекта:</w:t>
            </w:r>
          </w:p>
        </w:tc>
        <w:tc>
          <w:tcPr>
            <w:tcW w:w="6720" w:type="dxa"/>
            <w:shd w:val="clear" w:color="auto" w:fill="auto"/>
            <w:tcMar>
              <w:top w:w="28" w:type="dxa"/>
              <w:left w:w="85" w:type="dxa"/>
              <w:bottom w:w="28" w:type="dxa"/>
              <w:right w:w="85" w:type="dxa"/>
            </w:tcMar>
          </w:tcPr>
          <w:p w:rsidR="00095C13" w:rsidRPr="00024B9E" w:rsidRDefault="00095C13" w:rsidP="008016DF">
            <w:pPr>
              <w:pStyle w:val="tekst"/>
              <w:numPr>
                <w:ilvl w:val="0"/>
                <w:numId w:val="28"/>
              </w:numPr>
              <w:spacing w:after="0"/>
              <w:ind w:left="482" w:hanging="283"/>
              <w:jc w:val="both"/>
            </w:pPr>
            <w:r w:rsidRPr="00024B9E">
              <w:t>дозвољена је промена намене целог или дела објекта, у неку од компатибилних намена,</w:t>
            </w:r>
          </w:p>
          <w:p w:rsidR="00095C13" w:rsidRPr="00024B9E" w:rsidRDefault="00095C13" w:rsidP="008016DF">
            <w:pPr>
              <w:pStyle w:val="tekst"/>
              <w:numPr>
                <w:ilvl w:val="0"/>
                <w:numId w:val="28"/>
              </w:numPr>
              <w:spacing w:after="0"/>
              <w:ind w:left="482" w:hanging="283"/>
              <w:jc w:val="both"/>
            </w:pPr>
            <w:r w:rsidRPr="00024B9E">
              <w:t>у случају пренамене целог објекта: важе урбанистички услови и параметри за нову намену,</w:t>
            </w:r>
          </w:p>
          <w:p w:rsidR="00095C13" w:rsidRPr="00024B9E" w:rsidRDefault="00095C13" w:rsidP="00917DB2">
            <w:pPr>
              <w:pStyle w:val="tekst"/>
              <w:spacing w:after="0"/>
              <w:ind w:left="482"/>
              <w:jc w:val="both"/>
            </w:pPr>
          </w:p>
        </w:tc>
      </w:tr>
      <w:tr w:rsidR="008B4648" w:rsidRPr="008B4648" w:rsidTr="00095C13">
        <w:tc>
          <w:tcPr>
            <w:tcW w:w="2637" w:type="dxa"/>
            <w:shd w:val="clear" w:color="auto" w:fill="auto"/>
            <w:tcMar>
              <w:top w:w="28" w:type="dxa"/>
              <w:left w:w="85" w:type="dxa"/>
              <w:bottom w:w="28" w:type="dxa"/>
              <w:right w:w="85" w:type="dxa"/>
            </w:tcMar>
          </w:tcPr>
          <w:p w:rsidR="00095C13" w:rsidRPr="008B4648" w:rsidRDefault="00095C13" w:rsidP="00095C13">
            <w:pPr>
              <w:pStyle w:val="tekst"/>
              <w:spacing w:after="0"/>
            </w:pPr>
            <w:r w:rsidRPr="008B4648">
              <w:t>Посебне напомене:</w:t>
            </w:r>
          </w:p>
        </w:tc>
        <w:tc>
          <w:tcPr>
            <w:tcW w:w="6720" w:type="dxa"/>
            <w:shd w:val="clear" w:color="auto" w:fill="auto"/>
            <w:tcMar>
              <w:top w:w="28" w:type="dxa"/>
              <w:left w:w="85" w:type="dxa"/>
              <w:bottom w:w="28" w:type="dxa"/>
              <w:right w:w="85" w:type="dxa"/>
            </w:tcMar>
          </w:tcPr>
          <w:p w:rsidR="00095C13" w:rsidRPr="00024B9E" w:rsidRDefault="00095C13" w:rsidP="008016DF">
            <w:pPr>
              <w:pStyle w:val="tekst"/>
              <w:numPr>
                <w:ilvl w:val="0"/>
                <w:numId w:val="28"/>
              </w:numPr>
              <w:spacing w:after="0"/>
              <w:ind w:left="482" w:hanging="283"/>
              <w:jc w:val="both"/>
            </w:pPr>
            <w:r w:rsidRPr="00024B9E">
              <w:t>у случају евидентног постојања клизишта на подручју на коме се планира нова изградња, обавезна је израда геотехничког елабората стабилности терена и примена свих безбедносних мера које су за такав терен неопходне,</w:t>
            </w:r>
          </w:p>
          <w:p w:rsidR="00095C13" w:rsidRPr="00024B9E" w:rsidRDefault="00095C13" w:rsidP="008016DF">
            <w:pPr>
              <w:pStyle w:val="tekst"/>
              <w:numPr>
                <w:ilvl w:val="0"/>
                <w:numId w:val="28"/>
              </w:numPr>
              <w:spacing w:after="0"/>
              <w:ind w:left="482" w:hanging="283"/>
              <w:jc w:val="both"/>
            </w:pPr>
            <w:proofErr w:type="gramStart"/>
            <w:r w:rsidRPr="00024B9E">
              <w:t>уз</w:t>
            </w:r>
            <w:proofErr w:type="gramEnd"/>
            <w:r w:rsidRPr="00024B9E">
              <w:t xml:space="preserve"> ова правила грађења примењују се и правила грађења која важе за све намене.</w:t>
            </w:r>
          </w:p>
        </w:tc>
      </w:tr>
    </w:tbl>
    <w:p w:rsidR="00095C13" w:rsidRPr="001A503F" w:rsidRDefault="00095C13" w:rsidP="00095C13">
      <w:pPr>
        <w:pStyle w:val="Naslovi"/>
        <w:spacing w:before="120"/>
        <w:jc w:val="both"/>
        <w:rPr>
          <w:b w:val="0"/>
          <w:sz w:val="22"/>
          <w:szCs w:val="22"/>
        </w:rPr>
      </w:pPr>
    </w:p>
    <w:p w:rsidR="00BF1829" w:rsidRPr="00455900" w:rsidRDefault="009D4DBC" w:rsidP="00B703D2">
      <w:pPr>
        <w:pStyle w:val="Naslovi"/>
        <w:spacing w:before="120"/>
        <w:jc w:val="both"/>
        <w:rPr>
          <w:b w:val="0"/>
          <w:sz w:val="22"/>
          <w:szCs w:val="22"/>
        </w:rPr>
      </w:pPr>
      <w:proofErr w:type="gramStart"/>
      <w:r>
        <w:rPr>
          <w:b w:val="0"/>
          <w:sz w:val="22"/>
          <w:szCs w:val="22"/>
        </w:rPr>
        <w:t>Предлог планиране препарцелације дат је на графичком прилогу 04.</w:t>
      </w:r>
      <w:proofErr w:type="gramEnd"/>
      <w:r>
        <w:rPr>
          <w:b w:val="0"/>
          <w:sz w:val="22"/>
          <w:szCs w:val="22"/>
        </w:rPr>
        <w:t xml:space="preserve"> План препарцелације јавног и осталог земљишта</w:t>
      </w:r>
    </w:p>
    <w:p w:rsidR="000F37D2" w:rsidRPr="004311CC" w:rsidRDefault="000F37D2" w:rsidP="000F37D2">
      <w:pPr>
        <w:tabs>
          <w:tab w:val="left" w:pos="567"/>
        </w:tabs>
        <w:spacing w:before="240" w:after="120" w:line="240" w:lineRule="auto"/>
        <w:jc w:val="both"/>
        <w:rPr>
          <w:rFonts w:ascii="Arial" w:hAnsi="Arial" w:cs="Arial"/>
          <w:b/>
          <w:sz w:val="28"/>
          <w:szCs w:val="28"/>
          <w:u w:val="single"/>
        </w:rPr>
      </w:pPr>
      <w:r w:rsidRPr="004311CC">
        <w:rPr>
          <w:rFonts w:ascii="Arial" w:hAnsi="Arial" w:cs="Arial"/>
          <w:b/>
          <w:sz w:val="28"/>
          <w:szCs w:val="28"/>
          <w:u w:val="single"/>
        </w:rPr>
        <w:t>2.3.6.Правила грађења у заштићеним подручјима</w:t>
      </w:r>
    </w:p>
    <w:p w:rsidR="005871FA" w:rsidRPr="005871FA" w:rsidRDefault="005871FA" w:rsidP="005871FA">
      <w:pPr>
        <w:pStyle w:val="Naslovi"/>
        <w:spacing w:before="240"/>
        <w:jc w:val="both"/>
        <w:rPr>
          <w:sz w:val="26"/>
          <w:szCs w:val="26"/>
          <w:u w:val="single"/>
        </w:rPr>
      </w:pPr>
      <w:r>
        <w:rPr>
          <w:sz w:val="26"/>
          <w:szCs w:val="26"/>
          <w:u w:val="single"/>
        </w:rPr>
        <w:t>Заштићена подручја</w:t>
      </w:r>
    </w:p>
    <w:p w:rsidR="000F37D2" w:rsidRPr="004311CC" w:rsidRDefault="000F37D2" w:rsidP="000F37D2">
      <w:pPr>
        <w:pStyle w:val="Naslovi"/>
        <w:spacing w:before="120"/>
        <w:jc w:val="both"/>
        <w:rPr>
          <w:b w:val="0"/>
          <w:sz w:val="22"/>
          <w:szCs w:val="22"/>
        </w:rPr>
      </w:pPr>
      <w:r w:rsidRPr="004311CC">
        <w:rPr>
          <w:sz w:val="22"/>
          <w:szCs w:val="22"/>
        </w:rPr>
        <w:t>Заштићено подручје</w:t>
      </w:r>
      <w:r w:rsidRPr="004311CC">
        <w:rPr>
          <w:b w:val="0"/>
          <w:sz w:val="22"/>
          <w:szCs w:val="22"/>
        </w:rPr>
        <w:t xml:space="preserve"> подразумева установљене заштитне појасеве, заштитне зоне, зоне контролисаног коришћења, ограничене или забрањене изградње, у складу са законским прописима, условима надлежних предузећа, установа и институција, одговарајућим уредбама, правилницима и одлукама, техничким прописима и другим обавезујућим актима.</w:t>
      </w:r>
    </w:p>
    <w:p w:rsidR="000F37D2" w:rsidRPr="004311CC" w:rsidRDefault="000F37D2" w:rsidP="000F37D2">
      <w:pPr>
        <w:pStyle w:val="Naslovi"/>
        <w:spacing w:before="120"/>
        <w:jc w:val="both"/>
        <w:rPr>
          <w:b w:val="0"/>
          <w:sz w:val="22"/>
          <w:szCs w:val="22"/>
        </w:rPr>
      </w:pPr>
      <w:proofErr w:type="gramStart"/>
      <w:r w:rsidRPr="004311CC">
        <w:rPr>
          <w:b w:val="0"/>
          <w:sz w:val="22"/>
          <w:szCs w:val="22"/>
        </w:rPr>
        <w:t>Сва заштићена подручја утврђена овим планом и/или условима надлежног комуналног предузећа су обавезујућа и морају се поштовати све прописане мере заштите.</w:t>
      </w:r>
      <w:proofErr w:type="gramEnd"/>
    </w:p>
    <w:p w:rsidR="000F37D2" w:rsidRPr="002A531C" w:rsidRDefault="000F37D2" w:rsidP="000F37D2">
      <w:pPr>
        <w:pStyle w:val="Naslovi"/>
        <w:spacing w:before="120"/>
        <w:jc w:val="both"/>
        <w:rPr>
          <w:sz w:val="22"/>
          <w:szCs w:val="22"/>
        </w:rPr>
      </w:pPr>
      <w:r w:rsidRPr="002A531C">
        <w:rPr>
          <w:sz w:val="22"/>
          <w:szCs w:val="22"/>
        </w:rPr>
        <w:t>За коришћење и изградњу на земљишту на коме је установљен вид заштите надлежан је орган који је утврдио заштиту, односно предузеће или институција која управља земљиштем.</w:t>
      </w:r>
    </w:p>
    <w:p w:rsidR="000F37D2" w:rsidRPr="004311CC" w:rsidRDefault="000F37D2" w:rsidP="000F37D2">
      <w:pPr>
        <w:pStyle w:val="Naslovi"/>
        <w:spacing w:before="120"/>
        <w:jc w:val="both"/>
        <w:rPr>
          <w:b w:val="0"/>
          <w:sz w:val="22"/>
          <w:szCs w:val="22"/>
        </w:rPr>
      </w:pPr>
      <w:proofErr w:type="gramStart"/>
      <w:r w:rsidRPr="004311CC">
        <w:rPr>
          <w:b w:val="0"/>
          <w:sz w:val="22"/>
          <w:szCs w:val="22"/>
        </w:rPr>
        <w:t>На простору предвиђеном за заштитни појас не могу се градити објекти и вршити радови супротно сврси због које је појас успостављен.</w:t>
      </w:r>
      <w:proofErr w:type="gramEnd"/>
    </w:p>
    <w:p w:rsidR="000F37D2" w:rsidRPr="004311CC" w:rsidRDefault="000F37D2" w:rsidP="000F37D2">
      <w:pPr>
        <w:pStyle w:val="Naslovi"/>
        <w:spacing w:before="120"/>
        <w:jc w:val="both"/>
        <w:rPr>
          <w:b w:val="0"/>
          <w:sz w:val="22"/>
          <w:szCs w:val="22"/>
        </w:rPr>
      </w:pPr>
      <w:proofErr w:type="gramStart"/>
      <w:r w:rsidRPr="004311CC">
        <w:rPr>
          <w:b w:val="0"/>
          <w:sz w:val="22"/>
          <w:szCs w:val="22"/>
        </w:rPr>
        <w:t>У сваком заштитном појасу, осим ако то није другачије експлицитно одређено, дозвољава се изградња комуналне инфраструктурне мреже уз обавезу поштовања правила уређења и грађења, као и услова за њихову изградњу, у складу са важећим техничким прописима.</w:t>
      </w:r>
      <w:proofErr w:type="gramEnd"/>
    </w:p>
    <w:p w:rsidR="000F37D2" w:rsidRPr="004311CC" w:rsidRDefault="000F37D2" w:rsidP="000F37D2">
      <w:pPr>
        <w:pStyle w:val="Naslovi"/>
        <w:spacing w:before="120"/>
        <w:jc w:val="both"/>
        <w:rPr>
          <w:b w:val="0"/>
          <w:sz w:val="22"/>
          <w:szCs w:val="22"/>
        </w:rPr>
      </w:pPr>
      <w:proofErr w:type="gramStart"/>
      <w:r w:rsidRPr="004311CC">
        <w:rPr>
          <w:b w:val="0"/>
          <w:sz w:val="22"/>
          <w:szCs w:val="22"/>
        </w:rPr>
        <w:t>У циљу заштите воде у водоизворишту, успостављају се три зоне санитарне заштите водоизворишта, за које важе правила грађења наведена у наставку текста.</w:t>
      </w:r>
      <w:proofErr w:type="gramEnd"/>
    </w:p>
    <w:p w:rsidR="000F37D2" w:rsidRPr="004311CC" w:rsidRDefault="000F37D2" w:rsidP="00175478">
      <w:pPr>
        <w:spacing w:before="120" w:after="120" w:line="240" w:lineRule="auto"/>
        <w:jc w:val="both"/>
        <w:rPr>
          <w:rFonts w:ascii="Arial" w:hAnsi="Arial" w:cs="Arial"/>
          <w:b/>
        </w:rPr>
      </w:pPr>
    </w:p>
    <w:p w:rsidR="002E3BE5" w:rsidRPr="004311CC" w:rsidRDefault="002E3BE5" w:rsidP="002E3BE5">
      <w:pPr>
        <w:pStyle w:val="Naslovi"/>
        <w:spacing w:before="120"/>
        <w:jc w:val="both"/>
        <w:rPr>
          <w:sz w:val="32"/>
          <w:szCs w:val="32"/>
          <w:u w:val="single"/>
        </w:rPr>
      </w:pPr>
      <w:r w:rsidRPr="004311CC">
        <w:rPr>
          <w:sz w:val="32"/>
          <w:szCs w:val="32"/>
          <w:u w:val="single"/>
        </w:rPr>
        <w:t>2.4. Биланс остварених површина и њихово учешће у обухвату плана</w:t>
      </w:r>
    </w:p>
    <w:tbl>
      <w:tblPr>
        <w:tblStyle w:val="TableGrid"/>
        <w:tblW w:w="0" w:type="auto"/>
        <w:shd w:val="clear" w:color="auto" w:fill="D6E3BC" w:themeFill="accent3" w:themeFillTint="66"/>
        <w:tblLook w:val="04A0"/>
      </w:tblPr>
      <w:tblGrid>
        <w:gridCol w:w="6011"/>
        <w:gridCol w:w="1701"/>
        <w:gridCol w:w="1589"/>
      </w:tblGrid>
      <w:tr w:rsidR="002E3BE5" w:rsidRPr="00F5682E" w:rsidTr="002E3BE5">
        <w:tc>
          <w:tcPr>
            <w:tcW w:w="6011" w:type="dxa"/>
            <w:tcBorders>
              <w:bottom w:val="single" w:sz="18" w:space="0" w:color="000000" w:themeColor="text1"/>
            </w:tcBorders>
            <w:shd w:val="clear" w:color="auto" w:fill="auto"/>
            <w:tcMar>
              <w:top w:w="28" w:type="dxa"/>
              <w:left w:w="57" w:type="dxa"/>
              <w:bottom w:w="28" w:type="dxa"/>
              <w:right w:w="57" w:type="dxa"/>
            </w:tcMar>
            <w:vAlign w:val="center"/>
          </w:tcPr>
          <w:p w:rsidR="002E3BE5" w:rsidRPr="00F5682E" w:rsidRDefault="00F5682E" w:rsidP="00F117E5">
            <w:pPr>
              <w:pStyle w:val="tekst"/>
              <w:spacing w:after="0"/>
              <w:jc w:val="both"/>
              <w:rPr>
                <w:sz w:val="20"/>
                <w:szCs w:val="20"/>
              </w:rPr>
            </w:pPr>
            <w:r>
              <w:rPr>
                <w:sz w:val="20"/>
                <w:szCs w:val="20"/>
              </w:rPr>
              <w:t>Н</w:t>
            </w:r>
            <w:r w:rsidR="002E3BE5" w:rsidRPr="00F5682E">
              <w:rPr>
                <w:sz w:val="20"/>
                <w:szCs w:val="20"/>
              </w:rPr>
              <w:t>амене површина</w:t>
            </w:r>
          </w:p>
        </w:tc>
        <w:tc>
          <w:tcPr>
            <w:tcW w:w="1701" w:type="dxa"/>
            <w:tcBorders>
              <w:bottom w:val="single" w:sz="18" w:space="0" w:color="000000" w:themeColor="text1"/>
            </w:tcBorders>
            <w:shd w:val="clear" w:color="auto" w:fill="auto"/>
            <w:tcMar>
              <w:top w:w="28" w:type="dxa"/>
              <w:left w:w="57" w:type="dxa"/>
              <w:bottom w:w="28" w:type="dxa"/>
              <w:right w:w="57" w:type="dxa"/>
            </w:tcMar>
            <w:vAlign w:val="center"/>
          </w:tcPr>
          <w:p w:rsidR="002E3BE5" w:rsidRPr="00F5682E" w:rsidRDefault="002E3BE5" w:rsidP="00F117E5">
            <w:pPr>
              <w:pStyle w:val="tekst"/>
              <w:spacing w:after="0"/>
              <w:jc w:val="center"/>
              <w:rPr>
                <w:sz w:val="20"/>
                <w:szCs w:val="20"/>
              </w:rPr>
            </w:pPr>
            <w:r w:rsidRPr="00F5682E">
              <w:rPr>
                <w:sz w:val="20"/>
                <w:szCs w:val="20"/>
              </w:rPr>
              <w:t>површина</w:t>
            </w:r>
          </w:p>
          <w:p w:rsidR="002E3BE5" w:rsidRPr="00F5682E" w:rsidRDefault="002E3BE5" w:rsidP="00BC5A92">
            <w:pPr>
              <w:pStyle w:val="tekst"/>
              <w:spacing w:after="0"/>
              <w:jc w:val="center"/>
              <w:rPr>
                <w:sz w:val="20"/>
                <w:szCs w:val="20"/>
              </w:rPr>
            </w:pPr>
            <w:r w:rsidRPr="00F5682E">
              <w:rPr>
                <w:sz w:val="20"/>
                <w:szCs w:val="20"/>
              </w:rPr>
              <w:t xml:space="preserve">у </w:t>
            </w:r>
            <w:r w:rsidR="00BC5A92" w:rsidRPr="00F5682E">
              <w:rPr>
                <w:b/>
                <w:sz w:val="20"/>
                <w:szCs w:val="20"/>
              </w:rPr>
              <w:t>ха</w:t>
            </w:r>
          </w:p>
        </w:tc>
        <w:tc>
          <w:tcPr>
            <w:tcW w:w="1589" w:type="dxa"/>
            <w:tcBorders>
              <w:bottom w:val="single" w:sz="18" w:space="0" w:color="000000" w:themeColor="text1"/>
            </w:tcBorders>
            <w:shd w:val="clear" w:color="auto" w:fill="auto"/>
            <w:tcMar>
              <w:top w:w="28" w:type="dxa"/>
              <w:left w:w="57" w:type="dxa"/>
              <w:bottom w:w="28" w:type="dxa"/>
              <w:right w:w="57" w:type="dxa"/>
            </w:tcMar>
            <w:vAlign w:val="center"/>
          </w:tcPr>
          <w:p w:rsidR="002E3BE5" w:rsidRPr="00F5682E" w:rsidRDefault="002E3BE5" w:rsidP="00F117E5">
            <w:pPr>
              <w:pStyle w:val="tekst"/>
              <w:spacing w:after="0"/>
              <w:jc w:val="center"/>
              <w:rPr>
                <w:sz w:val="20"/>
                <w:szCs w:val="20"/>
              </w:rPr>
            </w:pPr>
            <w:r w:rsidRPr="00F5682E">
              <w:rPr>
                <w:sz w:val="20"/>
                <w:szCs w:val="20"/>
              </w:rPr>
              <w:t xml:space="preserve">учешће у </w:t>
            </w:r>
            <w:r w:rsidRPr="00F5682E">
              <w:rPr>
                <w:b/>
                <w:sz w:val="20"/>
                <w:szCs w:val="20"/>
              </w:rPr>
              <w:t>%</w:t>
            </w:r>
            <w:r w:rsidRPr="00F5682E">
              <w:rPr>
                <w:sz w:val="20"/>
                <w:szCs w:val="20"/>
              </w:rPr>
              <w:t xml:space="preserve"> у обухвату плана</w:t>
            </w:r>
          </w:p>
        </w:tc>
      </w:tr>
      <w:tr w:rsidR="002E3BE5" w:rsidRPr="00F5682E" w:rsidTr="002E3BE5">
        <w:tc>
          <w:tcPr>
            <w:tcW w:w="6011" w:type="dxa"/>
            <w:tcBorders>
              <w:top w:val="single" w:sz="18"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2E3BE5" w:rsidRPr="00F5682E" w:rsidRDefault="002E3BE5" w:rsidP="00F117E5">
            <w:pPr>
              <w:pStyle w:val="tekst"/>
              <w:spacing w:after="0"/>
              <w:jc w:val="both"/>
              <w:rPr>
                <w:b/>
              </w:rPr>
            </w:pPr>
            <w:r w:rsidRPr="00F5682E">
              <w:rPr>
                <w:b/>
              </w:rPr>
              <w:t>Планско подручје (обухват плана):</w:t>
            </w:r>
          </w:p>
        </w:tc>
        <w:tc>
          <w:tcPr>
            <w:tcW w:w="1701" w:type="dxa"/>
            <w:tcBorders>
              <w:top w:val="single" w:sz="18"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2E3BE5" w:rsidRPr="00F5682E" w:rsidRDefault="00BC5A92" w:rsidP="00BC5A92">
            <w:pPr>
              <w:pStyle w:val="tekst"/>
              <w:spacing w:after="0"/>
              <w:jc w:val="right"/>
              <w:rPr>
                <w:b/>
              </w:rPr>
            </w:pPr>
            <w:r w:rsidRPr="00F5682E">
              <w:rPr>
                <w:b/>
              </w:rPr>
              <w:t>150, 66</w:t>
            </w:r>
          </w:p>
        </w:tc>
        <w:tc>
          <w:tcPr>
            <w:tcW w:w="1589" w:type="dxa"/>
            <w:tcBorders>
              <w:top w:val="single" w:sz="18"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2E3BE5" w:rsidRPr="00F5682E" w:rsidRDefault="002E3BE5" w:rsidP="00F117E5">
            <w:pPr>
              <w:pStyle w:val="tekst"/>
              <w:spacing w:after="0"/>
              <w:ind w:right="454"/>
              <w:jc w:val="right"/>
            </w:pPr>
            <w:r w:rsidRPr="00F5682E">
              <w:t>100,00</w:t>
            </w:r>
          </w:p>
        </w:tc>
      </w:tr>
      <w:tr w:rsidR="003244A8" w:rsidRPr="00F5682E" w:rsidTr="002E3BE5">
        <w:tc>
          <w:tcPr>
            <w:tcW w:w="6011" w:type="dxa"/>
            <w:tcBorders>
              <w:top w:val="single" w:sz="18"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3244A8" w:rsidRPr="00F5682E" w:rsidRDefault="003244A8" w:rsidP="00F117E5">
            <w:pPr>
              <w:pStyle w:val="tekst"/>
              <w:spacing w:after="0"/>
              <w:jc w:val="both"/>
              <w:rPr>
                <w:b/>
              </w:rPr>
            </w:pPr>
            <w:r w:rsidRPr="00F5682E">
              <w:rPr>
                <w:b/>
              </w:rPr>
              <w:t>Површине и објекти јавних намена:</w:t>
            </w:r>
          </w:p>
        </w:tc>
        <w:tc>
          <w:tcPr>
            <w:tcW w:w="1701" w:type="dxa"/>
            <w:tcBorders>
              <w:top w:val="single" w:sz="18"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3244A8" w:rsidRPr="00F5682E" w:rsidRDefault="003244A8" w:rsidP="00793462">
            <w:pPr>
              <w:pStyle w:val="tekst"/>
              <w:spacing w:after="0"/>
              <w:jc w:val="right"/>
              <w:rPr>
                <w:b/>
              </w:rPr>
            </w:pPr>
          </w:p>
        </w:tc>
        <w:tc>
          <w:tcPr>
            <w:tcW w:w="1589" w:type="dxa"/>
            <w:tcBorders>
              <w:top w:val="single" w:sz="18"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3244A8" w:rsidRPr="00F5682E" w:rsidRDefault="003244A8" w:rsidP="00793462">
            <w:pPr>
              <w:ind w:right="454"/>
              <w:jc w:val="right"/>
              <w:rPr>
                <w:rFonts w:ascii="Arial" w:hAnsi="Arial" w:cs="Arial"/>
                <w:b/>
              </w:rPr>
            </w:pPr>
          </w:p>
        </w:tc>
      </w:tr>
      <w:tr w:rsidR="00BC5A92" w:rsidRPr="00F5682E" w:rsidTr="004001C0">
        <w:trPr>
          <w:trHeight w:val="774"/>
        </w:trPr>
        <w:tc>
          <w:tcPr>
            <w:tcW w:w="6011" w:type="dxa"/>
            <w:tcBorders>
              <w:top w:val="single" w:sz="6" w:space="0" w:color="000000" w:themeColor="text1"/>
              <w:left w:val="single" w:sz="18" w:space="0" w:color="000000" w:themeColor="text1"/>
              <w:right w:val="single" w:sz="6" w:space="0" w:color="000000" w:themeColor="text1"/>
            </w:tcBorders>
            <w:shd w:val="clear" w:color="auto" w:fill="auto"/>
            <w:tcMar>
              <w:top w:w="28" w:type="dxa"/>
              <w:left w:w="57" w:type="dxa"/>
              <w:bottom w:w="28" w:type="dxa"/>
              <w:right w:w="57" w:type="dxa"/>
            </w:tcMar>
          </w:tcPr>
          <w:p w:rsidR="00BC5A92" w:rsidRPr="00F5682E" w:rsidRDefault="00BC5A92" w:rsidP="00BC5A92">
            <w:pPr>
              <w:pStyle w:val="tekst"/>
              <w:numPr>
                <w:ilvl w:val="0"/>
                <w:numId w:val="78"/>
              </w:numPr>
              <w:spacing w:after="0"/>
              <w:ind w:left="426" w:hanging="294"/>
              <w:jc w:val="both"/>
            </w:pPr>
            <w:r w:rsidRPr="00F5682E">
              <w:t>мултифункционални објекат - управа и администрација, образовање и култура, спорт и рекреација</w:t>
            </w:r>
          </w:p>
        </w:tc>
        <w:tc>
          <w:tcPr>
            <w:tcW w:w="1701" w:type="dxa"/>
            <w:tcBorders>
              <w:top w:val="single" w:sz="6" w:space="0" w:color="000000" w:themeColor="text1"/>
              <w:left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BC5A92" w:rsidRPr="00F5682E" w:rsidRDefault="00BC5A92" w:rsidP="00F117E5">
            <w:pPr>
              <w:pStyle w:val="tekst"/>
              <w:spacing w:after="0"/>
              <w:jc w:val="right"/>
            </w:pPr>
            <w:r w:rsidRPr="00F5682E">
              <w:t>0,64</w:t>
            </w:r>
          </w:p>
        </w:tc>
        <w:tc>
          <w:tcPr>
            <w:tcW w:w="1589" w:type="dxa"/>
            <w:tcBorders>
              <w:top w:val="single" w:sz="6" w:space="0" w:color="000000" w:themeColor="text1"/>
              <w:left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BC5A92" w:rsidRPr="00F5682E" w:rsidRDefault="00946E4B" w:rsidP="00F117E5">
            <w:pPr>
              <w:ind w:right="454"/>
              <w:jc w:val="right"/>
              <w:rPr>
                <w:rFonts w:ascii="Arial" w:hAnsi="Arial" w:cs="Arial"/>
              </w:rPr>
            </w:pPr>
            <w:r w:rsidRPr="00F5682E">
              <w:rPr>
                <w:rFonts w:ascii="Arial" w:hAnsi="Arial" w:cs="Arial"/>
              </w:rPr>
              <w:t>0.42</w:t>
            </w:r>
          </w:p>
        </w:tc>
      </w:tr>
      <w:tr w:rsidR="003244A8" w:rsidRPr="00F5682E" w:rsidTr="002E3BE5">
        <w:tc>
          <w:tcPr>
            <w:tcW w:w="6011" w:type="dxa"/>
            <w:tcBorders>
              <w:top w:val="single" w:sz="6"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3244A8" w:rsidRPr="00F5682E" w:rsidRDefault="003244A8" w:rsidP="008016DF">
            <w:pPr>
              <w:pStyle w:val="tekst"/>
              <w:numPr>
                <w:ilvl w:val="0"/>
                <w:numId w:val="78"/>
              </w:numPr>
              <w:spacing w:after="0"/>
              <w:ind w:left="426" w:hanging="294"/>
              <w:jc w:val="both"/>
            </w:pPr>
            <w:r w:rsidRPr="00F5682E">
              <w:t>јавне саобраћајне површине и објекти</w:t>
            </w:r>
          </w:p>
          <w:p w:rsidR="003244A8" w:rsidRPr="00F5682E" w:rsidRDefault="003244A8" w:rsidP="00F117E5">
            <w:pPr>
              <w:pStyle w:val="tekst"/>
              <w:spacing w:after="0"/>
              <w:ind w:left="426"/>
              <w:jc w:val="both"/>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3244A8" w:rsidRPr="00F5682E" w:rsidRDefault="00946E4B" w:rsidP="00793462">
            <w:pPr>
              <w:pStyle w:val="tekst"/>
              <w:spacing w:after="0"/>
              <w:jc w:val="right"/>
            </w:pPr>
            <w:r w:rsidRPr="00F5682E">
              <w:t>31,58</w:t>
            </w:r>
          </w:p>
        </w:tc>
        <w:tc>
          <w:tcPr>
            <w:tcW w:w="1589" w:type="dxa"/>
            <w:tcBorders>
              <w:top w:val="single" w:sz="6"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3244A8" w:rsidRPr="00F5682E" w:rsidRDefault="00946E4B" w:rsidP="00793462">
            <w:pPr>
              <w:ind w:right="454"/>
              <w:jc w:val="right"/>
              <w:rPr>
                <w:rFonts w:ascii="Arial" w:hAnsi="Arial" w:cs="Arial"/>
              </w:rPr>
            </w:pPr>
            <w:r w:rsidRPr="00F5682E">
              <w:rPr>
                <w:rFonts w:ascii="Arial" w:hAnsi="Arial" w:cs="Arial"/>
              </w:rPr>
              <w:t>21</w:t>
            </w:r>
          </w:p>
        </w:tc>
      </w:tr>
      <w:tr w:rsidR="003244A8" w:rsidRPr="00F5682E" w:rsidTr="002E3BE5">
        <w:tc>
          <w:tcPr>
            <w:tcW w:w="6011" w:type="dxa"/>
            <w:tcBorders>
              <w:top w:val="single" w:sz="6"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3244A8" w:rsidRPr="00F5682E" w:rsidRDefault="003244A8" w:rsidP="00BC5A92">
            <w:pPr>
              <w:pStyle w:val="tekst"/>
              <w:numPr>
                <w:ilvl w:val="0"/>
                <w:numId w:val="78"/>
              </w:numPr>
              <w:spacing w:after="0"/>
              <w:ind w:left="426" w:hanging="294"/>
              <w:jc w:val="both"/>
            </w:pPr>
            <w:r w:rsidRPr="00F5682E">
              <w:t>јавне зелене површине</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3244A8" w:rsidRPr="00F5682E" w:rsidRDefault="00BC5A92" w:rsidP="00793462">
            <w:pPr>
              <w:pStyle w:val="tekst"/>
              <w:spacing w:after="0"/>
              <w:jc w:val="right"/>
            </w:pPr>
            <w:r w:rsidRPr="00F5682E">
              <w:t>1,0</w:t>
            </w:r>
          </w:p>
        </w:tc>
        <w:tc>
          <w:tcPr>
            <w:tcW w:w="1589" w:type="dxa"/>
            <w:tcBorders>
              <w:top w:val="single" w:sz="6"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3244A8" w:rsidRPr="00F5682E" w:rsidRDefault="00946E4B" w:rsidP="00793462">
            <w:pPr>
              <w:ind w:right="454"/>
              <w:jc w:val="right"/>
              <w:rPr>
                <w:rFonts w:ascii="Arial" w:hAnsi="Arial" w:cs="Arial"/>
              </w:rPr>
            </w:pPr>
            <w:r w:rsidRPr="00F5682E">
              <w:rPr>
                <w:rFonts w:ascii="Arial" w:hAnsi="Arial" w:cs="Arial"/>
              </w:rPr>
              <w:t>0.66</w:t>
            </w:r>
          </w:p>
        </w:tc>
      </w:tr>
      <w:tr w:rsidR="002E3BE5" w:rsidRPr="00F5682E" w:rsidTr="002E3BE5">
        <w:tc>
          <w:tcPr>
            <w:tcW w:w="6011" w:type="dxa"/>
            <w:tcBorders>
              <w:top w:val="single" w:sz="6" w:space="0" w:color="000000" w:themeColor="text1"/>
              <w:left w:val="single" w:sz="18" w:space="0" w:color="000000" w:themeColor="text1"/>
              <w:bottom w:val="single" w:sz="18" w:space="0" w:color="000000" w:themeColor="text1"/>
              <w:right w:val="single" w:sz="6" w:space="0" w:color="000000" w:themeColor="text1"/>
            </w:tcBorders>
            <w:shd w:val="clear" w:color="auto" w:fill="auto"/>
            <w:tcMar>
              <w:top w:w="28" w:type="dxa"/>
              <w:left w:w="57" w:type="dxa"/>
              <w:bottom w:w="28" w:type="dxa"/>
              <w:right w:w="57" w:type="dxa"/>
            </w:tcMar>
          </w:tcPr>
          <w:p w:rsidR="002E3BE5" w:rsidRPr="00F5682E" w:rsidRDefault="002E3BE5" w:rsidP="008016DF">
            <w:pPr>
              <w:pStyle w:val="tekst"/>
              <w:numPr>
                <w:ilvl w:val="0"/>
                <w:numId w:val="78"/>
              </w:numPr>
              <w:spacing w:after="0"/>
              <w:ind w:left="426" w:hanging="294"/>
              <w:jc w:val="both"/>
            </w:pPr>
            <w:r w:rsidRPr="00F5682E">
              <w:t>водне површине</w:t>
            </w:r>
          </w:p>
          <w:p w:rsidR="002E3BE5" w:rsidRPr="00F5682E" w:rsidRDefault="00BC5A92" w:rsidP="00BC5A92">
            <w:pPr>
              <w:pStyle w:val="tekst"/>
              <w:spacing w:after="0"/>
              <w:ind w:left="426"/>
              <w:jc w:val="both"/>
            </w:pPr>
            <w:r w:rsidRPr="00F5682E">
              <w:t>(по постојећем начину коришћења)</w:t>
            </w:r>
          </w:p>
        </w:tc>
        <w:tc>
          <w:tcPr>
            <w:tcW w:w="1701" w:type="dxa"/>
            <w:tcBorders>
              <w:top w:val="single" w:sz="6" w:space="0" w:color="000000" w:themeColor="text1"/>
              <w:left w:val="single" w:sz="6" w:space="0" w:color="000000" w:themeColor="text1"/>
              <w:bottom w:val="single" w:sz="18"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2E3BE5" w:rsidRPr="00F5682E" w:rsidRDefault="00BC5A92" w:rsidP="00F117E5">
            <w:pPr>
              <w:pStyle w:val="tekst"/>
              <w:spacing w:after="0"/>
              <w:jc w:val="right"/>
            </w:pPr>
            <w:r w:rsidRPr="00F5682E">
              <w:t>5,20</w:t>
            </w:r>
          </w:p>
        </w:tc>
        <w:tc>
          <w:tcPr>
            <w:tcW w:w="1589" w:type="dxa"/>
            <w:tcBorders>
              <w:top w:val="single" w:sz="6" w:space="0" w:color="000000" w:themeColor="text1"/>
              <w:left w:val="single" w:sz="6" w:space="0" w:color="000000" w:themeColor="text1"/>
              <w:bottom w:val="single" w:sz="18"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2E3BE5" w:rsidRPr="00F5682E" w:rsidRDefault="00946E4B" w:rsidP="00F117E5">
            <w:pPr>
              <w:ind w:right="454"/>
              <w:jc w:val="right"/>
              <w:rPr>
                <w:rFonts w:ascii="Arial" w:hAnsi="Arial" w:cs="Arial"/>
              </w:rPr>
            </w:pPr>
            <w:r w:rsidRPr="00F5682E">
              <w:rPr>
                <w:rFonts w:ascii="Arial" w:hAnsi="Arial" w:cs="Arial"/>
              </w:rPr>
              <w:t>3,45</w:t>
            </w:r>
          </w:p>
        </w:tc>
      </w:tr>
      <w:tr w:rsidR="003244A8" w:rsidRPr="00F5682E" w:rsidTr="002E3BE5">
        <w:tc>
          <w:tcPr>
            <w:tcW w:w="6011" w:type="dxa"/>
            <w:tcBorders>
              <w:top w:val="single" w:sz="18"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3244A8" w:rsidRPr="00F5682E" w:rsidRDefault="003244A8" w:rsidP="00F117E5">
            <w:pPr>
              <w:pStyle w:val="tekst"/>
              <w:spacing w:after="0"/>
              <w:jc w:val="both"/>
              <w:rPr>
                <w:b/>
              </w:rPr>
            </w:pPr>
            <w:r w:rsidRPr="00F5682E">
              <w:rPr>
                <w:b/>
              </w:rPr>
              <w:t>Површине и објекти осталих намена:</w:t>
            </w:r>
          </w:p>
        </w:tc>
        <w:tc>
          <w:tcPr>
            <w:tcW w:w="1701" w:type="dxa"/>
            <w:tcBorders>
              <w:top w:val="single" w:sz="18"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3244A8" w:rsidRPr="00F5682E" w:rsidRDefault="003244A8" w:rsidP="00793462">
            <w:pPr>
              <w:pStyle w:val="tekst"/>
              <w:spacing w:after="0"/>
              <w:jc w:val="right"/>
              <w:rPr>
                <w:b/>
              </w:rPr>
            </w:pPr>
          </w:p>
        </w:tc>
        <w:tc>
          <w:tcPr>
            <w:tcW w:w="1589" w:type="dxa"/>
            <w:tcBorders>
              <w:top w:val="single" w:sz="18"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3244A8" w:rsidRPr="00F5682E" w:rsidRDefault="003244A8" w:rsidP="00793462">
            <w:pPr>
              <w:ind w:right="454"/>
              <w:jc w:val="right"/>
              <w:rPr>
                <w:rFonts w:ascii="Arial" w:hAnsi="Arial" w:cs="Arial"/>
                <w:b/>
              </w:rPr>
            </w:pPr>
          </w:p>
        </w:tc>
      </w:tr>
      <w:tr w:rsidR="003244A8" w:rsidRPr="00F5682E" w:rsidTr="002E3BE5">
        <w:tc>
          <w:tcPr>
            <w:tcW w:w="6011" w:type="dxa"/>
            <w:tcBorders>
              <w:top w:val="single" w:sz="6"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3244A8" w:rsidRPr="00F5682E" w:rsidRDefault="003244A8" w:rsidP="008016DF">
            <w:pPr>
              <w:pStyle w:val="tekst"/>
              <w:numPr>
                <w:ilvl w:val="0"/>
                <w:numId w:val="79"/>
              </w:numPr>
              <w:spacing w:after="0"/>
              <w:ind w:left="426" w:hanging="294"/>
              <w:jc w:val="both"/>
            </w:pPr>
            <w:r w:rsidRPr="00F5682E">
              <w:t>рурално и сеоско становање</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3244A8" w:rsidRPr="00F5682E" w:rsidRDefault="00946E4B" w:rsidP="00793462">
            <w:pPr>
              <w:pStyle w:val="tekst"/>
              <w:spacing w:after="0"/>
              <w:jc w:val="right"/>
            </w:pPr>
            <w:r w:rsidRPr="00F5682E">
              <w:t>103,97</w:t>
            </w:r>
          </w:p>
        </w:tc>
        <w:tc>
          <w:tcPr>
            <w:tcW w:w="1589" w:type="dxa"/>
            <w:tcBorders>
              <w:top w:val="single" w:sz="6"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3244A8" w:rsidRPr="00F5682E" w:rsidRDefault="00946E4B" w:rsidP="00793462">
            <w:pPr>
              <w:ind w:right="454"/>
              <w:jc w:val="right"/>
              <w:rPr>
                <w:rFonts w:ascii="Arial" w:hAnsi="Arial" w:cs="Arial"/>
              </w:rPr>
            </w:pPr>
            <w:r w:rsidRPr="00F5682E">
              <w:rPr>
                <w:rFonts w:ascii="Arial" w:hAnsi="Arial" w:cs="Arial"/>
              </w:rPr>
              <w:t>69</w:t>
            </w:r>
          </w:p>
        </w:tc>
      </w:tr>
      <w:tr w:rsidR="002E3BE5" w:rsidRPr="00633216" w:rsidTr="002E3BE5">
        <w:tc>
          <w:tcPr>
            <w:tcW w:w="6011" w:type="dxa"/>
            <w:tcBorders>
              <w:top w:val="single" w:sz="6" w:space="0" w:color="000000" w:themeColor="text1"/>
              <w:left w:val="single" w:sz="18"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57" w:type="dxa"/>
            </w:tcMar>
          </w:tcPr>
          <w:p w:rsidR="002E3BE5" w:rsidRPr="00F5682E" w:rsidRDefault="00BC5A92" w:rsidP="00BC5A92">
            <w:pPr>
              <w:pStyle w:val="tekst"/>
              <w:numPr>
                <w:ilvl w:val="0"/>
                <w:numId w:val="79"/>
              </w:numPr>
              <w:spacing w:after="0"/>
              <w:ind w:left="426" w:hanging="294"/>
              <w:jc w:val="both"/>
            </w:pPr>
            <w:r w:rsidRPr="00F5682E">
              <w:t>археолошки локалитет</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57" w:type="dxa"/>
              <w:bottom w:w="28" w:type="dxa"/>
              <w:right w:w="170" w:type="dxa"/>
            </w:tcMar>
            <w:vAlign w:val="center"/>
          </w:tcPr>
          <w:p w:rsidR="002E3BE5" w:rsidRPr="00F5682E" w:rsidRDefault="00946E4B" w:rsidP="00F117E5">
            <w:pPr>
              <w:pStyle w:val="tekst"/>
              <w:spacing w:after="0"/>
              <w:jc w:val="right"/>
            </w:pPr>
            <w:r w:rsidRPr="00F5682E">
              <w:t>8,27</w:t>
            </w:r>
          </w:p>
        </w:tc>
        <w:tc>
          <w:tcPr>
            <w:tcW w:w="1589" w:type="dxa"/>
            <w:tcBorders>
              <w:top w:val="single" w:sz="6" w:space="0" w:color="000000" w:themeColor="text1"/>
              <w:left w:val="single" w:sz="6" w:space="0" w:color="000000" w:themeColor="text1"/>
              <w:bottom w:val="single" w:sz="6" w:space="0" w:color="000000" w:themeColor="text1"/>
              <w:right w:val="single" w:sz="18" w:space="0" w:color="000000" w:themeColor="text1"/>
            </w:tcBorders>
            <w:shd w:val="clear" w:color="auto" w:fill="auto"/>
            <w:tcMar>
              <w:top w:w="28" w:type="dxa"/>
              <w:left w:w="57" w:type="dxa"/>
              <w:bottom w:w="28" w:type="dxa"/>
              <w:right w:w="57" w:type="dxa"/>
            </w:tcMar>
            <w:vAlign w:val="center"/>
          </w:tcPr>
          <w:p w:rsidR="002E3BE5" w:rsidRPr="00F5682E" w:rsidRDefault="00F5682E" w:rsidP="00F117E5">
            <w:pPr>
              <w:ind w:right="454"/>
              <w:jc w:val="right"/>
              <w:rPr>
                <w:rFonts w:ascii="Arial" w:hAnsi="Arial" w:cs="Arial"/>
              </w:rPr>
            </w:pPr>
            <w:r w:rsidRPr="00F5682E">
              <w:rPr>
                <w:rFonts w:ascii="Arial" w:hAnsi="Arial" w:cs="Arial"/>
              </w:rPr>
              <w:t>5,4</w:t>
            </w:r>
          </w:p>
        </w:tc>
      </w:tr>
    </w:tbl>
    <w:p w:rsidR="004E3ED0" w:rsidRPr="004311CC" w:rsidRDefault="004E3ED0" w:rsidP="00DA7F0D">
      <w:pPr>
        <w:spacing w:before="120" w:after="120" w:line="240" w:lineRule="auto"/>
        <w:jc w:val="both"/>
        <w:rPr>
          <w:rFonts w:ascii="Arial" w:hAnsi="Arial" w:cs="Arial"/>
          <w:b/>
        </w:rPr>
      </w:pPr>
    </w:p>
    <w:p w:rsidR="00DA7F0D" w:rsidRPr="004311CC" w:rsidRDefault="00DA7F0D" w:rsidP="00DA7F0D">
      <w:pPr>
        <w:tabs>
          <w:tab w:val="left" w:pos="567"/>
        </w:tabs>
        <w:spacing w:before="120" w:after="120" w:line="240" w:lineRule="auto"/>
        <w:jc w:val="both"/>
        <w:rPr>
          <w:rFonts w:ascii="Arial" w:hAnsi="Arial" w:cs="Arial"/>
          <w:b/>
          <w:sz w:val="32"/>
          <w:szCs w:val="32"/>
          <w:u w:val="single"/>
        </w:rPr>
      </w:pPr>
      <w:r w:rsidRPr="004311CC">
        <w:rPr>
          <w:rFonts w:ascii="Arial" w:hAnsi="Arial" w:cs="Arial"/>
          <w:b/>
          <w:sz w:val="32"/>
          <w:szCs w:val="32"/>
          <w:u w:val="single"/>
        </w:rPr>
        <w:t>2.5. Смернице за спровођење плана</w:t>
      </w:r>
    </w:p>
    <w:p w:rsidR="00DA7F0D" w:rsidRPr="004311CC" w:rsidRDefault="00DA7F0D" w:rsidP="00DA7F0D">
      <w:pPr>
        <w:pStyle w:val="Naslovi"/>
        <w:spacing w:before="120"/>
        <w:jc w:val="both"/>
        <w:rPr>
          <w:b w:val="0"/>
          <w:sz w:val="22"/>
          <w:szCs w:val="22"/>
        </w:rPr>
      </w:pPr>
      <w:r w:rsidRPr="004311CC">
        <w:rPr>
          <w:b w:val="0"/>
          <w:sz w:val="22"/>
          <w:szCs w:val="22"/>
        </w:rPr>
        <w:t>Смернице за спр</w:t>
      </w:r>
      <w:r w:rsidR="00077BA4" w:rsidRPr="004311CC">
        <w:rPr>
          <w:b w:val="0"/>
          <w:sz w:val="22"/>
          <w:szCs w:val="22"/>
        </w:rPr>
        <w:t>овођење овог плана обухватају</w:t>
      </w:r>
      <w:r w:rsidRPr="004311CC">
        <w:rPr>
          <w:b w:val="0"/>
          <w:sz w:val="22"/>
          <w:szCs w:val="22"/>
        </w:rPr>
        <w:t xml:space="preserve"> следеће:</w:t>
      </w:r>
    </w:p>
    <w:p w:rsidR="00DA7F0D" w:rsidRPr="004311CC" w:rsidRDefault="00DA7F0D" w:rsidP="00333173">
      <w:pPr>
        <w:pStyle w:val="Naslovi"/>
        <w:spacing w:before="60" w:after="60"/>
        <w:jc w:val="both"/>
        <w:rPr>
          <w:b w:val="0"/>
          <w:sz w:val="22"/>
          <w:szCs w:val="22"/>
        </w:rPr>
      </w:pPr>
      <w:proofErr w:type="gramStart"/>
      <w:r w:rsidRPr="004311CC">
        <w:rPr>
          <w:b w:val="0"/>
          <w:sz w:val="22"/>
          <w:szCs w:val="22"/>
        </w:rPr>
        <w:t xml:space="preserve">Изван обухвата овог планског документа спроводе се </w:t>
      </w:r>
      <w:r w:rsidRPr="004311CC">
        <w:rPr>
          <w:sz w:val="22"/>
          <w:szCs w:val="22"/>
        </w:rPr>
        <w:t>Измене и допуне Просторног плана јединице локалне самоуправе Кучево</w:t>
      </w:r>
      <w:r w:rsidRPr="004311CC">
        <w:rPr>
          <w:b w:val="0"/>
          <w:sz w:val="22"/>
          <w:szCs w:val="22"/>
        </w:rPr>
        <w:t xml:space="preserve"> из 2017.</w:t>
      </w:r>
      <w:proofErr w:type="gramEnd"/>
      <w:r w:rsidRPr="004311CC">
        <w:rPr>
          <w:b w:val="0"/>
          <w:sz w:val="22"/>
          <w:szCs w:val="22"/>
        </w:rPr>
        <w:t xml:space="preserve"> </w:t>
      </w:r>
      <w:proofErr w:type="gramStart"/>
      <w:r w:rsidRPr="004311CC">
        <w:rPr>
          <w:b w:val="0"/>
          <w:sz w:val="22"/>
          <w:szCs w:val="22"/>
        </w:rPr>
        <w:t>године</w:t>
      </w:r>
      <w:proofErr w:type="gramEnd"/>
      <w:r w:rsidRPr="004311CC">
        <w:rPr>
          <w:b w:val="0"/>
          <w:sz w:val="22"/>
          <w:szCs w:val="22"/>
        </w:rPr>
        <w:t>.</w:t>
      </w:r>
    </w:p>
    <w:p w:rsidR="00DA7F0D" w:rsidRPr="004311CC" w:rsidRDefault="00DA7F0D" w:rsidP="00333173">
      <w:pPr>
        <w:pStyle w:val="Naslovi"/>
        <w:spacing w:before="60" w:after="60"/>
        <w:jc w:val="both"/>
        <w:rPr>
          <w:b w:val="0"/>
          <w:sz w:val="22"/>
          <w:szCs w:val="22"/>
        </w:rPr>
      </w:pPr>
      <w:proofErr w:type="gramStart"/>
      <w:r w:rsidRPr="004311CC">
        <w:rPr>
          <w:b w:val="0"/>
          <w:sz w:val="22"/>
          <w:szCs w:val="22"/>
        </w:rPr>
        <w:t>На планском подручју је могуће је градити објекте ис</w:t>
      </w:r>
      <w:r w:rsidR="00077BA4" w:rsidRPr="004311CC">
        <w:rPr>
          <w:b w:val="0"/>
          <w:sz w:val="22"/>
          <w:szCs w:val="22"/>
        </w:rPr>
        <w:t>кључиво у складу са планираном односно компатибилном наменом</w:t>
      </w:r>
      <w:r w:rsidRPr="004311CC">
        <w:rPr>
          <w:b w:val="0"/>
          <w:sz w:val="22"/>
          <w:szCs w:val="22"/>
        </w:rPr>
        <w:t xml:space="preserve"> и правилима ур</w:t>
      </w:r>
      <w:r w:rsidR="00F5682E">
        <w:rPr>
          <w:b w:val="0"/>
          <w:sz w:val="22"/>
          <w:szCs w:val="22"/>
        </w:rPr>
        <w:t>еђења и грађења који за њу важе.</w:t>
      </w:r>
      <w:proofErr w:type="gramEnd"/>
    </w:p>
    <w:p w:rsidR="00333173" w:rsidRPr="00BD442E" w:rsidRDefault="00333173" w:rsidP="00333173">
      <w:pPr>
        <w:spacing w:before="120" w:after="120" w:line="240" w:lineRule="auto"/>
        <w:jc w:val="both"/>
        <w:rPr>
          <w:rFonts w:ascii="Arial" w:hAnsi="Arial" w:cs="Arial"/>
          <w:lang w:val="sr-Cyrl-CS"/>
        </w:rPr>
      </w:pPr>
      <w:r w:rsidRPr="00333173">
        <w:rPr>
          <w:rFonts w:ascii="Arial" w:hAnsi="Arial" w:cs="Arial"/>
          <w:lang w:val="sr-Cyrl-CS"/>
        </w:rPr>
        <w:t xml:space="preserve">У складу са </w:t>
      </w:r>
      <w:r w:rsidRPr="00333173">
        <w:rPr>
          <w:rFonts w:ascii="Arial" w:hAnsi="Arial" w:cs="Arial"/>
        </w:rPr>
        <w:t xml:space="preserve">Закон о планирању и изградњи ("Службени гласник РС", бр. 72/2009, 81/2009 - </w:t>
      </w:r>
      <w:proofErr w:type="gramStart"/>
      <w:r w:rsidRPr="00333173">
        <w:rPr>
          <w:rFonts w:ascii="Arial" w:hAnsi="Arial" w:cs="Arial"/>
        </w:rPr>
        <w:t>испр.,</w:t>
      </w:r>
      <w:proofErr w:type="gramEnd"/>
      <w:r w:rsidRPr="00333173">
        <w:rPr>
          <w:rFonts w:ascii="Arial" w:hAnsi="Arial" w:cs="Arial"/>
        </w:rPr>
        <w:t xml:space="preserve"> 64/2010 - одлука УС, 24/2011, 121/2012, 42/2013 - одлука УС, 50/2013 - одлука УС, 98/2013 - одлука УС, 132/2014, 145/2014, 83/2018, 31/2019 и 37/2019 - др. </w:t>
      </w:r>
      <w:proofErr w:type="gramStart"/>
      <w:r w:rsidRPr="00333173">
        <w:rPr>
          <w:rFonts w:ascii="Arial" w:hAnsi="Arial" w:cs="Arial"/>
        </w:rPr>
        <w:t>закон</w:t>
      </w:r>
      <w:proofErr w:type="gramEnd"/>
      <w:r w:rsidRPr="00333173">
        <w:rPr>
          <w:rFonts w:ascii="Arial" w:hAnsi="Arial" w:cs="Arial"/>
        </w:rPr>
        <w:t>),</w:t>
      </w:r>
      <w:r w:rsidRPr="00BD442E">
        <w:rPr>
          <w:rFonts w:ascii="Arial" w:hAnsi="Arial" w:cs="Arial"/>
          <w:lang w:val="sr-Cyrl-CS"/>
        </w:rPr>
        <w:t>овај План генералне регулације  се спроводи на следећи начин:</w:t>
      </w:r>
    </w:p>
    <w:p w:rsidR="00333173" w:rsidRPr="00BD442E" w:rsidRDefault="00333173" w:rsidP="00333173">
      <w:pPr>
        <w:jc w:val="both"/>
        <w:rPr>
          <w:rFonts w:ascii="Arial" w:hAnsi="Arial" w:cs="Arial"/>
          <w:b/>
          <w:lang w:val="sr-Cyrl-CS"/>
        </w:rPr>
      </w:pPr>
      <w:r w:rsidRPr="00BD442E">
        <w:rPr>
          <w:rFonts w:ascii="Arial" w:hAnsi="Arial" w:cs="Arial"/>
          <w:b/>
          <w:lang w:val="sr-Cyrl-CS"/>
        </w:rPr>
        <w:t>1) На основу важећих урбанистич</w:t>
      </w:r>
      <w:r>
        <w:rPr>
          <w:rFonts w:ascii="Arial" w:hAnsi="Arial" w:cs="Arial"/>
          <w:b/>
          <w:lang w:val="sr-Cyrl-CS"/>
        </w:rPr>
        <w:t xml:space="preserve">ких планова </w:t>
      </w:r>
    </w:p>
    <w:p w:rsidR="00333173" w:rsidRPr="00333173" w:rsidRDefault="00333173" w:rsidP="00333173">
      <w:pPr>
        <w:pStyle w:val="ListParagraph"/>
        <w:numPr>
          <w:ilvl w:val="0"/>
          <w:numId w:val="80"/>
        </w:numPr>
        <w:tabs>
          <w:tab w:val="left" w:pos="1560"/>
        </w:tabs>
        <w:autoSpaceDE w:val="0"/>
        <w:autoSpaceDN w:val="0"/>
        <w:adjustRightInd w:val="0"/>
        <w:spacing w:after="0" w:line="240" w:lineRule="auto"/>
        <w:rPr>
          <w:rFonts w:ascii="Arial" w:hAnsi="Arial" w:cs="Arial"/>
          <w:color w:val="000000"/>
          <w:sz w:val="23"/>
          <w:szCs w:val="23"/>
        </w:rPr>
      </w:pPr>
      <w:r w:rsidRPr="00333173">
        <w:rPr>
          <w:rFonts w:ascii="Arial" w:hAnsi="Arial" w:cs="Arial"/>
          <w:color w:val="000000"/>
          <w:sz w:val="24"/>
          <w:szCs w:val="24"/>
        </w:rPr>
        <w:t>ПЛАН ДЕТАЉНЕ РЕГУЛАЦИЈЕ</w:t>
      </w:r>
      <w:r w:rsidRPr="00333173">
        <w:rPr>
          <w:rFonts w:ascii="Arial" w:hAnsi="Arial" w:cs="Arial"/>
          <w:color w:val="000000"/>
          <w:sz w:val="23"/>
          <w:szCs w:val="23"/>
        </w:rPr>
        <w:t>"Заштита слива реке Пек са вишенаменским акумулацијама  и изградња малих хидроелектрана"</w:t>
      </w:r>
      <w:r>
        <w:rPr>
          <w:rFonts w:ascii="Arial" w:hAnsi="Arial" w:cs="Arial"/>
          <w:color w:val="000000"/>
          <w:sz w:val="23"/>
          <w:szCs w:val="23"/>
        </w:rPr>
        <w:t xml:space="preserve">  Службени лист општине Кучево бр./13</w:t>
      </w:r>
    </w:p>
    <w:p w:rsidR="00333173" w:rsidRPr="0050595A" w:rsidRDefault="00333173" w:rsidP="00333173">
      <w:pPr>
        <w:numPr>
          <w:ilvl w:val="0"/>
          <w:numId w:val="116"/>
        </w:numPr>
        <w:spacing w:after="0" w:line="240" w:lineRule="auto"/>
        <w:ind w:hanging="720"/>
        <w:jc w:val="both"/>
        <w:rPr>
          <w:rFonts w:ascii="Arial" w:hAnsi="Arial" w:cs="Arial"/>
          <w:b/>
          <w:lang w:val="sr-Cyrl-CS"/>
        </w:rPr>
      </w:pPr>
      <w:r w:rsidRPr="0050595A">
        <w:rPr>
          <w:rFonts w:ascii="Arial" w:hAnsi="Arial" w:cs="Arial"/>
          <w:b/>
          <w:lang w:val="sr-Cyrl-CS"/>
        </w:rPr>
        <w:t>Израдом урбанистичких планова/ пројеката:</w:t>
      </w:r>
      <w:r w:rsidRPr="0050595A">
        <w:rPr>
          <w:rFonts w:ascii="Arial" w:hAnsi="Arial" w:cs="Arial"/>
          <w:b/>
        </w:rPr>
        <w:softHyphen/>
      </w:r>
    </w:p>
    <w:p w:rsidR="00333173" w:rsidRPr="00333173" w:rsidRDefault="00333173" w:rsidP="00333173">
      <w:pPr>
        <w:pStyle w:val="ListParagraph"/>
        <w:numPr>
          <w:ilvl w:val="0"/>
          <w:numId w:val="80"/>
        </w:numPr>
        <w:spacing w:after="0" w:line="240" w:lineRule="auto"/>
        <w:jc w:val="both"/>
        <w:rPr>
          <w:rFonts w:ascii="Arial" w:hAnsi="Arial" w:cs="Arial"/>
          <w:color w:val="000000"/>
          <w:sz w:val="24"/>
          <w:szCs w:val="24"/>
        </w:rPr>
      </w:pPr>
      <w:r w:rsidRPr="00333173">
        <w:rPr>
          <w:rFonts w:ascii="Arial" w:hAnsi="Arial" w:cs="Arial"/>
          <w:color w:val="000000"/>
          <w:sz w:val="24"/>
          <w:szCs w:val="24"/>
        </w:rPr>
        <w:t>ПЛАН ДЕТАЉНЕ РЕГУЛАЦИЈЕ  за археолошко налазиште Краку – Лу- Јордан</w:t>
      </w:r>
    </w:p>
    <w:p w:rsidR="00333173" w:rsidRPr="00BD442E" w:rsidRDefault="00333173" w:rsidP="00333173">
      <w:pPr>
        <w:numPr>
          <w:ilvl w:val="0"/>
          <w:numId w:val="116"/>
        </w:numPr>
        <w:spacing w:after="0" w:line="240" w:lineRule="auto"/>
        <w:ind w:hanging="720"/>
        <w:jc w:val="both"/>
        <w:rPr>
          <w:rFonts w:ascii="Arial" w:hAnsi="Arial" w:cs="Arial"/>
          <w:lang w:val="sr-Cyrl-CS"/>
        </w:rPr>
      </w:pPr>
      <w:r w:rsidRPr="00BD442E">
        <w:rPr>
          <w:rFonts w:ascii="Arial" w:hAnsi="Arial" w:cs="Arial"/>
          <w:b/>
          <w:lang w:val="sr-Cyrl-CS"/>
        </w:rPr>
        <w:t xml:space="preserve">Непосредно, у складу са правилима уређења и грађења  </w:t>
      </w:r>
      <w:r w:rsidRPr="00BD442E">
        <w:rPr>
          <w:rFonts w:ascii="Arial" w:hAnsi="Arial" w:cs="Arial"/>
          <w:lang w:val="sr-Cyrl-CS"/>
        </w:rPr>
        <w:t>и представља правни и плански основ за издавање Информације о локацији, Локацијске дозволе, и израду пројеката парцелације и препарцелације</w:t>
      </w:r>
      <w:r>
        <w:rPr>
          <w:rFonts w:ascii="Arial" w:hAnsi="Arial" w:cs="Arial"/>
          <w:lang w:val="sr-Cyrl-CS"/>
        </w:rPr>
        <w:t xml:space="preserve"> односно Пројекта геодетског обелажавања за предложену препарцелацију осталог земљишта</w:t>
      </w:r>
      <w:r w:rsidRPr="00BD442E">
        <w:rPr>
          <w:rFonts w:ascii="Arial" w:hAnsi="Arial" w:cs="Arial"/>
          <w:lang w:val="sr-Cyrl-CS"/>
        </w:rPr>
        <w:t>.</w:t>
      </w:r>
    </w:p>
    <w:p w:rsidR="00333173" w:rsidRPr="00BD442E" w:rsidRDefault="00333173" w:rsidP="00333173">
      <w:pPr>
        <w:jc w:val="both"/>
        <w:rPr>
          <w:rFonts w:ascii="Arial" w:hAnsi="Arial" w:cs="Arial"/>
          <w:lang w:val="sr-Cyrl-CS"/>
        </w:rPr>
      </w:pPr>
    </w:p>
    <w:p w:rsidR="00333173" w:rsidRPr="00BD442E" w:rsidRDefault="00333173" w:rsidP="00333173">
      <w:pPr>
        <w:jc w:val="both"/>
        <w:rPr>
          <w:rFonts w:ascii="Arial" w:hAnsi="Arial" w:cs="Arial"/>
          <w:lang w:val="sr-Cyrl-CS"/>
        </w:rPr>
      </w:pPr>
      <w:r w:rsidRPr="00BD442E">
        <w:rPr>
          <w:rFonts w:ascii="Arial" w:hAnsi="Arial" w:cs="Arial"/>
          <w:lang w:val="sr-Cyrl-CS"/>
        </w:rPr>
        <w:t>Могуће разраде ПГР-а, израдом планова детаљне регулације, могу се реализовати  у складу са потребама а на основу одговарајуће Одлуке органа локалне самоуправе.</w:t>
      </w:r>
    </w:p>
    <w:p w:rsidR="00333173" w:rsidRPr="00BD442E" w:rsidRDefault="00333173" w:rsidP="00333173">
      <w:pPr>
        <w:jc w:val="both"/>
        <w:rPr>
          <w:rFonts w:ascii="Arial" w:hAnsi="Arial" w:cs="Arial"/>
          <w:lang w:val="ru-RU"/>
        </w:rPr>
      </w:pPr>
      <w:r w:rsidRPr="00BD442E">
        <w:rPr>
          <w:rFonts w:ascii="Arial" w:hAnsi="Arial" w:cs="Arial"/>
          <w:lang w:val="sr-Cyrl-CS"/>
        </w:rPr>
        <w:lastRenderedPageBreak/>
        <w:t>Начелно је предвиђено да се обавеже израда урбанистичког пројекта за посебне случајеве као и случајеве изградње компатибилних садржаја или намена у другој претежној намени и то з</w:t>
      </w:r>
      <w:r w:rsidRPr="00BD442E">
        <w:rPr>
          <w:rFonts w:ascii="Arial" w:hAnsi="Arial" w:cs="Arial"/>
          <w:lang w:val="ru-RU"/>
        </w:rPr>
        <w:t>а специфичне или посебне јединствене намене.</w:t>
      </w:r>
    </w:p>
    <w:p w:rsidR="00333173" w:rsidRPr="00BD442E" w:rsidRDefault="00333173" w:rsidP="00333173">
      <w:pPr>
        <w:pStyle w:val="BodyText"/>
        <w:jc w:val="both"/>
        <w:rPr>
          <w:rFonts w:ascii="Arial" w:hAnsi="Arial" w:cs="Arial"/>
          <w:sz w:val="22"/>
          <w:szCs w:val="22"/>
          <w:lang w:val="ru-RU"/>
        </w:rPr>
      </w:pPr>
      <w:r w:rsidRPr="00BD442E">
        <w:rPr>
          <w:rFonts w:ascii="Arial" w:hAnsi="Arial" w:cs="Arial"/>
          <w:sz w:val="22"/>
          <w:szCs w:val="22"/>
          <w:lang w:val="ru-RU"/>
        </w:rPr>
        <w:t xml:space="preserve">Израда урбанистичког пројекта за изградњу и верификација на Комисији за планове је обавезна и на парцелама јавне и остале намене, где се планира изградња, доградња или реконструкција у већем обиму, повећање капацитета, или увођење нових компатибилних намена у складу са специфичностима локације </w:t>
      </w:r>
      <w:r w:rsidRPr="00BD442E">
        <w:rPr>
          <w:rFonts w:ascii="Arial" w:hAnsi="Arial" w:cs="Arial"/>
          <w:sz w:val="22"/>
          <w:szCs w:val="22"/>
          <w:lang w:val="sr-Cyrl-CS"/>
        </w:rPr>
        <w:t>(</w:t>
      </w:r>
      <w:r w:rsidRPr="00BD442E">
        <w:rPr>
          <w:rFonts w:ascii="Arial" w:hAnsi="Arial" w:cs="Arial"/>
          <w:sz w:val="22"/>
          <w:szCs w:val="22"/>
          <w:lang w:val="ru-RU"/>
        </w:rPr>
        <w:t>на п</w:t>
      </w:r>
      <w:r>
        <w:rPr>
          <w:rFonts w:ascii="Arial" w:hAnsi="Arial" w:cs="Arial"/>
          <w:sz w:val="22"/>
          <w:szCs w:val="22"/>
          <w:lang w:val="ru-RU"/>
        </w:rPr>
        <w:t xml:space="preserve">овршинама већим од 1,0 хектар, </w:t>
      </w:r>
      <w:r w:rsidRPr="00BD442E">
        <w:rPr>
          <w:rFonts w:ascii="Arial" w:hAnsi="Arial" w:cs="Arial"/>
          <w:sz w:val="22"/>
          <w:szCs w:val="22"/>
          <w:lang w:val="ru-RU"/>
        </w:rPr>
        <w:t xml:space="preserve"> а по правилу за појединачне објекте веће од 5.000 m²  корисне површине)</w:t>
      </w:r>
    </w:p>
    <w:p w:rsidR="00333173" w:rsidRPr="00BD442E" w:rsidRDefault="00333173" w:rsidP="00333173">
      <w:pPr>
        <w:jc w:val="both"/>
        <w:rPr>
          <w:rFonts w:ascii="Arial" w:hAnsi="Arial" w:cs="Arial"/>
          <w:lang w:val="sr-Cyrl-CS"/>
        </w:rPr>
      </w:pPr>
      <w:r w:rsidRPr="00BD442E">
        <w:rPr>
          <w:rFonts w:ascii="Arial" w:hAnsi="Arial" w:cs="Arial"/>
          <w:lang w:val="sr-Cyrl-CS"/>
        </w:rPr>
        <w:t xml:space="preserve">На парцелама у зони непосредно уз коридоре комуналне инфраструктуре у току издавања локацијске дозволе неопходно је прибавити услове надлежних комуналних предузећа за изградњу у коридору комуналне инфраструктуре. </w:t>
      </w:r>
    </w:p>
    <w:p w:rsidR="00333173" w:rsidRPr="00BD442E" w:rsidRDefault="00333173" w:rsidP="00333173">
      <w:pPr>
        <w:pStyle w:val="BodyText"/>
        <w:spacing w:after="0"/>
        <w:jc w:val="both"/>
        <w:rPr>
          <w:rFonts w:ascii="Arial" w:hAnsi="Arial" w:cs="Arial"/>
          <w:sz w:val="22"/>
          <w:szCs w:val="22"/>
          <w:lang w:val="sr-Cyrl-CS"/>
        </w:rPr>
      </w:pPr>
      <w:r w:rsidRPr="00BD442E">
        <w:rPr>
          <w:rFonts w:ascii="Arial" w:hAnsi="Arial" w:cs="Arial"/>
          <w:sz w:val="22"/>
          <w:szCs w:val="22"/>
          <w:lang w:val="ru-RU"/>
        </w:rPr>
        <w:t xml:space="preserve">Изградња објеката обновљивих извора енергије </w:t>
      </w:r>
      <w:r w:rsidRPr="00BD442E">
        <w:rPr>
          <w:rFonts w:ascii="Arial" w:hAnsi="Arial" w:cs="Arial"/>
          <w:sz w:val="22"/>
          <w:szCs w:val="22"/>
          <w:lang w:val="sr-Cyrl-CS"/>
        </w:rPr>
        <w:t>је уз прибављање документације и Законом прописане процедуре.</w:t>
      </w:r>
    </w:p>
    <w:p w:rsidR="00333173" w:rsidRPr="00BD442E" w:rsidRDefault="00333173" w:rsidP="00333173">
      <w:pPr>
        <w:jc w:val="both"/>
        <w:rPr>
          <w:rFonts w:ascii="Arial" w:hAnsi="Arial" w:cs="Arial"/>
          <w:lang w:val="ru-RU"/>
        </w:rPr>
      </w:pPr>
      <w:r w:rsidRPr="00BD442E">
        <w:rPr>
          <w:rFonts w:ascii="Arial" w:hAnsi="Arial" w:cs="Arial"/>
          <w:lang w:val="ru-RU"/>
        </w:rPr>
        <w:t>За локације станица за снабдевање горивом неопходно је прибављање сагласности при изради техничке (пројектне) документације пре издавања одобрења за изградњу од стране Министарства унутрашњих послова, Сектор за заштиту и спасавање.</w:t>
      </w:r>
    </w:p>
    <w:p w:rsidR="00333173" w:rsidRPr="00BD442E" w:rsidRDefault="00333173" w:rsidP="00333173">
      <w:pPr>
        <w:jc w:val="both"/>
        <w:rPr>
          <w:rFonts w:ascii="Arial" w:hAnsi="Arial" w:cs="Arial"/>
          <w:lang w:val="sr-Cyrl-CS"/>
        </w:rPr>
      </w:pPr>
      <w:r w:rsidRPr="00BD442E">
        <w:rPr>
          <w:rFonts w:ascii="Arial" w:hAnsi="Arial" w:cs="Arial"/>
          <w:lang w:val="sr-Cyrl-CS"/>
        </w:rPr>
        <w:t>За све целине или делове целина, у којима се постојећа катастарска парцелација мења, односно код оних грађевинских парцела у чијем формирању учествује више или мање од једне катастарске парцеле, предвиђа се обавезн</w:t>
      </w:r>
      <w:r w:rsidRPr="00BD442E">
        <w:rPr>
          <w:rFonts w:ascii="Arial" w:hAnsi="Arial" w:cs="Arial"/>
        </w:rPr>
        <w:t>a</w:t>
      </w:r>
      <w:r w:rsidRPr="00BD442E">
        <w:rPr>
          <w:rFonts w:ascii="Arial" w:hAnsi="Arial" w:cs="Arial"/>
          <w:lang w:val="sr-Cyrl-CS"/>
        </w:rPr>
        <w:t xml:space="preserve"> израд</w:t>
      </w:r>
      <w:r w:rsidRPr="00BD442E">
        <w:rPr>
          <w:rFonts w:ascii="Arial" w:hAnsi="Arial" w:cs="Arial"/>
        </w:rPr>
        <w:t>a</w:t>
      </w:r>
      <w:r w:rsidRPr="00BD442E">
        <w:rPr>
          <w:rFonts w:ascii="Arial" w:hAnsi="Arial" w:cs="Arial"/>
          <w:lang w:val="sr-Cyrl-CS"/>
        </w:rPr>
        <w:t xml:space="preserve"> пројекта парцелације и препарцелације.</w:t>
      </w:r>
    </w:p>
    <w:p w:rsidR="00333173" w:rsidRPr="00BD442E" w:rsidRDefault="00333173" w:rsidP="00333173">
      <w:pPr>
        <w:jc w:val="both"/>
        <w:rPr>
          <w:rFonts w:ascii="Arial" w:hAnsi="Arial" w:cs="Arial"/>
          <w:lang w:val="sr-Cyrl-CS"/>
        </w:rPr>
      </w:pPr>
      <w:r w:rsidRPr="00BD442E">
        <w:rPr>
          <w:rFonts w:ascii="Arial" w:hAnsi="Arial" w:cs="Arial"/>
          <w:lang w:val="sr-Cyrl-CS"/>
        </w:rPr>
        <w:t xml:space="preserve">На осталом делу територије Плана спровођење вршити директно на основу правила уређења и правила грађења датих у овом плану. </w:t>
      </w:r>
    </w:p>
    <w:p w:rsidR="003E12F8" w:rsidRDefault="00333173" w:rsidP="003E12F8">
      <w:pPr>
        <w:jc w:val="both"/>
        <w:rPr>
          <w:rFonts w:ascii="Arial" w:hAnsi="Arial" w:cs="Arial"/>
          <w:lang w:val="ru-RU"/>
        </w:rPr>
      </w:pPr>
      <w:r w:rsidRPr="00333173">
        <w:rPr>
          <w:rFonts w:ascii="Arial" w:hAnsi="Arial" w:cs="Arial"/>
          <w:lang w:val="sr-Cyrl-CS"/>
        </w:rPr>
        <w:t>До реализације планског решења могуће је вршити инвестиционо одржавање, санацију, адаптацију и реконструкцију постојећег објекта у постојећем габариту и волумену. Такође се д</w:t>
      </w:r>
      <w:r w:rsidRPr="00333173">
        <w:rPr>
          <w:rFonts w:ascii="Arial" w:hAnsi="Arial" w:cs="Arial"/>
          <w:lang w:val="ru-RU"/>
        </w:rPr>
        <w:t>о изградње планираних решења инфраструктурних мрежа могућа је примена техничких решења, уз прибављање одговарајућих услова и сагласности надлежних институција и предузећа.</w:t>
      </w:r>
    </w:p>
    <w:p w:rsidR="00333173" w:rsidRPr="003E12F8" w:rsidRDefault="003E12F8" w:rsidP="00333173">
      <w:pPr>
        <w:jc w:val="both"/>
        <w:rPr>
          <w:rFonts w:ascii="Arial" w:hAnsi="Arial" w:cs="Arial"/>
          <w:lang w:val="sr-Cyrl-CS"/>
        </w:rPr>
      </w:pPr>
      <w:r w:rsidRPr="00533BC5">
        <w:rPr>
          <w:rFonts w:ascii="Arial" w:hAnsi="Arial" w:cs="Arial"/>
          <w:lang w:val="sr-Cyrl-CS"/>
        </w:rPr>
        <w:t>Дозвољава се могућност реализације Плана по фазама, по карактеристичним деловима Плана и деоницама комуналне и саобраћајне инфраструктуре. Могуће извршити прерасподелу елемената попречног профила у оквиру Планом дефинисане регулације улица без измена предметног плана</w:t>
      </w:r>
    </w:p>
    <w:p w:rsidR="00DA7F0D" w:rsidRDefault="00333173" w:rsidP="00333173">
      <w:pPr>
        <w:tabs>
          <w:tab w:val="left" w:pos="567"/>
        </w:tabs>
        <w:spacing w:before="120" w:after="120" w:line="240" w:lineRule="auto"/>
        <w:jc w:val="both"/>
        <w:rPr>
          <w:rFonts w:ascii="Arial" w:hAnsi="Arial" w:cs="Arial"/>
          <w:lang w:val="sr-Cyrl-CS"/>
        </w:rPr>
      </w:pPr>
      <w:r w:rsidRPr="00BD442E">
        <w:rPr>
          <w:rFonts w:ascii="Arial" w:hAnsi="Arial" w:cs="Arial"/>
          <w:lang w:val="sr-Cyrl-CS"/>
        </w:rPr>
        <w:t>Поред текстуалног дела саставни део овог Плана су</w:t>
      </w:r>
    </w:p>
    <w:p w:rsidR="003E12F8" w:rsidRPr="00C75D48" w:rsidRDefault="003E12F8" w:rsidP="003E12F8">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ayout w:type="fixed"/>
        <w:tblLook w:val="04A0"/>
      </w:tblPr>
      <w:tblGrid>
        <w:gridCol w:w="1050"/>
        <w:gridCol w:w="7087"/>
        <w:gridCol w:w="1164"/>
      </w:tblGrid>
      <w:tr w:rsidR="003E12F8" w:rsidRPr="00C36FE6" w:rsidTr="00917DB2">
        <w:tc>
          <w:tcPr>
            <w:tcW w:w="9301" w:type="dxa"/>
            <w:gridSpan w:val="3"/>
            <w:shd w:val="clear" w:color="auto" w:fill="auto"/>
            <w:tcMar>
              <w:top w:w="57" w:type="dxa"/>
              <w:left w:w="57" w:type="dxa"/>
              <w:bottom w:w="57" w:type="dxa"/>
              <w:right w:w="57" w:type="dxa"/>
            </w:tcMar>
            <w:vAlign w:val="center"/>
          </w:tcPr>
          <w:p w:rsidR="003E12F8" w:rsidRPr="00C36FE6" w:rsidRDefault="003E12F8" w:rsidP="00917DB2">
            <w:pPr>
              <w:rPr>
                <w:rFonts w:ascii="Arial" w:hAnsi="Arial" w:cs="Arial"/>
                <w:b/>
                <w:sz w:val="24"/>
                <w:szCs w:val="24"/>
                <w:u w:val="single"/>
              </w:rPr>
            </w:pPr>
            <w:r w:rsidRPr="00C36FE6">
              <w:rPr>
                <w:rFonts w:ascii="Arial" w:hAnsi="Arial" w:cs="Arial"/>
                <w:b/>
                <w:sz w:val="24"/>
                <w:szCs w:val="24"/>
                <w:u w:val="single"/>
              </w:rPr>
              <w:t>ГРАФИЧКИ ДЕО ПЛАНА</w:t>
            </w:r>
          </w:p>
        </w:tc>
      </w:tr>
      <w:tr w:rsidR="003E12F8" w:rsidRPr="00C36FE6" w:rsidTr="00917DB2">
        <w:tc>
          <w:tcPr>
            <w:tcW w:w="1050" w:type="dxa"/>
            <w:shd w:val="clear" w:color="auto" w:fill="auto"/>
            <w:tcMar>
              <w:top w:w="85" w:type="dxa"/>
              <w:left w:w="57" w:type="dxa"/>
              <w:bottom w:w="85" w:type="dxa"/>
              <w:right w:w="57" w:type="dxa"/>
            </w:tcMar>
          </w:tcPr>
          <w:p w:rsidR="003E12F8" w:rsidRPr="00C36FE6" w:rsidRDefault="003E12F8" w:rsidP="00917DB2">
            <w:pPr>
              <w:jc w:val="right"/>
              <w:rPr>
                <w:rFonts w:ascii="Arial" w:hAnsi="Arial" w:cs="Arial"/>
              </w:rPr>
            </w:pPr>
            <w:r w:rsidRPr="00C36FE6">
              <w:rPr>
                <w:rFonts w:ascii="Arial" w:hAnsi="Arial" w:cs="Arial"/>
              </w:rPr>
              <w:t xml:space="preserve">лист </w:t>
            </w:r>
            <w:r>
              <w:rPr>
                <w:rFonts w:ascii="Arial" w:hAnsi="Arial" w:cs="Arial"/>
              </w:rPr>
              <w:t>1</w:t>
            </w:r>
            <w:r w:rsidRPr="00C36FE6">
              <w:rPr>
                <w:rFonts w:ascii="Arial" w:hAnsi="Arial" w:cs="Arial"/>
              </w:rPr>
              <w:t>:</w:t>
            </w:r>
          </w:p>
        </w:tc>
        <w:tc>
          <w:tcPr>
            <w:tcW w:w="7087" w:type="dxa"/>
            <w:shd w:val="clear" w:color="auto" w:fill="auto"/>
            <w:tcMar>
              <w:top w:w="85" w:type="dxa"/>
              <w:left w:w="57" w:type="dxa"/>
              <w:bottom w:w="85" w:type="dxa"/>
              <w:right w:w="57" w:type="dxa"/>
            </w:tcMar>
            <w:vAlign w:val="center"/>
          </w:tcPr>
          <w:p w:rsidR="003E12F8" w:rsidRPr="00C36FE6" w:rsidRDefault="003E12F8" w:rsidP="00917DB2">
            <w:pPr>
              <w:rPr>
                <w:rFonts w:ascii="Arial" w:hAnsi="Arial" w:cs="Arial"/>
                <w:b/>
              </w:rPr>
            </w:pPr>
            <w:r>
              <w:rPr>
                <w:rFonts w:ascii="Arial" w:hAnsi="Arial" w:cs="Arial"/>
                <w:b/>
              </w:rPr>
              <w:t xml:space="preserve">Катастарско топографска и ортофото подлога </w:t>
            </w:r>
            <w:r w:rsidRPr="00C36FE6">
              <w:rPr>
                <w:rFonts w:ascii="Arial" w:hAnsi="Arial" w:cs="Arial"/>
                <w:b/>
              </w:rPr>
              <w:t xml:space="preserve"> са границом обухвата</w:t>
            </w:r>
            <w:r>
              <w:rPr>
                <w:rFonts w:ascii="Arial" w:hAnsi="Arial" w:cs="Arial"/>
                <w:b/>
              </w:rPr>
              <w:t xml:space="preserve"> Плана</w:t>
            </w:r>
          </w:p>
        </w:tc>
        <w:tc>
          <w:tcPr>
            <w:tcW w:w="1164" w:type="dxa"/>
            <w:shd w:val="clear" w:color="auto" w:fill="auto"/>
            <w:tcMar>
              <w:top w:w="85" w:type="dxa"/>
              <w:bottom w:w="85" w:type="dxa"/>
            </w:tcMar>
            <w:vAlign w:val="bottom"/>
          </w:tcPr>
          <w:p w:rsidR="003E12F8" w:rsidRPr="00C36FE6" w:rsidRDefault="003E12F8" w:rsidP="00917DB2">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3E12F8" w:rsidRPr="00C36FE6" w:rsidTr="00917DB2">
        <w:tc>
          <w:tcPr>
            <w:tcW w:w="1050" w:type="dxa"/>
            <w:shd w:val="clear" w:color="auto" w:fill="auto"/>
            <w:tcMar>
              <w:top w:w="85" w:type="dxa"/>
              <w:left w:w="57" w:type="dxa"/>
              <w:bottom w:w="85" w:type="dxa"/>
              <w:right w:w="57" w:type="dxa"/>
            </w:tcMar>
          </w:tcPr>
          <w:p w:rsidR="003E12F8" w:rsidRPr="00C36FE6" w:rsidRDefault="003E12F8" w:rsidP="00917DB2">
            <w:pPr>
              <w:jc w:val="right"/>
              <w:rPr>
                <w:rFonts w:ascii="Arial" w:hAnsi="Arial" w:cs="Arial"/>
              </w:rPr>
            </w:pPr>
            <w:r w:rsidRPr="00C36FE6">
              <w:rPr>
                <w:rFonts w:ascii="Arial" w:hAnsi="Arial" w:cs="Arial"/>
              </w:rPr>
              <w:t>лист 2:</w:t>
            </w:r>
          </w:p>
        </w:tc>
        <w:tc>
          <w:tcPr>
            <w:tcW w:w="7087" w:type="dxa"/>
            <w:shd w:val="clear" w:color="auto" w:fill="auto"/>
            <w:tcMar>
              <w:top w:w="85" w:type="dxa"/>
              <w:left w:w="57" w:type="dxa"/>
              <w:bottom w:w="85" w:type="dxa"/>
              <w:right w:w="57" w:type="dxa"/>
            </w:tcMar>
            <w:vAlign w:val="center"/>
          </w:tcPr>
          <w:p w:rsidR="003E12F8" w:rsidRPr="00C36FE6" w:rsidRDefault="003E12F8" w:rsidP="00917DB2">
            <w:pPr>
              <w:rPr>
                <w:rFonts w:ascii="Arial" w:hAnsi="Arial" w:cs="Arial"/>
                <w:b/>
              </w:rPr>
            </w:pPr>
            <w:r w:rsidRPr="00C36FE6">
              <w:rPr>
                <w:rFonts w:ascii="Arial" w:hAnsi="Arial" w:cs="Arial"/>
                <w:b/>
              </w:rPr>
              <w:t xml:space="preserve">Планиране намене површина са </w:t>
            </w:r>
            <w:r>
              <w:rPr>
                <w:rFonts w:ascii="Arial" w:hAnsi="Arial" w:cs="Arial"/>
                <w:b/>
              </w:rPr>
              <w:t>грађевинским линијама</w:t>
            </w:r>
          </w:p>
        </w:tc>
        <w:tc>
          <w:tcPr>
            <w:tcW w:w="1164" w:type="dxa"/>
            <w:shd w:val="clear" w:color="auto" w:fill="auto"/>
            <w:tcMar>
              <w:top w:w="85" w:type="dxa"/>
              <w:bottom w:w="85" w:type="dxa"/>
            </w:tcMar>
            <w:vAlign w:val="bottom"/>
          </w:tcPr>
          <w:p w:rsidR="003E12F8" w:rsidRPr="00C36FE6" w:rsidRDefault="003E12F8" w:rsidP="00917DB2">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3E12F8" w:rsidRPr="00C36FE6" w:rsidTr="00917DB2">
        <w:trPr>
          <w:trHeight w:val="453"/>
        </w:trPr>
        <w:tc>
          <w:tcPr>
            <w:tcW w:w="1050" w:type="dxa"/>
            <w:shd w:val="clear" w:color="auto" w:fill="auto"/>
            <w:tcMar>
              <w:top w:w="85" w:type="dxa"/>
              <w:left w:w="57" w:type="dxa"/>
              <w:bottom w:w="85" w:type="dxa"/>
              <w:right w:w="57" w:type="dxa"/>
            </w:tcMar>
          </w:tcPr>
          <w:p w:rsidR="003E12F8" w:rsidRPr="00C36FE6" w:rsidRDefault="003E12F8" w:rsidP="00917DB2">
            <w:pPr>
              <w:jc w:val="right"/>
              <w:rPr>
                <w:rFonts w:ascii="Arial" w:hAnsi="Arial" w:cs="Arial"/>
              </w:rPr>
            </w:pPr>
            <w:r w:rsidRPr="00C36FE6">
              <w:rPr>
                <w:rFonts w:ascii="Arial" w:hAnsi="Arial" w:cs="Arial"/>
              </w:rPr>
              <w:t>лист 3:</w:t>
            </w:r>
          </w:p>
        </w:tc>
        <w:tc>
          <w:tcPr>
            <w:tcW w:w="7087" w:type="dxa"/>
            <w:shd w:val="clear" w:color="auto" w:fill="auto"/>
            <w:tcMar>
              <w:top w:w="85" w:type="dxa"/>
              <w:left w:w="57" w:type="dxa"/>
              <w:bottom w:w="85" w:type="dxa"/>
              <w:right w:w="57" w:type="dxa"/>
            </w:tcMar>
            <w:vAlign w:val="center"/>
          </w:tcPr>
          <w:p w:rsidR="003E12F8" w:rsidRPr="00C36FE6" w:rsidRDefault="003E12F8" w:rsidP="00917DB2">
            <w:pPr>
              <w:rPr>
                <w:rFonts w:ascii="Arial" w:hAnsi="Arial" w:cs="Arial"/>
                <w:b/>
              </w:rPr>
            </w:pPr>
            <w:r>
              <w:rPr>
                <w:rFonts w:ascii="Arial" w:hAnsi="Arial" w:cs="Arial"/>
                <w:b/>
              </w:rPr>
              <w:t>Планирано саобраћајно решење са нивелацијом</w:t>
            </w:r>
          </w:p>
        </w:tc>
        <w:tc>
          <w:tcPr>
            <w:tcW w:w="1164" w:type="dxa"/>
            <w:shd w:val="clear" w:color="auto" w:fill="auto"/>
            <w:tcMar>
              <w:top w:w="85" w:type="dxa"/>
              <w:bottom w:w="85" w:type="dxa"/>
            </w:tcMar>
            <w:vAlign w:val="bottom"/>
          </w:tcPr>
          <w:p w:rsidR="003E12F8" w:rsidRPr="00C36FE6" w:rsidRDefault="003E12F8" w:rsidP="00917DB2">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3E12F8" w:rsidRPr="00C36FE6" w:rsidTr="00917DB2">
        <w:tc>
          <w:tcPr>
            <w:tcW w:w="1050" w:type="dxa"/>
            <w:shd w:val="clear" w:color="auto" w:fill="auto"/>
            <w:tcMar>
              <w:top w:w="85" w:type="dxa"/>
              <w:left w:w="57" w:type="dxa"/>
              <w:bottom w:w="85" w:type="dxa"/>
              <w:right w:w="57" w:type="dxa"/>
            </w:tcMar>
          </w:tcPr>
          <w:p w:rsidR="003E12F8" w:rsidRPr="00C36FE6" w:rsidRDefault="003E12F8" w:rsidP="00917DB2">
            <w:pPr>
              <w:jc w:val="right"/>
              <w:rPr>
                <w:rFonts w:ascii="Arial" w:hAnsi="Arial" w:cs="Arial"/>
              </w:rPr>
            </w:pPr>
            <w:r w:rsidRPr="00C36FE6">
              <w:rPr>
                <w:rFonts w:ascii="Arial" w:hAnsi="Arial" w:cs="Arial"/>
              </w:rPr>
              <w:t xml:space="preserve">лист </w:t>
            </w:r>
            <w:r>
              <w:rPr>
                <w:rFonts w:ascii="Arial" w:hAnsi="Arial" w:cs="Arial"/>
              </w:rPr>
              <w:t>4</w:t>
            </w:r>
            <w:r w:rsidRPr="00C36FE6">
              <w:rPr>
                <w:rFonts w:ascii="Arial" w:hAnsi="Arial" w:cs="Arial"/>
              </w:rPr>
              <w:t>:</w:t>
            </w:r>
          </w:p>
        </w:tc>
        <w:tc>
          <w:tcPr>
            <w:tcW w:w="7087" w:type="dxa"/>
            <w:shd w:val="clear" w:color="auto" w:fill="auto"/>
            <w:tcMar>
              <w:top w:w="85" w:type="dxa"/>
              <w:left w:w="57" w:type="dxa"/>
              <w:bottom w:w="85" w:type="dxa"/>
              <w:right w:w="57" w:type="dxa"/>
            </w:tcMar>
            <w:vAlign w:val="center"/>
          </w:tcPr>
          <w:p w:rsidR="003E12F8" w:rsidRPr="00C36FE6" w:rsidRDefault="003E12F8" w:rsidP="00917DB2">
            <w:pPr>
              <w:rPr>
                <w:rFonts w:ascii="Arial" w:hAnsi="Arial" w:cs="Arial"/>
                <w:b/>
              </w:rPr>
            </w:pPr>
            <w:r>
              <w:rPr>
                <w:rFonts w:ascii="Arial" w:hAnsi="Arial" w:cs="Arial"/>
                <w:b/>
              </w:rPr>
              <w:t>Планирана парцелација површина  јавних и осталих намена</w:t>
            </w:r>
          </w:p>
        </w:tc>
        <w:tc>
          <w:tcPr>
            <w:tcW w:w="1164" w:type="dxa"/>
            <w:shd w:val="clear" w:color="auto" w:fill="auto"/>
            <w:tcMar>
              <w:top w:w="85" w:type="dxa"/>
              <w:bottom w:w="85" w:type="dxa"/>
            </w:tcMar>
            <w:vAlign w:val="bottom"/>
          </w:tcPr>
          <w:p w:rsidR="003E12F8" w:rsidRPr="00C36FE6" w:rsidRDefault="003E12F8" w:rsidP="00917DB2">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r w:rsidR="003E12F8" w:rsidRPr="00C36FE6" w:rsidTr="00917DB2">
        <w:tc>
          <w:tcPr>
            <w:tcW w:w="1050" w:type="dxa"/>
            <w:shd w:val="clear" w:color="auto" w:fill="auto"/>
            <w:tcMar>
              <w:top w:w="85" w:type="dxa"/>
              <w:left w:w="57" w:type="dxa"/>
              <w:bottom w:w="85" w:type="dxa"/>
              <w:right w:w="57" w:type="dxa"/>
            </w:tcMar>
          </w:tcPr>
          <w:p w:rsidR="003E12F8" w:rsidRPr="00C36FE6" w:rsidRDefault="003E12F8" w:rsidP="00917DB2">
            <w:pPr>
              <w:jc w:val="right"/>
              <w:rPr>
                <w:rFonts w:ascii="Arial" w:hAnsi="Arial" w:cs="Arial"/>
              </w:rPr>
            </w:pPr>
            <w:r w:rsidRPr="00C36FE6">
              <w:rPr>
                <w:rFonts w:ascii="Arial" w:hAnsi="Arial" w:cs="Arial"/>
              </w:rPr>
              <w:t xml:space="preserve">лист </w:t>
            </w:r>
            <w:r>
              <w:rPr>
                <w:rFonts w:ascii="Arial" w:hAnsi="Arial" w:cs="Arial"/>
              </w:rPr>
              <w:t>5</w:t>
            </w:r>
            <w:r w:rsidRPr="00C36FE6">
              <w:rPr>
                <w:rFonts w:ascii="Arial" w:hAnsi="Arial" w:cs="Arial"/>
              </w:rPr>
              <w:t>:</w:t>
            </w:r>
          </w:p>
        </w:tc>
        <w:tc>
          <w:tcPr>
            <w:tcW w:w="7087" w:type="dxa"/>
            <w:shd w:val="clear" w:color="auto" w:fill="auto"/>
            <w:tcMar>
              <w:top w:w="85" w:type="dxa"/>
              <w:left w:w="57" w:type="dxa"/>
              <w:bottom w:w="85" w:type="dxa"/>
              <w:right w:w="57" w:type="dxa"/>
            </w:tcMar>
            <w:vAlign w:val="center"/>
          </w:tcPr>
          <w:p w:rsidR="003E12F8" w:rsidRPr="00C36FE6" w:rsidRDefault="003E12F8" w:rsidP="00917DB2">
            <w:pPr>
              <w:rPr>
                <w:rFonts w:ascii="Arial" w:hAnsi="Arial" w:cs="Arial"/>
                <w:b/>
              </w:rPr>
            </w:pPr>
            <w:r>
              <w:rPr>
                <w:rFonts w:ascii="Arial" w:hAnsi="Arial" w:cs="Arial"/>
                <w:b/>
              </w:rPr>
              <w:t>Синхрон план инсталација</w:t>
            </w:r>
          </w:p>
        </w:tc>
        <w:tc>
          <w:tcPr>
            <w:tcW w:w="1164" w:type="dxa"/>
            <w:shd w:val="clear" w:color="auto" w:fill="auto"/>
            <w:tcMar>
              <w:top w:w="85" w:type="dxa"/>
              <w:bottom w:w="85" w:type="dxa"/>
            </w:tcMar>
            <w:vAlign w:val="bottom"/>
          </w:tcPr>
          <w:p w:rsidR="003E12F8" w:rsidRPr="00C36FE6" w:rsidRDefault="003E12F8" w:rsidP="00917DB2">
            <w:pPr>
              <w:jc w:val="right"/>
              <w:rPr>
                <w:rFonts w:ascii="Arial" w:hAnsi="Arial" w:cs="Arial"/>
              </w:rPr>
            </w:pPr>
            <w:r w:rsidRPr="00C36FE6">
              <w:rPr>
                <w:rFonts w:ascii="Arial" w:hAnsi="Arial" w:cs="Arial"/>
              </w:rPr>
              <w:t>Р 1:</w:t>
            </w:r>
            <w:r>
              <w:rPr>
                <w:rFonts w:ascii="Arial" w:hAnsi="Arial" w:cs="Arial"/>
              </w:rPr>
              <w:t>25</w:t>
            </w:r>
            <w:r w:rsidRPr="00C36FE6">
              <w:rPr>
                <w:rFonts w:ascii="Arial" w:hAnsi="Arial" w:cs="Arial"/>
              </w:rPr>
              <w:t>00</w:t>
            </w:r>
          </w:p>
        </w:tc>
      </w:tr>
    </w:tbl>
    <w:p w:rsidR="003E12F8" w:rsidRDefault="003E12F8" w:rsidP="003E12F8">
      <w:pPr>
        <w:spacing w:after="120" w:line="240" w:lineRule="auto"/>
        <w:rPr>
          <w:rFonts w:ascii="Arial" w:hAnsi="Arial" w:cs="Arial"/>
          <w:color w:val="FF0000"/>
        </w:rPr>
      </w:pPr>
    </w:p>
    <w:p w:rsidR="003E12F8" w:rsidRPr="00E13B63" w:rsidRDefault="003E12F8" w:rsidP="003E12F8">
      <w:pPr>
        <w:spacing w:after="120" w:line="240" w:lineRule="auto"/>
        <w:rPr>
          <w:rFonts w:ascii="Arial" w:hAnsi="Arial" w:cs="Arial"/>
          <w:b/>
          <w:sz w:val="28"/>
          <w:szCs w:val="2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8"/>
        <w:gridCol w:w="8393"/>
      </w:tblGrid>
      <w:tr w:rsidR="003E12F8" w:rsidRPr="002E4E90" w:rsidTr="00917DB2">
        <w:tc>
          <w:tcPr>
            <w:tcW w:w="9301" w:type="dxa"/>
            <w:gridSpan w:val="2"/>
            <w:shd w:val="clear" w:color="auto" w:fill="auto"/>
            <w:tcMar>
              <w:top w:w="57" w:type="dxa"/>
              <w:left w:w="57" w:type="dxa"/>
              <w:bottom w:w="57" w:type="dxa"/>
              <w:right w:w="57" w:type="dxa"/>
            </w:tcMar>
            <w:vAlign w:val="center"/>
          </w:tcPr>
          <w:p w:rsidR="003E12F8" w:rsidRPr="002E4E90" w:rsidRDefault="003E12F8" w:rsidP="00917DB2">
            <w:pPr>
              <w:rPr>
                <w:rFonts w:ascii="Arial" w:hAnsi="Arial" w:cs="Arial"/>
                <w:b/>
                <w:sz w:val="24"/>
                <w:szCs w:val="24"/>
                <w:u w:val="single"/>
              </w:rPr>
            </w:pPr>
            <w:r w:rsidRPr="002E4E90">
              <w:rPr>
                <w:rFonts w:ascii="Arial" w:hAnsi="Arial" w:cs="Arial"/>
                <w:b/>
                <w:sz w:val="24"/>
                <w:szCs w:val="24"/>
                <w:u w:val="single"/>
              </w:rPr>
              <w:t>ДОКУМЕНТАЦИЈА ПЛАНА</w:t>
            </w:r>
            <w:r w:rsidRPr="002E4E90">
              <w:rPr>
                <w:rFonts w:ascii="Arial" w:hAnsi="Arial" w:cs="Arial"/>
                <w:b/>
                <w:sz w:val="24"/>
                <w:szCs w:val="24"/>
              </w:rPr>
              <w:t>*</w:t>
            </w:r>
          </w:p>
        </w:tc>
      </w:tr>
      <w:tr w:rsidR="003E12F8" w:rsidRPr="002E4E90" w:rsidTr="00917DB2">
        <w:tc>
          <w:tcPr>
            <w:tcW w:w="908" w:type="dxa"/>
            <w:shd w:val="clear" w:color="auto" w:fill="auto"/>
            <w:tcMar>
              <w:top w:w="28" w:type="dxa"/>
              <w:left w:w="57" w:type="dxa"/>
              <w:bottom w:w="28" w:type="dxa"/>
              <w:right w:w="113" w:type="dxa"/>
            </w:tcMar>
            <w:vAlign w:val="center"/>
          </w:tcPr>
          <w:p w:rsidR="003E12F8" w:rsidRPr="002E4E90" w:rsidRDefault="003E12F8" w:rsidP="00917DB2">
            <w:pPr>
              <w:jc w:val="right"/>
              <w:rPr>
                <w:rFonts w:ascii="Arial" w:hAnsi="Arial" w:cs="Arial"/>
              </w:rPr>
            </w:pPr>
            <w:r w:rsidRPr="002E4E90">
              <w:rPr>
                <w:rFonts w:ascii="Arial" w:hAnsi="Arial" w:cs="Arial"/>
              </w:rPr>
              <w:t>●</w:t>
            </w:r>
          </w:p>
        </w:tc>
        <w:tc>
          <w:tcPr>
            <w:tcW w:w="8393" w:type="dxa"/>
            <w:shd w:val="clear" w:color="auto" w:fill="auto"/>
            <w:tcMar>
              <w:top w:w="28" w:type="dxa"/>
              <w:left w:w="57" w:type="dxa"/>
              <w:bottom w:w="28" w:type="dxa"/>
              <w:right w:w="57" w:type="dxa"/>
            </w:tcMar>
          </w:tcPr>
          <w:p w:rsidR="003E12F8" w:rsidRPr="004725B9" w:rsidRDefault="003E12F8" w:rsidP="00917DB2">
            <w:pPr>
              <w:jc w:val="both"/>
              <w:rPr>
                <w:rFonts w:ascii="Arial" w:hAnsi="Arial" w:cs="Arial"/>
                <w:lang w:val="sr-Cyrl-CS"/>
              </w:rPr>
            </w:pPr>
            <w:r w:rsidRPr="004725B9">
              <w:rPr>
                <w:rFonts w:ascii="Arial" w:hAnsi="Arial" w:cs="Arial"/>
                <w:lang w:val="sr-Cyrl-CS"/>
              </w:rPr>
              <w:t xml:space="preserve">Одлука о приступању изради ПГР за насељена места Бродица, Маринковац и Крст код Волује, Општина Кучево  ("Службени лист Општине Кучево",  број /18) </w:t>
            </w:r>
          </w:p>
        </w:tc>
      </w:tr>
      <w:tr w:rsidR="003E12F8" w:rsidRPr="002E4E90" w:rsidTr="00917DB2">
        <w:tc>
          <w:tcPr>
            <w:tcW w:w="908" w:type="dxa"/>
            <w:shd w:val="clear" w:color="auto" w:fill="auto"/>
            <w:tcMar>
              <w:top w:w="28" w:type="dxa"/>
              <w:left w:w="57" w:type="dxa"/>
              <w:bottom w:w="28" w:type="dxa"/>
              <w:right w:w="113" w:type="dxa"/>
            </w:tcMar>
            <w:vAlign w:val="center"/>
          </w:tcPr>
          <w:p w:rsidR="003E12F8" w:rsidRDefault="003E12F8" w:rsidP="00917DB2">
            <w:pPr>
              <w:jc w:val="right"/>
              <w:rPr>
                <w:rFonts w:ascii="Arial" w:hAnsi="Arial" w:cs="Arial"/>
              </w:rPr>
            </w:pPr>
            <w:r w:rsidRPr="002E4E90">
              <w:rPr>
                <w:rFonts w:ascii="Arial" w:hAnsi="Arial" w:cs="Arial"/>
              </w:rPr>
              <w:t>●</w:t>
            </w:r>
          </w:p>
          <w:p w:rsidR="003E12F8" w:rsidRPr="00C75D48" w:rsidRDefault="003E12F8" w:rsidP="00917DB2">
            <w:pPr>
              <w:jc w:val="right"/>
              <w:rPr>
                <w:rFonts w:ascii="Arial" w:hAnsi="Arial" w:cs="Arial"/>
              </w:rPr>
            </w:pPr>
          </w:p>
        </w:tc>
        <w:tc>
          <w:tcPr>
            <w:tcW w:w="8393" w:type="dxa"/>
            <w:shd w:val="clear" w:color="auto" w:fill="auto"/>
            <w:tcMar>
              <w:top w:w="28" w:type="dxa"/>
              <w:left w:w="57" w:type="dxa"/>
              <w:bottom w:w="28" w:type="dxa"/>
              <w:right w:w="57" w:type="dxa"/>
            </w:tcMar>
          </w:tcPr>
          <w:p w:rsidR="003E12F8" w:rsidRPr="004725B9" w:rsidRDefault="003E12F8" w:rsidP="00917DB2">
            <w:pPr>
              <w:jc w:val="both"/>
              <w:rPr>
                <w:rFonts w:ascii="Arial" w:hAnsi="Arial" w:cs="Arial"/>
                <w:lang w:val="sr-Cyrl-CS"/>
              </w:rPr>
            </w:pPr>
            <w:r w:rsidRPr="004725B9">
              <w:rPr>
                <w:rFonts w:ascii="Arial" w:hAnsi="Arial" w:cs="Arial"/>
                <w:lang w:val="sr-Cyrl-CS"/>
              </w:rPr>
              <w:t>Услови ЈКП и осталих институција</w:t>
            </w:r>
          </w:p>
        </w:tc>
      </w:tr>
      <w:tr w:rsidR="003E12F8" w:rsidRPr="002E4E90" w:rsidTr="00917DB2">
        <w:trPr>
          <w:trHeight w:val="765"/>
        </w:trPr>
        <w:tc>
          <w:tcPr>
            <w:tcW w:w="908" w:type="dxa"/>
            <w:shd w:val="clear" w:color="auto" w:fill="auto"/>
            <w:tcMar>
              <w:top w:w="28" w:type="dxa"/>
              <w:left w:w="57" w:type="dxa"/>
              <w:bottom w:w="28" w:type="dxa"/>
              <w:right w:w="113" w:type="dxa"/>
            </w:tcMar>
            <w:vAlign w:val="center"/>
          </w:tcPr>
          <w:p w:rsidR="003E12F8" w:rsidRDefault="003E12F8" w:rsidP="00917DB2">
            <w:pPr>
              <w:rPr>
                <w:rFonts w:ascii="Arial" w:hAnsi="Arial" w:cs="Arial"/>
              </w:rPr>
            </w:pPr>
            <w:r w:rsidRPr="002E4E90">
              <w:rPr>
                <w:rFonts w:ascii="Arial" w:hAnsi="Arial" w:cs="Arial"/>
              </w:rPr>
              <w:t>●</w:t>
            </w:r>
          </w:p>
          <w:p w:rsidR="003E12F8" w:rsidRDefault="003E12F8" w:rsidP="00917DB2">
            <w:pPr>
              <w:jc w:val="right"/>
              <w:rPr>
                <w:rFonts w:ascii="Arial" w:hAnsi="Arial" w:cs="Arial"/>
              </w:rPr>
            </w:pPr>
          </w:p>
          <w:p w:rsidR="003E12F8" w:rsidRPr="00C75D48" w:rsidRDefault="003E12F8" w:rsidP="00917DB2">
            <w:pPr>
              <w:jc w:val="right"/>
              <w:rPr>
                <w:rFonts w:ascii="Arial" w:hAnsi="Arial" w:cs="Arial"/>
              </w:rPr>
            </w:pPr>
          </w:p>
        </w:tc>
        <w:tc>
          <w:tcPr>
            <w:tcW w:w="8393" w:type="dxa"/>
            <w:shd w:val="clear" w:color="auto" w:fill="auto"/>
            <w:tcMar>
              <w:top w:w="28" w:type="dxa"/>
              <w:left w:w="57" w:type="dxa"/>
              <w:bottom w:w="28" w:type="dxa"/>
              <w:right w:w="57" w:type="dxa"/>
            </w:tcMar>
          </w:tcPr>
          <w:p w:rsidR="003E12F8" w:rsidRDefault="003E12F8" w:rsidP="00917DB2">
            <w:pPr>
              <w:rPr>
                <w:rFonts w:ascii="Arial" w:hAnsi="Arial" w:cs="Arial"/>
              </w:rPr>
            </w:pPr>
            <w:r w:rsidRPr="00C75D48">
              <w:rPr>
                <w:rFonts w:ascii="Arial" w:hAnsi="Arial" w:cs="Arial"/>
              </w:rPr>
              <w:t xml:space="preserve">Извештај o стручној контроли ПГР за насељена места Бродица, Маринковац и Крст код Волује, Општина Кучево  </w:t>
            </w:r>
          </w:p>
          <w:p w:rsidR="003E12F8" w:rsidRPr="004725B9" w:rsidRDefault="003E12F8" w:rsidP="00917DB2">
            <w:pPr>
              <w:rPr>
                <w:rFonts w:ascii="Arial" w:hAnsi="Arial" w:cs="Arial"/>
                <w:lang w:val="sr-Cyrl-CS"/>
              </w:rPr>
            </w:pPr>
          </w:p>
        </w:tc>
      </w:tr>
      <w:tr w:rsidR="003E12F8" w:rsidRPr="002E4E90" w:rsidTr="00917DB2">
        <w:trPr>
          <w:trHeight w:val="495"/>
        </w:trPr>
        <w:tc>
          <w:tcPr>
            <w:tcW w:w="908" w:type="dxa"/>
            <w:shd w:val="clear" w:color="auto" w:fill="auto"/>
            <w:tcMar>
              <w:top w:w="28" w:type="dxa"/>
              <w:left w:w="57" w:type="dxa"/>
              <w:bottom w:w="28" w:type="dxa"/>
              <w:right w:w="113" w:type="dxa"/>
            </w:tcMar>
            <w:vAlign w:val="center"/>
          </w:tcPr>
          <w:p w:rsidR="003E12F8" w:rsidRDefault="003E12F8" w:rsidP="00917DB2">
            <w:pPr>
              <w:rPr>
                <w:rFonts w:ascii="Arial" w:hAnsi="Arial" w:cs="Arial"/>
              </w:rPr>
            </w:pPr>
            <w:r w:rsidRPr="002E4E90">
              <w:rPr>
                <w:rFonts w:ascii="Arial" w:hAnsi="Arial" w:cs="Arial"/>
              </w:rPr>
              <w:t>●</w:t>
            </w:r>
          </w:p>
          <w:p w:rsidR="003E12F8" w:rsidRPr="002E4E90" w:rsidRDefault="003E12F8" w:rsidP="00917DB2">
            <w:pPr>
              <w:jc w:val="right"/>
              <w:rPr>
                <w:rFonts w:ascii="Arial" w:hAnsi="Arial" w:cs="Arial"/>
              </w:rPr>
            </w:pPr>
          </w:p>
        </w:tc>
        <w:tc>
          <w:tcPr>
            <w:tcW w:w="8393" w:type="dxa"/>
            <w:shd w:val="clear" w:color="auto" w:fill="auto"/>
            <w:tcMar>
              <w:top w:w="28" w:type="dxa"/>
              <w:left w:w="57" w:type="dxa"/>
              <w:bottom w:w="28" w:type="dxa"/>
              <w:right w:w="57" w:type="dxa"/>
            </w:tcMar>
          </w:tcPr>
          <w:p w:rsidR="003E12F8" w:rsidRPr="00BD442E" w:rsidRDefault="003E12F8" w:rsidP="00917DB2">
            <w:pPr>
              <w:tabs>
                <w:tab w:val="num" w:pos="0"/>
              </w:tabs>
              <w:ind w:left="340" w:hanging="340"/>
              <w:jc w:val="both"/>
              <w:rPr>
                <w:rFonts w:ascii="Arial" w:hAnsi="Arial" w:cs="Arial"/>
                <w:lang w:val="sr-Cyrl-CS"/>
              </w:rPr>
            </w:pPr>
            <w:r w:rsidRPr="00BD442E">
              <w:rPr>
                <w:rFonts w:ascii="Arial" w:hAnsi="Arial" w:cs="Arial"/>
                <w:lang w:val="sr-Cyrl-CS"/>
              </w:rPr>
              <w:t>Регистрација ЈУГИНУС ДОО и Лиценца одговорног урбанисте</w:t>
            </w:r>
          </w:p>
          <w:p w:rsidR="003E12F8" w:rsidRDefault="003E12F8" w:rsidP="00917DB2">
            <w:pPr>
              <w:jc w:val="both"/>
              <w:rPr>
                <w:rFonts w:ascii="Arial" w:hAnsi="Arial" w:cs="Arial"/>
              </w:rPr>
            </w:pPr>
          </w:p>
        </w:tc>
      </w:tr>
    </w:tbl>
    <w:p w:rsidR="000242A1" w:rsidRPr="00BD442E" w:rsidRDefault="000242A1" w:rsidP="000242A1">
      <w:pPr>
        <w:ind w:left="113"/>
        <w:jc w:val="center"/>
        <w:rPr>
          <w:rFonts w:ascii="Arial" w:hAnsi="Arial" w:cs="Arial"/>
          <w:b/>
          <w:highlight w:val="yellow"/>
          <w:lang w:val="sr-Cyrl-CS"/>
        </w:rPr>
      </w:pPr>
    </w:p>
    <w:p w:rsidR="000242A1" w:rsidRDefault="000242A1" w:rsidP="000242A1">
      <w:pPr>
        <w:tabs>
          <w:tab w:val="left" w:pos="360"/>
        </w:tabs>
        <w:jc w:val="center"/>
        <w:rPr>
          <w:rFonts w:ascii="Arial" w:hAnsi="Arial" w:cs="Arial"/>
          <w:lang w:val="sr-Cyrl-CS"/>
        </w:rPr>
      </w:pPr>
      <w:r>
        <w:rPr>
          <w:rFonts w:ascii="Arial" w:hAnsi="Arial" w:cs="Arial"/>
          <w:lang w:val="sr-Cyrl-CS"/>
        </w:rPr>
        <w:t>СКУПШТИНА ОПШТИНЕ КУЧЕВО</w:t>
      </w:r>
    </w:p>
    <w:p w:rsidR="000242A1" w:rsidRDefault="000242A1" w:rsidP="000242A1">
      <w:pPr>
        <w:tabs>
          <w:tab w:val="left" w:pos="360"/>
        </w:tabs>
        <w:jc w:val="center"/>
        <w:rPr>
          <w:rFonts w:ascii="Arial" w:hAnsi="Arial" w:cs="Arial"/>
          <w:lang w:val="sr-Cyrl-CS"/>
        </w:rPr>
      </w:pPr>
      <w:r>
        <w:rPr>
          <w:rFonts w:ascii="Arial" w:hAnsi="Arial" w:cs="Arial"/>
          <w:lang w:val="sr-Cyrl-CS"/>
        </w:rPr>
        <w:t xml:space="preserve">Број: од </w:t>
      </w:r>
      <w:r w:rsidR="003E12F8">
        <w:rPr>
          <w:rFonts w:ascii="Arial" w:hAnsi="Arial" w:cs="Arial"/>
          <w:lang w:val="sr-Cyrl-CS"/>
        </w:rPr>
        <w:t>00. 10</w:t>
      </w:r>
      <w:r>
        <w:rPr>
          <w:rFonts w:ascii="Arial" w:hAnsi="Arial" w:cs="Arial"/>
          <w:lang w:val="sr-Cyrl-CS"/>
        </w:rPr>
        <w:t>.201</w:t>
      </w:r>
      <w:r w:rsidR="003E12F8">
        <w:rPr>
          <w:rFonts w:ascii="Arial" w:hAnsi="Arial" w:cs="Arial"/>
          <w:lang w:val="sr-Cyrl-CS"/>
        </w:rPr>
        <w:t>9</w:t>
      </w:r>
      <w:r>
        <w:rPr>
          <w:rFonts w:ascii="Arial" w:hAnsi="Arial" w:cs="Arial"/>
          <w:lang w:val="sr-Cyrl-CS"/>
        </w:rPr>
        <w:t>.године</w:t>
      </w:r>
    </w:p>
    <w:p w:rsidR="000242A1" w:rsidRDefault="000242A1" w:rsidP="000242A1">
      <w:pPr>
        <w:tabs>
          <w:tab w:val="left" w:pos="360"/>
        </w:tabs>
        <w:jc w:val="both"/>
        <w:rPr>
          <w:rFonts w:ascii="Arial" w:hAnsi="Arial" w:cs="Arial"/>
          <w:lang w:val="sr-Cyrl-CS"/>
        </w:rPr>
      </w:pPr>
    </w:p>
    <w:p w:rsidR="00075A41" w:rsidRDefault="00075A41" w:rsidP="00075A41">
      <w:pPr>
        <w:tabs>
          <w:tab w:val="left" w:pos="360"/>
        </w:tabs>
        <w:jc w:val="both"/>
        <w:rPr>
          <w:rFonts w:ascii="Arial" w:hAnsi="Arial" w:cs="Arial"/>
          <w:lang w:val="sr-Cyrl-CS"/>
        </w:rPr>
      </w:pPr>
      <w:r>
        <w:rPr>
          <w:rFonts w:ascii="Arial" w:hAnsi="Arial" w:cs="Arial"/>
          <w:lang w:val="sr-Cyrl-CS"/>
        </w:rPr>
        <w:t xml:space="preserve">СЕКРЕТАР СКУПШТИНЕ  ОПШТИНЕ   </w:t>
      </w:r>
      <w:r>
        <w:rPr>
          <w:rFonts w:ascii="Arial" w:hAnsi="Arial" w:cs="Arial"/>
          <w:lang w:val="sr-Cyrl-CS"/>
        </w:rPr>
        <w:tab/>
        <w:t xml:space="preserve">   </w:t>
      </w:r>
      <w:r w:rsidRPr="00BD442E">
        <w:rPr>
          <w:rFonts w:ascii="Arial" w:hAnsi="Arial" w:cs="Arial"/>
          <w:lang w:val="sr-Cyrl-CS"/>
        </w:rPr>
        <w:t>ПРЕДСЕДНИ</w:t>
      </w:r>
      <w:r>
        <w:rPr>
          <w:rFonts w:ascii="Arial" w:hAnsi="Arial" w:cs="Arial"/>
          <w:lang w:val="sr-Cyrl-CS"/>
        </w:rPr>
        <w:t>ЦА</w:t>
      </w:r>
      <w:r w:rsidRPr="00075A41">
        <w:rPr>
          <w:rFonts w:ascii="Arial" w:hAnsi="Arial" w:cs="Arial"/>
          <w:lang w:val="sr-Cyrl-CS"/>
        </w:rPr>
        <w:t xml:space="preserve"> </w:t>
      </w:r>
      <w:r>
        <w:rPr>
          <w:rFonts w:ascii="Arial" w:hAnsi="Arial" w:cs="Arial"/>
          <w:lang w:val="sr-Cyrl-CS"/>
        </w:rPr>
        <w:t xml:space="preserve"> </w:t>
      </w:r>
      <w:r w:rsidRPr="00BD442E">
        <w:rPr>
          <w:rFonts w:ascii="Arial" w:hAnsi="Arial" w:cs="Arial"/>
          <w:lang w:val="sr-Cyrl-CS"/>
        </w:rPr>
        <w:t>СКУПШТИНЕ</w:t>
      </w:r>
      <w:r>
        <w:rPr>
          <w:rFonts w:ascii="Arial" w:hAnsi="Arial" w:cs="Arial"/>
          <w:lang w:val="sr-Cyrl-CS"/>
        </w:rPr>
        <w:t xml:space="preserve">  ОПШТИНЕ</w:t>
      </w:r>
    </w:p>
    <w:p w:rsidR="00075A41" w:rsidRDefault="00075A41" w:rsidP="00075A41">
      <w:pPr>
        <w:tabs>
          <w:tab w:val="left" w:pos="360"/>
        </w:tabs>
        <w:rPr>
          <w:rFonts w:ascii="Arial" w:hAnsi="Arial" w:cs="Arial"/>
          <w:lang w:val="sr-Cyrl-CS"/>
        </w:rPr>
      </w:pPr>
      <w:r>
        <w:rPr>
          <w:rFonts w:ascii="Arial" w:hAnsi="Arial" w:cs="Arial"/>
          <w:lang w:val="sr-Cyrl-CS"/>
        </w:rPr>
        <w:t xml:space="preserve">         Драган Милорадовић, с.р. </w:t>
      </w:r>
      <w:r>
        <w:rPr>
          <w:rFonts w:ascii="Arial" w:hAnsi="Arial" w:cs="Arial"/>
          <w:lang w:val="sr-Cyrl-CS"/>
        </w:rPr>
        <w:tab/>
      </w:r>
      <w:r>
        <w:rPr>
          <w:rFonts w:ascii="Arial" w:hAnsi="Arial" w:cs="Arial"/>
          <w:lang w:val="sr-Cyrl-CS"/>
        </w:rPr>
        <w:tab/>
      </w:r>
      <w:r>
        <w:rPr>
          <w:rFonts w:ascii="Arial" w:hAnsi="Arial" w:cs="Arial"/>
          <w:lang w:val="sr-Cyrl-CS"/>
        </w:rPr>
        <w:tab/>
        <w:t>Мица Лукић Раденковић.с.р</w:t>
      </w:r>
    </w:p>
    <w:p w:rsidR="000242A1" w:rsidRDefault="000242A1" w:rsidP="000242A1">
      <w:pPr>
        <w:tabs>
          <w:tab w:val="left" w:pos="360"/>
        </w:tabs>
        <w:jc w:val="both"/>
        <w:rPr>
          <w:rFonts w:ascii="Arial" w:hAnsi="Arial" w:cs="Arial"/>
          <w:lang w:val="sr-Cyrl-CS"/>
        </w:rPr>
      </w:pPr>
    </w:p>
    <w:p w:rsidR="000242A1" w:rsidRPr="00BD442E" w:rsidRDefault="000242A1" w:rsidP="000242A1">
      <w:pPr>
        <w:tabs>
          <w:tab w:val="left" w:pos="360"/>
        </w:tabs>
        <w:jc w:val="center"/>
        <w:rPr>
          <w:rFonts w:ascii="Arial" w:hAnsi="Arial" w:cs="Arial"/>
          <w:lang w:val="sr-Cyrl-CS"/>
        </w:rPr>
      </w:pPr>
      <w:r>
        <w:rPr>
          <w:rFonts w:ascii="Arial" w:hAnsi="Arial" w:cs="Arial"/>
          <w:lang w:val="sr-Cyrl-CS"/>
        </w:rPr>
        <w:tab/>
      </w:r>
      <w:r w:rsidR="00A30E84">
        <w:rPr>
          <w:rFonts w:ascii="Arial" w:hAnsi="Arial" w:cs="Arial"/>
          <w:lang w:val="sr-Cyrl-CS"/>
        </w:rPr>
        <w:t xml:space="preserve">                              </w:t>
      </w:r>
    </w:p>
    <w:p w:rsidR="000242A1" w:rsidRPr="00BD442E" w:rsidRDefault="000242A1" w:rsidP="000242A1">
      <w:pPr>
        <w:tabs>
          <w:tab w:val="left" w:pos="360"/>
        </w:tabs>
        <w:jc w:val="right"/>
        <w:rPr>
          <w:rFonts w:ascii="Arial" w:hAnsi="Arial" w:cs="Arial"/>
          <w:lang w:val="sr-Cyrl-CS"/>
        </w:rPr>
      </w:pPr>
    </w:p>
    <w:p w:rsidR="00AC42EB" w:rsidRPr="004311CC" w:rsidRDefault="00AC42EB" w:rsidP="00AC42EB">
      <w:pPr>
        <w:rPr>
          <w:rFonts w:ascii="Arial" w:hAnsi="Arial" w:cs="Arial"/>
        </w:rPr>
      </w:pPr>
    </w:p>
    <w:p w:rsidR="00AC42EB" w:rsidRPr="004311CC" w:rsidRDefault="00AC42EB" w:rsidP="00AC42EB">
      <w:pPr>
        <w:rPr>
          <w:rFonts w:ascii="Arial" w:hAnsi="Arial" w:cs="Arial"/>
        </w:rPr>
      </w:pPr>
    </w:p>
    <w:p w:rsidR="00AC42EB" w:rsidRPr="004311CC" w:rsidRDefault="00AC42EB" w:rsidP="00AC42EB">
      <w:pPr>
        <w:rPr>
          <w:rFonts w:ascii="Arial" w:hAnsi="Arial" w:cs="Arial"/>
        </w:rPr>
      </w:pPr>
    </w:p>
    <w:p w:rsidR="00AC42EB" w:rsidRPr="004311CC" w:rsidRDefault="00AC42EB" w:rsidP="00AC42EB">
      <w:pPr>
        <w:rPr>
          <w:rFonts w:ascii="Arial" w:hAnsi="Arial" w:cs="Arial"/>
        </w:rPr>
      </w:pPr>
    </w:p>
    <w:p w:rsidR="00AC42EB" w:rsidRPr="004311CC" w:rsidRDefault="00AC42EB" w:rsidP="00AC42EB">
      <w:pPr>
        <w:rPr>
          <w:rFonts w:ascii="Arial" w:hAnsi="Arial" w:cs="Arial"/>
        </w:rPr>
      </w:pPr>
    </w:p>
    <w:p w:rsidR="00AC42EB" w:rsidRPr="004311CC" w:rsidRDefault="00AC42EB" w:rsidP="00AC42EB">
      <w:pPr>
        <w:rPr>
          <w:rFonts w:ascii="Arial" w:hAnsi="Arial" w:cs="Arial"/>
        </w:rPr>
      </w:pPr>
    </w:p>
    <w:p w:rsidR="00AC42EB" w:rsidRPr="004311CC" w:rsidRDefault="00AC42EB" w:rsidP="00AC42EB">
      <w:pPr>
        <w:rPr>
          <w:rFonts w:ascii="Arial" w:hAnsi="Arial" w:cs="Arial"/>
        </w:rPr>
      </w:pPr>
    </w:p>
    <w:p w:rsidR="0050595A" w:rsidRDefault="0050595A" w:rsidP="00AC42EB">
      <w:pPr>
        <w:spacing w:before="120" w:after="120"/>
        <w:jc w:val="center"/>
        <w:rPr>
          <w:rFonts w:ascii="Arial" w:hAnsi="Arial" w:cs="Arial"/>
          <w:b/>
          <w:sz w:val="40"/>
          <w:szCs w:val="40"/>
          <w:u w:val="single"/>
        </w:rPr>
      </w:pPr>
    </w:p>
    <w:p w:rsidR="0050595A" w:rsidRDefault="0050595A" w:rsidP="00AC42EB">
      <w:pPr>
        <w:spacing w:before="120" w:after="120"/>
        <w:jc w:val="center"/>
        <w:rPr>
          <w:rFonts w:ascii="Arial" w:hAnsi="Arial" w:cs="Arial"/>
          <w:b/>
          <w:sz w:val="40"/>
          <w:szCs w:val="40"/>
          <w:u w:val="single"/>
        </w:rPr>
      </w:pPr>
    </w:p>
    <w:p w:rsidR="00D42823" w:rsidRDefault="00D42823" w:rsidP="00AC42EB">
      <w:pPr>
        <w:spacing w:before="120" w:after="120"/>
        <w:jc w:val="center"/>
        <w:rPr>
          <w:rFonts w:ascii="Arial" w:hAnsi="Arial" w:cs="Arial"/>
          <w:b/>
          <w:sz w:val="40"/>
          <w:szCs w:val="40"/>
          <w:u w:val="single"/>
        </w:rPr>
      </w:pPr>
    </w:p>
    <w:p w:rsidR="00D42823" w:rsidRDefault="00D42823" w:rsidP="00AC42EB">
      <w:pPr>
        <w:spacing w:before="120" w:after="120"/>
        <w:jc w:val="center"/>
        <w:rPr>
          <w:rFonts w:ascii="Arial" w:hAnsi="Arial" w:cs="Arial"/>
          <w:b/>
          <w:sz w:val="40"/>
          <w:szCs w:val="40"/>
          <w:u w:val="single"/>
        </w:rPr>
      </w:pPr>
    </w:p>
    <w:sectPr w:rsidR="00D42823" w:rsidSect="000275C8">
      <w:headerReference w:type="default" r:id="rId15"/>
      <w:footerReference w:type="default" r:id="rId16"/>
      <w:pgSz w:w="11909" w:h="16834" w:code="9"/>
      <w:pgMar w:top="1247" w:right="1021" w:bottom="1134" w:left="1701" w:header="720" w:footer="55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F05" w:rsidRDefault="007B0F05" w:rsidP="005A5EDF">
      <w:pPr>
        <w:spacing w:after="0" w:line="240" w:lineRule="auto"/>
      </w:pPr>
      <w:r>
        <w:separator/>
      </w:r>
    </w:p>
  </w:endnote>
  <w:endnote w:type="continuationSeparator" w:id="0">
    <w:p w:rsidR="007B0F05" w:rsidRDefault="007B0F05" w:rsidP="005A5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ir SwissCond">
    <w:altName w:val="Arial"/>
    <w:charset w:val="00"/>
    <w:family w:val="swiss"/>
    <w:pitch w:val="variable"/>
    <w:sig w:usb0="00000001" w:usb1="00000000" w:usb2="00000000" w:usb3="00000000" w:csb0="00000009" w:csb1="00000000"/>
  </w:font>
  <w:font w:name="Bangkok Bold YU">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Helv">
    <w:charset w:val="00"/>
    <w:family w:val="auto"/>
    <w:pitch w:val="variable"/>
    <w:sig w:usb0="00000087" w:usb1="00000000" w:usb2="00000000" w:usb3="00000000" w:csb0="0000001B" w:csb1="00000000"/>
  </w:font>
  <w:font w:name="CHelvPlain">
    <w:altName w:val="Times New Roman"/>
    <w:charset w:val="00"/>
    <w:family w:val="auto"/>
    <w:pitch w:val="variable"/>
    <w:sig w:usb0="00000083" w:usb1="00000000" w:usb2="00000000" w:usb3="00000000" w:csb0="00000009"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onstantia">
    <w:panose1 w:val="02030602050306030303"/>
    <w:charset w:val="00"/>
    <w:family w:val="roman"/>
    <w:pitch w:val="variable"/>
    <w:sig w:usb0="A00002EF" w:usb1="40002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HelvBold">
    <w:altName w:val="Times New Roman"/>
    <w:charset w:val="00"/>
    <w:family w:val="auto"/>
    <w:pitch w:val="variable"/>
    <w:sig w:usb0="00000083" w:usb1="00000000" w:usb2="00000000" w:usb3="00000000" w:csb0="00000009" w:csb1="00000000"/>
  </w:font>
  <w:font w:name="Consolas">
    <w:panose1 w:val="020B0609020204030204"/>
    <w:charset w:val="00"/>
    <w:family w:val="modern"/>
    <w:pitch w:val="fixed"/>
    <w:sig w:usb0="E10002FF" w:usb1="4000FCFF" w:usb2="00000009" w:usb3="00000000" w:csb0="0000019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Cir Swiss">
    <w:altName w:val="Arial"/>
    <w:charset w:val="00"/>
    <w:family w:val="swiss"/>
    <w:pitch w:val="variable"/>
    <w:sig w:usb0="00000083" w:usb1="00000000" w:usb2="00000000" w:usb3="00000000" w:csb0="00000009"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ArialMT">
    <w:altName w:val="Arial Unicode MS"/>
    <w:panose1 w:val="00000000000000000000"/>
    <w:charset w:val="80"/>
    <w:family w:val="auto"/>
    <w:notTrueType/>
    <w:pitch w:val="default"/>
    <w:sig w:usb0="00000203" w:usb1="08070000" w:usb2="00000010" w:usb3="00000000" w:csb0="00020005"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6446170"/>
      <w:docPartObj>
        <w:docPartGallery w:val="Page Numbers (Bottom of Page)"/>
        <w:docPartUnique/>
      </w:docPartObj>
    </w:sdtPr>
    <w:sdtEndPr>
      <w:rPr>
        <w:noProof/>
      </w:rPr>
    </w:sdtEndPr>
    <w:sdtContent>
      <w:p w:rsidR="0049662B" w:rsidRDefault="00752154">
        <w:pPr>
          <w:pStyle w:val="Footer"/>
          <w:jc w:val="center"/>
        </w:pPr>
        <w:r>
          <w:fldChar w:fldCharType="begin"/>
        </w:r>
        <w:r w:rsidR="0049662B">
          <w:instrText xml:space="preserve"> PAGE   \* MERGEFORMAT </w:instrText>
        </w:r>
        <w:r>
          <w:fldChar w:fldCharType="separate"/>
        </w:r>
        <w:r w:rsidR="00075A41">
          <w:rPr>
            <w:noProof/>
          </w:rPr>
          <w:t>73</w:t>
        </w:r>
        <w:r>
          <w:rPr>
            <w:noProof/>
          </w:rPr>
          <w:fldChar w:fldCharType="end"/>
        </w:r>
      </w:p>
    </w:sdtContent>
  </w:sdt>
  <w:p w:rsidR="0049662B" w:rsidRDefault="004966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F05" w:rsidRDefault="007B0F05" w:rsidP="005A5EDF">
      <w:pPr>
        <w:spacing w:after="0" w:line="240" w:lineRule="auto"/>
      </w:pPr>
      <w:r>
        <w:separator/>
      </w:r>
    </w:p>
  </w:footnote>
  <w:footnote w:type="continuationSeparator" w:id="0">
    <w:p w:rsidR="007B0F05" w:rsidRDefault="007B0F05" w:rsidP="005A5EDF">
      <w:pPr>
        <w:spacing w:after="0" w:line="240" w:lineRule="auto"/>
      </w:pPr>
      <w:r>
        <w:continuationSeparator/>
      </w:r>
    </w:p>
  </w:footnote>
  <w:footnote w:id="1">
    <w:p w:rsidR="0049662B" w:rsidRDefault="0049662B" w:rsidP="009F0E18">
      <w:pPr>
        <w:pStyle w:val="FootnoteText"/>
        <w:jc w:val="both"/>
        <w:rPr>
          <w:rFonts w:ascii="Arial" w:hAnsi="Arial" w:cs="Arial"/>
          <w:sz w:val="18"/>
        </w:rPr>
      </w:pPr>
      <w:r>
        <w:rPr>
          <w:rStyle w:val="FootnoteReference"/>
          <w:rFonts w:eastAsiaTheme="minorEastAsia"/>
        </w:rPr>
        <w:footnoteRef/>
      </w:r>
      <w:r>
        <w:rPr>
          <w:rFonts w:ascii="Arial" w:hAnsi="Arial" w:cs="Arial"/>
          <w:sz w:val="18"/>
        </w:rPr>
        <w:t xml:space="preserve">Council Directive 96/62/EC of </w:t>
      </w:r>
      <w:smartTag w:uri="urn:schemas-microsoft-com:office:smarttags" w:element="date">
        <w:smartTagPr>
          <w:attr w:name="Year" w:val="1996"/>
          <w:attr w:name="Day" w:val="27"/>
          <w:attr w:name="Month" w:val="9"/>
        </w:smartTagPr>
        <w:r>
          <w:rPr>
            <w:rFonts w:ascii="Arial" w:hAnsi="Arial" w:cs="Arial"/>
            <w:sz w:val="18"/>
          </w:rPr>
          <w:t>27 September 1996</w:t>
        </w:r>
      </w:smartTag>
      <w:r>
        <w:rPr>
          <w:rFonts w:ascii="Arial" w:hAnsi="Arial" w:cs="Arial"/>
          <w:sz w:val="18"/>
        </w:rPr>
        <w:t xml:space="preserve"> on ambijent air quality assessment and management, </w:t>
      </w:r>
    </w:p>
    <w:p w:rsidR="0049662B" w:rsidRDefault="0049662B" w:rsidP="009F0E18">
      <w:pPr>
        <w:pStyle w:val="FootnoteText"/>
        <w:jc w:val="both"/>
        <w:rPr>
          <w:rFonts w:ascii="Arial" w:hAnsi="Arial" w:cs="Arial"/>
        </w:rPr>
      </w:pPr>
      <w:r>
        <w:rPr>
          <w:rFonts w:ascii="Arial" w:hAnsi="Arial" w:cs="Arial"/>
          <w:sz w:val="18"/>
        </w:rPr>
        <w:t xml:space="preserve">  Official Journal L 296, </w:t>
      </w:r>
      <w:smartTag w:uri="urn:schemas-microsoft-com:office:smarttags" w:element="date">
        <w:smartTagPr>
          <w:attr w:name="Year" w:val="1996"/>
          <w:attr w:name="Day" w:val="21"/>
          <w:attr w:name="Month" w:val="11"/>
        </w:smartTagPr>
        <w:r>
          <w:rPr>
            <w:rFonts w:ascii="Arial" w:hAnsi="Arial" w:cs="Arial"/>
            <w:sz w:val="18"/>
          </w:rPr>
          <w:t>21/11/1996</w:t>
        </w:r>
      </w:smartTag>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62B" w:rsidRPr="0054316B" w:rsidRDefault="0049662B" w:rsidP="005431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F"/>
    <w:multiLevelType w:val="multilevel"/>
    <w:tmpl w:val="0000001F"/>
    <w:name w:val="WWNum34"/>
    <w:lvl w:ilvl="0">
      <w:start w:val="1"/>
      <w:numFmt w:val="bullet"/>
      <w:lvlText w:val=""/>
      <w:lvlJc w:val="left"/>
      <w:pPr>
        <w:tabs>
          <w:tab w:val="num" w:pos="0"/>
        </w:tabs>
        <w:ind w:left="786" w:hanging="360"/>
      </w:pPr>
      <w:rPr>
        <w:rFonts w:ascii="Wingdings" w:hAnsi="Wingdings"/>
      </w:rPr>
    </w:lvl>
    <w:lvl w:ilvl="1">
      <w:start w:val="1"/>
      <w:numFmt w:val="bullet"/>
      <w:lvlText w:val="o"/>
      <w:lvlJc w:val="left"/>
      <w:pPr>
        <w:tabs>
          <w:tab w:val="num" w:pos="0"/>
        </w:tabs>
        <w:ind w:left="1797" w:hanging="360"/>
      </w:pPr>
      <w:rPr>
        <w:rFonts w:ascii="Courier New" w:hAnsi="Courier New" w:cs="Courier New"/>
        <w:b w:val="0"/>
        <w:sz w:val="20"/>
      </w:rPr>
    </w:lvl>
    <w:lvl w:ilvl="2">
      <w:start w:val="1"/>
      <w:numFmt w:val="bullet"/>
      <w:lvlText w:val=""/>
      <w:lvlJc w:val="left"/>
      <w:pPr>
        <w:tabs>
          <w:tab w:val="num" w:pos="0"/>
        </w:tabs>
        <w:ind w:left="2517" w:hanging="360"/>
      </w:pPr>
      <w:rPr>
        <w:rFonts w:ascii="Wingdings" w:hAnsi="Wingdings"/>
      </w:rPr>
    </w:lvl>
    <w:lvl w:ilvl="3">
      <w:start w:val="1"/>
      <w:numFmt w:val="bullet"/>
      <w:lvlText w:val=""/>
      <w:lvlJc w:val="left"/>
      <w:pPr>
        <w:tabs>
          <w:tab w:val="num" w:pos="0"/>
        </w:tabs>
        <w:ind w:left="3237" w:hanging="360"/>
      </w:pPr>
      <w:rPr>
        <w:rFonts w:ascii="Symbol" w:hAnsi="Symbol"/>
      </w:rPr>
    </w:lvl>
    <w:lvl w:ilvl="4">
      <w:start w:val="1"/>
      <w:numFmt w:val="bullet"/>
      <w:lvlText w:val="o"/>
      <w:lvlJc w:val="left"/>
      <w:pPr>
        <w:tabs>
          <w:tab w:val="num" w:pos="0"/>
        </w:tabs>
        <w:ind w:left="3957" w:hanging="360"/>
      </w:pPr>
      <w:rPr>
        <w:rFonts w:ascii="Courier New" w:hAnsi="Courier New" w:cs="Courier New"/>
        <w:b w:val="0"/>
        <w:sz w:val="20"/>
      </w:rPr>
    </w:lvl>
    <w:lvl w:ilvl="5">
      <w:start w:val="1"/>
      <w:numFmt w:val="bullet"/>
      <w:lvlText w:val=""/>
      <w:lvlJc w:val="left"/>
      <w:pPr>
        <w:tabs>
          <w:tab w:val="num" w:pos="0"/>
        </w:tabs>
        <w:ind w:left="4677" w:hanging="360"/>
      </w:pPr>
      <w:rPr>
        <w:rFonts w:ascii="Wingdings" w:hAnsi="Wingdings"/>
      </w:rPr>
    </w:lvl>
    <w:lvl w:ilvl="6">
      <w:start w:val="1"/>
      <w:numFmt w:val="bullet"/>
      <w:lvlText w:val=""/>
      <w:lvlJc w:val="left"/>
      <w:pPr>
        <w:tabs>
          <w:tab w:val="num" w:pos="0"/>
        </w:tabs>
        <w:ind w:left="5397" w:hanging="360"/>
      </w:pPr>
      <w:rPr>
        <w:rFonts w:ascii="Symbol" w:hAnsi="Symbol"/>
      </w:rPr>
    </w:lvl>
    <w:lvl w:ilvl="7">
      <w:start w:val="1"/>
      <w:numFmt w:val="bullet"/>
      <w:lvlText w:val="o"/>
      <w:lvlJc w:val="left"/>
      <w:pPr>
        <w:tabs>
          <w:tab w:val="num" w:pos="0"/>
        </w:tabs>
        <w:ind w:left="6117" w:hanging="360"/>
      </w:pPr>
      <w:rPr>
        <w:rFonts w:ascii="Courier New" w:hAnsi="Courier New" w:cs="Courier New"/>
        <w:b w:val="0"/>
        <w:sz w:val="20"/>
      </w:rPr>
    </w:lvl>
    <w:lvl w:ilvl="8">
      <w:start w:val="1"/>
      <w:numFmt w:val="bullet"/>
      <w:lvlText w:val=""/>
      <w:lvlJc w:val="left"/>
      <w:pPr>
        <w:tabs>
          <w:tab w:val="num" w:pos="0"/>
        </w:tabs>
        <w:ind w:left="6837" w:hanging="360"/>
      </w:pPr>
      <w:rPr>
        <w:rFonts w:ascii="Wingdings" w:hAnsi="Wingdings"/>
      </w:rPr>
    </w:lvl>
  </w:abstractNum>
  <w:abstractNum w:abstractNumId="1">
    <w:nsid w:val="00000024"/>
    <w:multiLevelType w:val="multilevel"/>
    <w:tmpl w:val="00000024"/>
    <w:name w:val="WWNum4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b w:val="0"/>
        <w:sz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b w:val="0"/>
        <w:sz w:val="20"/>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b w:val="0"/>
        <w:sz w:val="20"/>
      </w:rPr>
    </w:lvl>
    <w:lvl w:ilvl="8">
      <w:start w:val="1"/>
      <w:numFmt w:val="bullet"/>
      <w:lvlText w:val=""/>
      <w:lvlJc w:val="left"/>
      <w:pPr>
        <w:tabs>
          <w:tab w:val="num" w:pos="0"/>
        </w:tabs>
        <w:ind w:left="6480" w:hanging="360"/>
      </w:pPr>
      <w:rPr>
        <w:rFonts w:ascii="Wingdings" w:hAnsi="Wingdings"/>
      </w:rPr>
    </w:lvl>
  </w:abstractNum>
  <w:abstractNum w:abstractNumId="2">
    <w:nsid w:val="00000025"/>
    <w:multiLevelType w:val="multilevel"/>
    <w:tmpl w:val="00000025"/>
    <w:name w:val="WWNum4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b w:val="0"/>
        <w:sz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b w:val="0"/>
        <w:sz w:val="20"/>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b w:val="0"/>
        <w:sz w:val="20"/>
      </w:rPr>
    </w:lvl>
    <w:lvl w:ilvl="8">
      <w:start w:val="1"/>
      <w:numFmt w:val="bullet"/>
      <w:lvlText w:val=""/>
      <w:lvlJc w:val="left"/>
      <w:pPr>
        <w:tabs>
          <w:tab w:val="num" w:pos="0"/>
        </w:tabs>
        <w:ind w:left="6480" w:hanging="360"/>
      </w:pPr>
      <w:rPr>
        <w:rFonts w:ascii="Wingdings" w:hAnsi="Wingdings"/>
      </w:rPr>
    </w:lvl>
  </w:abstractNum>
  <w:abstractNum w:abstractNumId="3">
    <w:nsid w:val="00BC66FE"/>
    <w:multiLevelType w:val="hybridMultilevel"/>
    <w:tmpl w:val="E40E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115FD"/>
    <w:multiLevelType w:val="hybridMultilevel"/>
    <w:tmpl w:val="A4E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C7388D"/>
    <w:multiLevelType w:val="hybridMultilevel"/>
    <w:tmpl w:val="5DC84642"/>
    <w:lvl w:ilvl="0" w:tplc="9D100EAA">
      <w:start w:val="1"/>
      <w:numFmt w:val="bullet"/>
      <w:lvlText w:val="-"/>
      <w:lvlJc w:val="left"/>
      <w:pPr>
        <w:tabs>
          <w:tab w:val="num" w:pos="283"/>
        </w:tabs>
        <w:ind w:left="283" w:hanging="283"/>
      </w:pPr>
      <w:rPr>
        <w:rFonts w:ascii="Vrinda" w:hAnsi="Vrinda" w:hint="default"/>
        <w:b/>
        <w:i w:val="0"/>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7F90420"/>
    <w:multiLevelType w:val="hybridMultilevel"/>
    <w:tmpl w:val="F358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780959"/>
    <w:multiLevelType w:val="hybridMultilevel"/>
    <w:tmpl w:val="A538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144074"/>
    <w:multiLevelType w:val="hybridMultilevel"/>
    <w:tmpl w:val="C788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673228"/>
    <w:multiLevelType w:val="hybridMultilevel"/>
    <w:tmpl w:val="C8F26B92"/>
    <w:lvl w:ilvl="0" w:tplc="95B23E76">
      <w:start w:val="1"/>
      <w:numFmt w:val="bullet"/>
      <w:lvlText w:val="-"/>
      <w:lvlJc w:val="left"/>
      <w:pPr>
        <w:tabs>
          <w:tab w:val="num" w:pos="900"/>
        </w:tabs>
        <w:ind w:left="900" w:hanging="360"/>
      </w:pPr>
      <w:rPr>
        <w:rFonts w:ascii="Arial" w:eastAsia="Times New Roman" w:hAnsi="Arial" w:cs="Arial" w:hint="default"/>
      </w:rPr>
    </w:lvl>
    <w:lvl w:ilvl="1" w:tplc="FFFFFFFF">
      <w:numFmt w:val="bullet"/>
      <w:lvlText w:val="-"/>
      <w:lvlJc w:val="left"/>
      <w:pPr>
        <w:tabs>
          <w:tab w:val="num" w:pos="1620"/>
        </w:tabs>
        <w:ind w:lef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0">
    <w:nsid w:val="0B5E3B81"/>
    <w:multiLevelType w:val="hybridMultilevel"/>
    <w:tmpl w:val="2E12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135EA9"/>
    <w:multiLevelType w:val="hybridMultilevel"/>
    <w:tmpl w:val="9098B94C"/>
    <w:lvl w:ilvl="0" w:tplc="9D100EAA">
      <w:start w:val="1"/>
      <w:numFmt w:val="bullet"/>
      <w:lvlText w:val="-"/>
      <w:lvlJc w:val="left"/>
      <w:pPr>
        <w:tabs>
          <w:tab w:val="num" w:pos="1003"/>
        </w:tabs>
        <w:ind w:left="1003" w:hanging="283"/>
      </w:pPr>
      <w:rPr>
        <w:rFonts w:ascii="Vrinda" w:hAnsi="Vrinda" w:hint="default"/>
        <w:b/>
        <w:i w:val="0"/>
        <w:sz w:val="22"/>
        <w:szCs w:val="1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0D163CD9"/>
    <w:multiLevelType w:val="hybridMultilevel"/>
    <w:tmpl w:val="31E0B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9C405E"/>
    <w:multiLevelType w:val="hybridMultilevel"/>
    <w:tmpl w:val="0DB67DD2"/>
    <w:lvl w:ilvl="0" w:tplc="D528F22E">
      <w:start w:val="1"/>
      <w:numFmt w:val="bullet"/>
      <w:lvlText w:val=""/>
      <w:lvlJc w:val="left"/>
      <w:pPr>
        <w:tabs>
          <w:tab w:val="num" w:pos="567"/>
        </w:tabs>
        <w:ind w:left="567" w:hanging="283"/>
      </w:pPr>
      <w:rPr>
        <w:rFonts w:ascii="Wingdings" w:hAnsi="Wingdings" w:hint="default"/>
        <w:sz w:val="16"/>
        <w:szCs w:val="16"/>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4">
    <w:nsid w:val="0DEE05CA"/>
    <w:multiLevelType w:val="hybridMultilevel"/>
    <w:tmpl w:val="539AA0EA"/>
    <w:lvl w:ilvl="0" w:tplc="04090001">
      <w:start w:val="1"/>
      <w:numFmt w:val="bullet"/>
      <w:lvlText w:val=""/>
      <w:lvlJc w:val="left"/>
      <w:pPr>
        <w:ind w:left="720" w:hanging="360"/>
      </w:pPr>
      <w:rPr>
        <w:rFonts w:ascii="Symbol" w:hAnsi="Symbol" w:hint="default"/>
      </w:rPr>
    </w:lvl>
    <w:lvl w:ilvl="1" w:tplc="D6505F7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2149EB"/>
    <w:multiLevelType w:val="hybridMultilevel"/>
    <w:tmpl w:val="1682E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F2D721D"/>
    <w:multiLevelType w:val="hybridMultilevel"/>
    <w:tmpl w:val="8EF0021E"/>
    <w:lvl w:ilvl="0" w:tplc="04090001">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BE313C"/>
    <w:multiLevelType w:val="hybridMultilevel"/>
    <w:tmpl w:val="2ED85B10"/>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D75164"/>
    <w:multiLevelType w:val="hybridMultilevel"/>
    <w:tmpl w:val="779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2DF21EE"/>
    <w:multiLevelType w:val="hybridMultilevel"/>
    <w:tmpl w:val="D528E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3DC14B9"/>
    <w:multiLevelType w:val="hybridMultilevel"/>
    <w:tmpl w:val="59B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3F27127"/>
    <w:multiLevelType w:val="hybridMultilevel"/>
    <w:tmpl w:val="FC865972"/>
    <w:lvl w:ilvl="0" w:tplc="04090001">
      <w:start w:val="1"/>
      <w:numFmt w:val="bullet"/>
      <w:lvlText w:val=""/>
      <w:lvlJc w:val="left"/>
      <w:pPr>
        <w:ind w:left="720" w:hanging="360"/>
      </w:pPr>
      <w:rPr>
        <w:rFonts w:ascii="Symbol" w:hAnsi="Symbol" w:hint="default"/>
      </w:rPr>
    </w:lvl>
    <w:lvl w:ilvl="1" w:tplc="E7A64D7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57E2D71"/>
    <w:multiLevelType w:val="hybridMultilevel"/>
    <w:tmpl w:val="0F3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5C56B80"/>
    <w:multiLevelType w:val="hybridMultilevel"/>
    <w:tmpl w:val="9E688856"/>
    <w:lvl w:ilvl="0" w:tplc="F3A0CD2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AE37A9"/>
    <w:multiLevelType w:val="hybridMultilevel"/>
    <w:tmpl w:val="D7742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6B67A80"/>
    <w:multiLevelType w:val="hybridMultilevel"/>
    <w:tmpl w:val="561A7E56"/>
    <w:lvl w:ilvl="0" w:tplc="EDA8D826">
      <w:start w:val="1"/>
      <w:numFmt w:val="bullet"/>
      <w:lvlText w:val="-"/>
      <w:lvlJc w:val="left"/>
      <w:pPr>
        <w:tabs>
          <w:tab w:val="num" w:pos="1047"/>
        </w:tabs>
        <w:ind w:left="1047" w:hanging="283"/>
      </w:pPr>
      <w:rPr>
        <w:rFonts w:ascii="Vrinda" w:hAnsi="Vrinda" w:hint="default"/>
        <w:sz w:val="16"/>
        <w:szCs w:val="16"/>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18122879"/>
    <w:multiLevelType w:val="hybridMultilevel"/>
    <w:tmpl w:val="D9B8F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82C73CF"/>
    <w:multiLevelType w:val="hybridMultilevel"/>
    <w:tmpl w:val="371A70A0"/>
    <w:lvl w:ilvl="0" w:tplc="04090001">
      <w:start w:val="1"/>
      <w:numFmt w:val="bullet"/>
      <w:lvlText w:val=""/>
      <w:lvlJc w:val="left"/>
      <w:pPr>
        <w:ind w:left="720" w:hanging="360"/>
      </w:pPr>
      <w:rPr>
        <w:rFonts w:ascii="Symbol" w:hAnsi="Symbol" w:hint="default"/>
      </w:rPr>
    </w:lvl>
    <w:lvl w:ilvl="1" w:tplc="C3DE9E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8E37908"/>
    <w:multiLevelType w:val="hybridMultilevel"/>
    <w:tmpl w:val="0DD61E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92901B9"/>
    <w:multiLevelType w:val="hybridMultilevel"/>
    <w:tmpl w:val="86AE67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97146BD"/>
    <w:multiLevelType w:val="hybridMultilevel"/>
    <w:tmpl w:val="216A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F053FE4"/>
    <w:multiLevelType w:val="hybridMultilevel"/>
    <w:tmpl w:val="7D72EB0A"/>
    <w:lvl w:ilvl="0" w:tplc="65144CEC">
      <w:start w:val="1"/>
      <w:numFmt w:val="bullet"/>
      <w:lvlText w:val="-"/>
      <w:lvlJc w:val="left"/>
      <w:pPr>
        <w:tabs>
          <w:tab w:val="num" w:pos="567"/>
        </w:tabs>
        <w:ind w:left="567" w:hanging="283"/>
      </w:pPr>
      <w:rPr>
        <w:rFonts w:ascii="Vrinda" w:hAnsi="Vrinda"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F1B76ED"/>
    <w:multiLevelType w:val="hybridMultilevel"/>
    <w:tmpl w:val="54163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F732FC4"/>
    <w:multiLevelType w:val="hybridMultilevel"/>
    <w:tmpl w:val="66BE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1945AA8"/>
    <w:multiLevelType w:val="hybridMultilevel"/>
    <w:tmpl w:val="462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4B14401"/>
    <w:multiLevelType w:val="hybridMultilevel"/>
    <w:tmpl w:val="50E26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82263F3"/>
    <w:multiLevelType w:val="hybridMultilevel"/>
    <w:tmpl w:val="232C9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82A15F9"/>
    <w:multiLevelType w:val="hybridMultilevel"/>
    <w:tmpl w:val="67328806"/>
    <w:lvl w:ilvl="0" w:tplc="1AB61CE2">
      <w:numFmt w:val="bullet"/>
      <w:lvlText w:val="-"/>
      <w:lvlJc w:val="left"/>
      <w:pPr>
        <w:ind w:left="720" w:hanging="360"/>
      </w:pPr>
      <w:rPr>
        <w:rFonts w:ascii="Times New Roman" w:eastAsia="Calibri"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29C6574C"/>
    <w:multiLevelType w:val="hybridMultilevel"/>
    <w:tmpl w:val="A704F6AE"/>
    <w:lvl w:ilvl="0" w:tplc="609E027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B3B29C8"/>
    <w:multiLevelType w:val="hybridMultilevel"/>
    <w:tmpl w:val="12745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BE40567"/>
    <w:multiLevelType w:val="hybridMultilevel"/>
    <w:tmpl w:val="F934C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C557C12"/>
    <w:multiLevelType w:val="hybridMultilevel"/>
    <w:tmpl w:val="FE801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D316FAE"/>
    <w:multiLevelType w:val="hybridMultilevel"/>
    <w:tmpl w:val="7F9CF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EEA74EF"/>
    <w:multiLevelType w:val="hybridMultilevel"/>
    <w:tmpl w:val="853E23BC"/>
    <w:lvl w:ilvl="0" w:tplc="AD46D5F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F7029AB"/>
    <w:multiLevelType w:val="hybridMultilevel"/>
    <w:tmpl w:val="638E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1DE5A38"/>
    <w:multiLevelType w:val="hybridMultilevel"/>
    <w:tmpl w:val="A066F1E2"/>
    <w:name w:val="WWNum27122"/>
    <w:lvl w:ilvl="0" w:tplc="126E76F0">
      <w:start w:val="1"/>
      <w:numFmt w:val="bullet"/>
      <w:lvlText w:val=""/>
      <w:lvlJc w:val="left"/>
      <w:pPr>
        <w:tabs>
          <w:tab w:val="num" w:pos="1077"/>
        </w:tabs>
        <w:ind w:left="1077" w:hanging="360"/>
      </w:pPr>
      <w:rPr>
        <w:rFonts w:ascii="Wingdings" w:hAnsi="Wingdings" w:hint="default"/>
        <w:sz w:val="16"/>
        <w:szCs w:val="16"/>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46">
    <w:nsid w:val="32F5224F"/>
    <w:multiLevelType w:val="hybridMultilevel"/>
    <w:tmpl w:val="CCA8DEA2"/>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4A72FA6"/>
    <w:multiLevelType w:val="hybridMultilevel"/>
    <w:tmpl w:val="722A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50E1161"/>
    <w:multiLevelType w:val="hybridMultilevel"/>
    <w:tmpl w:val="D9E8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55D7C06"/>
    <w:multiLevelType w:val="hybridMultilevel"/>
    <w:tmpl w:val="8F96DB32"/>
    <w:lvl w:ilvl="0" w:tplc="F3A0CD20">
      <w:start w:val="1"/>
      <w:numFmt w:val="decimal"/>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0">
    <w:nsid w:val="36CD1A7E"/>
    <w:multiLevelType w:val="hybridMultilevel"/>
    <w:tmpl w:val="0D0E4DD6"/>
    <w:lvl w:ilvl="0" w:tplc="4BF67052">
      <w:start w:val="1"/>
      <w:numFmt w:val="bullet"/>
      <w:lvlText w:val="-"/>
      <w:lvlJc w:val="left"/>
      <w:pPr>
        <w:ind w:left="1440" w:hanging="360"/>
      </w:pPr>
      <w:rPr>
        <w:rFonts w:ascii="Verdana" w:hAnsi="Verdana"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37556939"/>
    <w:multiLevelType w:val="hybridMultilevel"/>
    <w:tmpl w:val="F9560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78C364A"/>
    <w:multiLevelType w:val="hybridMultilevel"/>
    <w:tmpl w:val="E762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7BE24E7"/>
    <w:multiLevelType w:val="hybridMultilevel"/>
    <w:tmpl w:val="6338C56E"/>
    <w:lvl w:ilvl="0" w:tplc="93BE6AE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94976E2"/>
    <w:multiLevelType w:val="hybridMultilevel"/>
    <w:tmpl w:val="D2E2C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A505F3D"/>
    <w:multiLevelType w:val="hybridMultilevel"/>
    <w:tmpl w:val="1E3897AE"/>
    <w:lvl w:ilvl="0" w:tplc="86EEE8BC">
      <w:start w:val="1"/>
      <w:numFmt w:val="bullet"/>
      <w:pStyle w:val="TAKE"/>
      <w:lvlText w:val=""/>
      <w:lvlJc w:val="left"/>
      <w:pPr>
        <w:tabs>
          <w:tab w:val="num" w:pos="890"/>
        </w:tabs>
        <w:ind w:left="890" w:hanging="323"/>
      </w:pPr>
      <w:rPr>
        <w:rFonts w:ascii="Wingdings" w:hAnsi="Wingdings" w:hint="default"/>
        <w:sz w:val="18"/>
        <w:szCs w:val="18"/>
      </w:rPr>
    </w:lvl>
    <w:lvl w:ilvl="1" w:tplc="081A000F">
      <w:start w:val="1"/>
      <w:numFmt w:val="decimal"/>
      <w:lvlText w:val="%2."/>
      <w:lvlJc w:val="left"/>
      <w:pPr>
        <w:tabs>
          <w:tab w:val="num" w:pos="1440"/>
        </w:tabs>
        <w:ind w:left="1440" w:hanging="360"/>
      </w:pPr>
      <w:rPr>
        <w:rFonts w:hint="default"/>
        <w:sz w:val="18"/>
        <w:szCs w:val="18"/>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6">
    <w:nsid w:val="3C1D5D8A"/>
    <w:multiLevelType w:val="hybridMultilevel"/>
    <w:tmpl w:val="81285BEC"/>
    <w:lvl w:ilvl="0" w:tplc="9D100EAA">
      <w:start w:val="1"/>
      <w:numFmt w:val="bullet"/>
      <w:lvlText w:val="-"/>
      <w:lvlJc w:val="left"/>
      <w:pPr>
        <w:tabs>
          <w:tab w:val="num" w:pos="283"/>
        </w:tabs>
        <w:ind w:left="283" w:hanging="283"/>
      </w:pPr>
      <w:rPr>
        <w:rFonts w:ascii="Vrinda" w:hAnsi="Vrinda" w:hint="default"/>
        <w:b/>
        <w:i w:val="0"/>
        <w:sz w:val="22"/>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3CFD015C"/>
    <w:multiLevelType w:val="hybridMultilevel"/>
    <w:tmpl w:val="DB78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D397BEC"/>
    <w:multiLevelType w:val="hybridMultilevel"/>
    <w:tmpl w:val="A5620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1A21755"/>
    <w:multiLevelType w:val="hybridMultilevel"/>
    <w:tmpl w:val="914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21D055B"/>
    <w:multiLevelType w:val="hybridMultilevel"/>
    <w:tmpl w:val="37E4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4301B1D"/>
    <w:multiLevelType w:val="hybridMultilevel"/>
    <w:tmpl w:val="BDA87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6F01E17"/>
    <w:multiLevelType w:val="hybridMultilevel"/>
    <w:tmpl w:val="1414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7072655"/>
    <w:multiLevelType w:val="hybridMultilevel"/>
    <w:tmpl w:val="7430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7F833B2"/>
    <w:multiLevelType w:val="hybridMultilevel"/>
    <w:tmpl w:val="FFC2414E"/>
    <w:lvl w:ilvl="0" w:tplc="4CEEA95E">
      <w:start w:val="1"/>
      <w:numFmt w:val="decimal"/>
      <w:lvlText w:val="%1."/>
      <w:lvlJc w:val="right"/>
      <w:pPr>
        <w:ind w:left="720" w:hanging="360"/>
      </w:pPr>
      <w:rPr>
        <w:rFonts w:hint="default"/>
      </w:rPr>
    </w:lvl>
    <w:lvl w:ilvl="1" w:tplc="C3DE9E32">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85A6A2F"/>
    <w:multiLevelType w:val="hybridMultilevel"/>
    <w:tmpl w:val="9178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90469A1"/>
    <w:multiLevelType w:val="hybridMultilevel"/>
    <w:tmpl w:val="21A057B2"/>
    <w:lvl w:ilvl="0" w:tplc="1AB61CE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BD01CE2"/>
    <w:multiLevelType w:val="hybridMultilevel"/>
    <w:tmpl w:val="851A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C4124CA"/>
    <w:multiLevelType w:val="hybridMultilevel"/>
    <w:tmpl w:val="FF5879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4D772434"/>
    <w:multiLevelType w:val="hybridMultilevel"/>
    <w:tmpl w:val="590C99C8"/>
    <w:lvl w:ilvl="0" w:tplc="14D46E10">
      <w:start w:val="1"/>
      <w:numFmt w:val="bullet"/>
      <w:lvlText w:val=""/>
      <w:lvlJc w:val="left"/>
      <w:pPr>
        <w:ind w:left="720" w:hanging="360"/>
      </w:pPr>
      <w:rPr>
        <w:rFonts w:ascii="Symbol" w:hAnsi="Symbol" w:cs="Symbol" w:hint="default"/>
        <w:strike w:val="0"/>
      </w:rPr>
    </w:lvl>
    <w:lvl w:ilvl="1" w:tplc="0A4EAD8C">
      <w:start w:val="1"/>
      <w:numFmt w:val="bullet"/>
      <w:lvlText w:val="o"/>
      <w:lvlJc w:val="left"/>
      <w:pPr>
        <w:ind w:left="1440" w:hanging="360"/>
      </w:pPr>
      <w:rPr>
        <w:rFonts w:ascii="Courier New" w:hAnsi="Courier New" w:cs="Courier New" w:hint="default"/>
      </w:rPr>
    </w:lvl>
    <w:lvl w:ilvl="2" w:tplc="5D2E27F0">
      <w:start w:val="1"/>
      <w:numFmt w:val="bullet"/>
      <w:lvlText w:val=""/>
      <w:lvlJc w:val="left"/>
      <w:pPr>
        <w:ind w:left="2160" w:hanging="360"/>
      </w:pPr>
      <w:rPr>
        <w:rFonts w:ascii="Wingdings" w:hAnsi="Wingdings" w:cs="Wingdings" w:hint="default"/>
      </w:rPr>
    </w:lvl>
    <w:lvl w:ilvl="3" w:tplc="80CE0020">
      <w:start w:val="1"/>
      <w:numFmt w:val="bullet"/>
      <w:lvlText w:val=""/>
      <w:lvlJc w:val="left"/>
      <w:pPr>
        <w:ind w:left="2880" w:hanging="360"/>
      </w:pPr>
      <w:rPr>
        <w:rFonts w:ascii="Symbol" w:hAnsi="Symbol" w:cs="Symbol" w:hint="default"/>
      </w:rPr>
    </w:lvl>
    <w:lvl w:ilvl="4" w:tplc="36A6F8CC">
      <w:start w:val="1"/>
      <w:numFmt w:val="bullet"/>
      <w:lvlText w:val="o"/>
      <w:lvlJc w:val="left"/>
      <w:pPr>
        <w:ind w:left="3600" w:hanging="360"/>
      </w:pPr>
      <w:rPr>
        <w:rFonts w:ascii="Courier New" w:hAnsi="Courier New" w:cs="Courier New" w:hint="default"/>
      </w:rPr>
    </w:lvl>
    <w:lvl w:ilvl="5" w:tplc="4E1274DC">
      <w:start w:val="1"/>
      <w:numFmt w:val="bullet"/>
      <w:lvlText w:val=""/>
      <w:lvlJc w:val="left"/>
      <w:pPr>
        <w:ind w:left="4320" w:hanging="360"/>
      </w:pPr>
      <w:rPr>
        <w:rFonts w:ascii="Wingdings" w:hAnsi="Wingdings" w:cs="Wingdings" w:hint="default"/>
      </w:rPr>
    </w:lvl>
    <w:lvl w:ilvl="6" w:tplc="878442BE">
      <w:start w:val="1"/>
      <w:numFmt w:val="bullet"/>
      <w:lvlText w:val=""/>
      <w:lvlJc w:val="left"/>
      <w:pPr>
        <w:ind w:left="5040" w:hanging="360"/>
      </w:pPr>
      <w:rPr>
        <w:rFonts w:ascii="Symbol" w:hAnsi="Symbol" w:cs="Symbol" w:hint="default"/>
      </w:rPr>
    </w:lvl>
    <w:lvl w:ilvl="7" w:tplc="E6828AB4">
      <w:start w:val="1"/>
      <w:numFmt w:val="bullet"/>
      <w:lvlText w:val="o"/>
      <w:lvlJc w:val="left"/>
      <w:pPr>
        <w:ind w:left="5760" w:hanging="360"/>
      </w:pPr>
      <w:rPr>
        <w:rFonts w:ascii="Courier New" w:hAnsi="Courier New" w:cs="Courier New" w:hint="default"/>
      </w:rPr>
    </w:lvl>
    <w:lvl w:ilvl="8" w:tplc="964EAA6C">
      <w:start w:val="1"/>
      <w:numFmt w:val="bullet"/>
      <w:lvlText w:val=""/>
      <w:lvlJc w:val="left"/>
      <w:pPr>
        <w:ind w:left="6480" w:hanging="360"/>
      </w:pPr>
      <w:rPr>
        <w:rFonts w:ascii="Wingdings" w:hAnsi="Wingdings" w:cs="Wingdings" w:hint="default"/>
      </w:rPr>
    </w:lvl>
  </w:abstractNum>
  <w:abstractNum w:abstractNumId="70">
    <w:nsid w:val="4D876780"/>
    <w:multiLevelType w:val="hybridMultilevel"/>
    <w:tmpl w:val="F2868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FED7823"/>
    <w:multiLevelType w:val="hybridMultilevel"/>
    <w:tmpl w:val="9E2E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12D7BA9"/>
    <w:multiLevelType w:val="hybridMultilevel"/>
    <w:tmpl w:val="9706380A"/>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12F4839"/>
    <w:multiLevelType w:val="hybridMultilevel"/>
    <w:tmpl w:val="F3F2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16B2A7F"/>
    <w:multiLevelType w:val="hybridMultilevel"/>
    <w:tmpl w:val="29A2B8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
    <w:nsid w:val="52345936"/>
    <w:multiLevelType w:val="hybridMultilevel"/>
    <w:tmpl w:val="4928FA2C"/>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2E42E70"/>
    <w:multiLevelType w:val="hybridMultilevel"/>
    <w:tmpl w:val="83D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41D2A54"/>
    <w:multiLevelType w:val="hybridMultilevel"/>
    <w:tmpl w:val="05A00DCC"/>
    <w:lvl w:ilvl="0" w:tplc="04090001">
      <w:start w:val="1"/>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nsid w:val="55C1282B"/>
    <w:multiLevelType w:val="hybridMultilevel"/>
    <w:tmpl w:val="8C54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63F788D"/>
    <w:multiLevelType w:val="hybridMultilevel"/>
    <w:tmpl w:val="34C25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86446E8"/>
    <w:multiLevelType w:val="hybridMultilevel"/>
    <w:tmpl w:val="D0A28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F00CEF"/>
    <w:multiLevelType w:val="hybridMultilevel"/>
    <w:tmpl w:val="ADEE15F0"/>
    <w:lvl w:ilvl="0" w:tplc="65144CEC">
      <w:start w:val="1"/>
      <w:numFmt w:val="bullet"/>
      <w:lvlText w:val="-"/>
      <w:lvlJc w:val="left"/>
      <w:pPr>
        <w:tabs>
          <w:tab w:val="num" w:pos="567"/>
        </w:tabs>
        <w:ind w:left="567" w:hanging="283"/>
      </w:pPr>
      <w:rPr>
        <w:rFonts w:ascii="Vrinda" w:hAnsi="Vrinda"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5A3B4799"/>
    <w:multiLevelType w:val="hybridMultilevel"/>
    <w:tmpl w:val="F28EE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B244AA0"/>
    <w:multiLevelType w:val="hybridMultilevel"/>
    <w:tmpl w:val="1A1E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B771FA5"/>
    <w:multiLevelType w:val="hybridMultilevel"/>
    <w:tmpl w:val="68FE4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CA27467"/>
    <w:multiLevelType w:val="hybridMultilevel"/>
    <w:tmpl w:val="BE28AEEE"/>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E193329"/>
    <w:multiLevelType w:val="hybridMultilevel"/>
    <w:tmpl w:val="CFEAC30A"/>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FC96B4D"/>
    <w:multiLevelType w:val="hybridMultilevel"/>
    <w:tmpl w:val="61B497F0"/>
    <w:lvl w:ilvl="0" w:tplc="0409000F">
      <w:start w:val="1"/>
      <w:numFmt w:val="bullet"/>
      <w:lvlText w:val=""/>
      <w:lvlJc w:val="left"/>
      <w:pPr>
        <w:tabs>
          <w:tab w:val="num" w:pos="720"/>
        </w:tabs>
        <w:ind w:left="720" w:hanging="360"/>
      </w:pPr>
      <w:rPr>
        <w:rFonts w:ascii="Wingdings" w:hAnsi="Wingdings" w:hint="default"/>
        <w:sz w:val="16"/>
        <w:szCs w:val="16"/>
      </w:rPr>
    </w:lvl>
    <w:lvl w:ilvl="1" w:tplc="04090019">
      <w:start w:val="1"/>
      <w:numFmt w:val="bullet"/>
      <w:lvlText w:val="-"/>
      <w:lvlJc w:val="left"/>
      <w:pPr>
        <w:tabs>
          <w:tab w:val="num" w:pos="1723"/>
        </w:tabs>
        <w:ind w:left="1723" w:hanging="283"/>
      </w:pPr>
      <w:rPr>
        <w:rFonts w:ascii="Vrinda" w:hAnsi="Vrinda" w:hint="default"/>
        <w:sz w:val="16"/>
        <w:szCs w:val="16"/>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88">
    <w:nsid w:val="600B4A5E"/>
    <w:multiLevelType w:val="hybridMultilevel"/>
    <w:tmpl w:val="98B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0B70697"/>
    <w:multiLevelType w:val="hybridMultilevel"/>
    <w:tmpl w:val="06B48056"/>
    <w:lvl w:ilvl="0" w:tplc="2F7C35DC">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1251C67"/>
    <w:multiLevelType w:val="hybridMultilevel"/>
    <w:tmpl w:val="A90EE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3087A56"/>
    <w:multiLevelType w:val="hybridMultilevel"/>
    <w:tmpl w:val="20A22708"/>
    <w:lvl w:ilvl="0" w:tplc="C3DE9E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30A4633"/>
    <w:multiLevelType w:val="hybridMultilevel"/>
    <w:tmpl w:val="97AE951A"/>
    <w:lvl w:ilvl="0" w:tplc="C3DE9E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3132878"/>
    <w:multiLevelType w:val="hybridMultilevel"/>
    <w:tmpl w:val="9592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217C7"/>
    <w:multiLevelType w:val="hybridMultilevel"/>
    <w:tmpl w:val="9BA827E6"/>
    <w:lvl w:ilvl="0" w:tplc="CCFC9BE2">
      <w:start w:val="1"/>
      <w:numFmt w:val="bullet"/>
      <w:lvlText w:val=""/>
      <w:lvlJc w:val="left"/>
      <w:pPr>
        <w:tabs>
          <w:tab w:val="num" w:pos="720"/>
        </w:tabs>
        <w:ind w:left="720" w:hanging="360"/>
      </w:pPr>
      <w:rPr>
        <w:rFonts w:ascii="Wingdings" w:hAnsi="Wingdings" w:hint="default"/>
        <w:sz w:val="16"/>
        <w:szCs w:val="16"/>
      </w:rPr>
    </w:lvl>
    <w:lvl w:ilvl="1" w:tplc="EDA8D826">
      <w:start w:val="1"/>
      <w:numFmt w:val="bullet"/>
      <w:lvlText w:val="-"/>
      <w:lvlJc w:val="left"/>
      <w:pPr>
        <w:tabs>
          <w:tab w:val="num" w:pos="1723"/>
        </w:tabs>
        <w:ind w:left="1723" w:hanging="283"/>
      </w:pPr>
      <w:rPr>
        <w:rFonts w:ascii="Vrinda" w:hAnsi="Vrinda" w:hint="default"/>
        <w:sz w:val="16"/>
        <w:szCs w:val="16"/>
      </w:rPr>
    </w:lvl>
    <w:lvl w:ilvl="2" w:tplc="04090005">
      <w:start w:val="1"/>
      <w:numFmt w:val="bullet"/>
      <w:lvlText w:val=""/>
      <w:lvlJc w:val="left"/>
      <w:pPr>
        <w:tabs>
          <w:tab w:val="num" w:pos="2520"/>
        </w:tabs>
        <w:ind w:left="2520" w:hanging="360"/>
      </w:pPr>
      <w:rPr>
        <w:rFonts w:ascii="Wingdings" w:hAnsi="Wingdings" w:hint="default"/>
        <w:sz w:val="16"/>
        <w:szCs w:val="16"/>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5">
    <w:nsid w:val="63BC6FC7"/>
    <w:multiLevelType w:val="hybridMultilevel"/>
    <w:tmpl w:val="E0B8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3EE6BEC"/>
    <w:multiLevelType w:val="hybridMultilevel"/>
    <w:tmpl w:val="F0D85396"/>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57451AD"/>
    <w:multiLevelType w:val="hybridMultilevel"/>
    <w:tmpl w:val="3EEE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9B34D0F"/>
    <w:multiLevelType w:val="hybridMultilevel"/>
    <w:tmpl w:val="DAC4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BBD07F9"/>
    <w:multiLevelType w:val="hybridMultilevel"/>
    <w:tmpl w:val="0D527724"/>
    <w:lvl w:ilvl="0" w:tplc="9D100EAA">
      <w:start w:val="1"/>
      <w:numFmt w:val="bullet"/>
      <w:lvlText w:val="-"/>
      <w:lvlJc w:val="left"/>
      <w:pPr>
        <w:tabs>
          <w:tab w:val="num" w:pos="283"/>
        </w:tabs>
        <w:ind w:left="283" w:hanging="283"/>
      </w:pPr>
      <w:rPr>
        <w:rFonts w:ascii="Vrinda" w:hAnsi="Vrinda" w:hint="default"/>
        <w:b/>
        <w:i w:val="0"/>
        <w:sz w:val="22"/>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6E0C02A8"/>
    <w:multiLevelType w:val="hybridMultilevel"/>
    <w:tmpl w:val="43602016"/>
    <w:lvl w:ilvl="0" w:tplc="4CEEA95E">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77E4CC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EDE1D17"/>
    <w:multiLevelType w:val="hybridMultilevel"/>
    <w:tmpl w:val="8770433E"/>
    <w:lvl w:ilvl="0" w:tplc="C7B85038">
      <w:start w:val="1"/>
      <w:numFmt w:val="bullet"/>
      <w:lvlText w:val="-"/>
      <w:lvlJc w:val="left"/>
      <w:pPr>
        <w:tabs>
          <w:tab w:val="num" w:pos="340"/>
        </w:tabs>
        <w:ind w:left="340" w:hanging="340"/>
      </w:pPr>
      <w:rPr>
        <w:rFonts w:ascii="Vrinda" w:hAnsi="Vrinda" w:hint="default"/>
        <w:b/>
        <w:i w:val="0"/>
        <w:sz w:val="22"/>
        <w:szCs w:val="16"/>
      </w:rPr>
    </w:lvl>
    <w:lvl w:ilvl="1" w:tplc="EDA8D826">
      <w:start w:val="1"/>
      <w:numFmt w:val="bullet"/>
      <w:lvlText w:val="-"/>
      <w:lvlJc w:val="left"/>
      <w:pPr>
        <w:tabs>
          <w:tab w:val="num" w:pos="1363"/>
        </w:tabs>
        <w:ind w:left="1363" w:hanging="283"/>
      </w:pPr>
      <w:rPr>
        <w:rFonts w:ascii="Vrinda" w:hAnsi="Vrinda" w:hint="default"/>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712F6076"/>
    <w:multiLevelType w:val="hybridMultilevel"/>
    <w:tmpl w:val="91C48AB0"/>
    <w:lvl w:ilvl="0" w:tplc="65144CEC">
      <w:start w:val="1"/>
      <w:numFmt w:val="bullet"/>
      <w:lvlText w:val="-"/>
      <w:lvlJc w:val="left"/>
      <w:pPr>
        <w:tabs>
          <w:tab w:val="num" w:pos="567"/>
        </w:tabs>
        <w:ind w:left="567" w:hanging="283"/>
      </w:pPr>
      <w:rPr>
        <w:rFonts w:ascii="Vrinda" w:hAnsi="Vrinda"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71DF4A08"/>
    <w:multiLevelType w:val="hybridMultilevel"/>
    <w:tmpl w:val="16D64F5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nsid w:val="73734346"/>
    <w:multiLevelType w:val="hybridMultilevel"/>
    <w:tmpl w:val="25FC7DCC"/>
    <w:name w:val="WWNum2712"/>
    <w:lvl w:ilvl="0" w:tplc="126E76F0">
      <w:start w:val="1"/>
      <w:numFmt w:val="bullet"/>
      <w:lvlText w:val=""/>
      <w:lvlJc w:val="left"/>
      <w:pPr>
        <w:tabs>
          <w:tab w:val="num" w:pos="720"/>
        </w:tabs>
        <w:ind w:left="72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753F3A03"/>
    <w:multiLevelType w:val="hybridMultilevel"/>
    <w:tmpl w:val="6C3A78AC"/>
    <w:lvl w:ilvl="0" w:tplc="2F7C35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7BF28C0"/>
    <w:multiLevelType w:val="hybridMultilevel"/>
    <w:tmpl w:val="6C2A0FAA"/>
    <w:lvl w:ilvl="0" w:tplc="6D085AEC">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83D13BD"/>
    <w:multiLevelType w:val="hybridMultilevel"/>
    <w:tmpl w:val="C05E8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796276E1"/>
    <w:multiLevelType w:val="hybridMultilevel"/>
    <w:tmpl w:val="B3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A445F87"/>
    <w:multiLevelType w:val="hybridMultilevel"/>
    <w:tmpl w:val="7DCA312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A4E5564"/>
    <w:multiLevelType w:val="hybridMultilevel"/>
    <w:tmpl w:val="42F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ADF0A74"/>
    <w:multiLevelType w:val="hybridMultilevel"/>
    <w:tmpl w:val="8DF8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B460F17"/>
    <w:multiLevelType w:val="hybridMultilevel"/>
    <w:tmpl w:val="4998AAF4"/>
    <w:lvl w:ilvl="0" w:tplc="3DE02AD0">
      <w:start w:val="1"/>
      <w:numFmt w:val="bullet"/>
      <w:lvlText w:val="–"/>
      <w:lvlJc w:val="left"/>
      <w:pPr>
        <w:ind w:left="720" w:hanging="360"/>
      </w:pPr>
      <w:rPr>
        <w:rFonts w:ascii="Cir SwissCond" w:hAnsi="Cir SwissCond"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3">
    <w:nsid w:val="7C03636D"/>
    <w:multiLevelType w:val="hybridMultilevel"/>
    <w:tmpl w:val="12EC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7CDB38EE"/>
    <w:multiLevelType w:val="hybridMultilevel"/>
    <w:tmpl w:val="9CB0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D68419C"/>
    <w:multiLevelType w:val="hybridMultilevel"/>
    <w:tmpl w:val="883270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nsid w:val="7D74129F"/>
    <w:multiLevelType w:val="hybridMultilevel"/>
    <w:tmpl w:val="FE26BCA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7">
    <w:nsid w:val="7F3B3FF8"/>
    <w:multiLevelType w:val="hybridMultilevel"/>
    <w:tmpl w:val="88B4C13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7F8C6DD7"/>
    <w:multiLevelType w:val="hybridMultilevel"/>
    <w:tmpl w:val="4A96E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71"/>
  </w:num>
  <w:num w:numId="3">
    <w:abstractNumId w:val="85"/>
  </w:num>
  <w:num w:numId="4">
    <w:abstractNumId w:val="73"/>
  </w:num>
  <w:num w:numId="5">
    <w:abstractNumId w:val="110"/>
  </w:num>
  <w:num w:numId="6">
    <w:abstractNumId w:val="14"/>
  </w:num>
  <w:num w:numId="7">
    <w:abstractNumId w:val="26"/>
  </w:num>
  <w:num w:numId="8">
    <w:abstractNumId w:val="16"/>
  </w:num>
  <w:num w:numId="9">
    <w:abstractNumId w:val="108"/>
  </w:num>
  <w:num w:numId="10">
    <w:abstractNumId w:val="82"/>
  </w:num>
  <w:num w:numId="11">
    <w:abstractNumId w:val="35"/>
  </w:num>
  <w:num w:numId="12">
    <w:abstractNumId w:val="51"/>
  </w:num>
  <w:num w:numId="13">
    <w:abstractNumId w:val="36"/>
  </w:num>
  <w:num w:numId="14">
    <w:abstractNumId w:val="48"/>
  </w:num>
  <w:num w:numId="15">
    <w:abstractNumId w:val="60"/>
  </w:num>
  <w:num w:numId="16">
    <w:abstractNumId w:val="59"/>
  </w:num>
  <w:num w:numId="17">
    <w:abstractNumId w:val="15"/>
  </w:num>
  <w:num w:numId="18">
    <w:abstractNumId w:val="22"/>
  </w:num>
  <w:num w:numId="19">
    <w:abstractNumId w:val="65"/>
  </w:num>
  <w:num w:numId="20">
    <w:abstractNumId w:val="107"/>
  </w:num>
  <w:num w:numId="21">
    <w:abstractNumId w:val="75"/>
  </w:num>
  <w:num w:numId="22">
    <w:abstractNumId w:val="17"/>
  </w:num>
  <w:num w:numId="23">
    <w:abstractNumId w:val="30"/>
  </w:num>
  <w:num w:numId="24">
    <w:abstractNumId w:val="43"/>
  </w:num>
  <w:num w:numId="25">
    <w:abstractNumId w:val="38"/>
  </w:num>
  <w:num w:numId="26">
    <w:abstractNumId w:val="62"/>
  </w:num>
  <w:num w:numId="27">
    <w:abstractNumId w:val="3"/>
  </w:num>
  <w:num w:numId="28">
    <w:abstractNumId w:val="4"/>
  </w:num>
  <w:num w:numId="29">
    <w:abstractNumId w:val="118"/>
  </w:num>
  <w:num w:numId="30">
    <w:abstractNumId w:val="52"/>
  </w:num>
  <w:num w:numId="31">
    <w:abstractNumId w:val="54"/>
  </w:num>
  <w:num w:numId="32">
    <w:abstractNumId w:val="72"/>
  </w:num>
  <w:num w:numId="33">
    <w:abstractNumId w:val="93"/>
  </w:num>
  <w:num w:numId="34">
    <w:abstractNumId w:val="63"/>
  </w:num>
  <w:num w:numId="35">
    <w:abstractNumId w:val="91"/>
  </w:num>
  <w:num w:numId="36">
    <w:abstractNumId w:val="53"/>
  </w:num>
  <w:num w:numId="37">
    <w:abstractNumId w:val="23"/>
  </w:num>
  <w:num w:numId="38">
    <w:abstractNumId w:val="49"/>
  </w:num>
  <w:num w:numId="39">
    <w:abstractNumId w:val="39"/>
  </w:num>
  <w:num w:numId="40">
    <w:abstractNumId w:val="10"/>
  </w:num>
  <w:num w:numId="41">
    <w:abstractNumId w:val="41"/>
  </w:num>
  <w:num w:numId="42">
    <w:abstractNumId w:val="95"/>
  </w:num>
  <w:num w:numId="43">
    <w:abstractNumId w:val="32"/>
  </w:num>
  <w:num w:numId="44">
    <w:abstractNumId w:val="100"/>
  </w:num>
  <w:num w:numId="45">
    <w:abstractNumId w:val="64"/>
  </w:num>
  <w:num w:numId="46">
    <w:abstractNumId w:val="33"/>
  </w:num>
  <w:num w:numId="47">
    <w:abstractNumId w:val="20"/>
  </w:num>
  <w:num w:numId="48">
    <w:abstractNumId w:val="42"/>
  </w:num>
  <w:num w:numId="49">
    <w:abstractNumId w:val="98"/>
  </w:num>
  <w:num w:numId="50">
    <w:abstractNumId w:val="7"/>
  </w:num>
  <w:num w:numId="51">
    <w:abstractNumId w:val="6"/>
  </w:num>
  <w:num w:numId="52">
    <w:abstractNumId w:val="47"/>
  </w:num>
  <w:num w:numId="53">
    <w:abstractNumId w:val="70"/>
  </w:num>
  <w:num w:numId="54">
    <w:abstractNumId w:val="114"/>
  </w:num>
  <w:num w:numId="55">
    <w:abstractNumId w:val="40"/>
  </w:num>
  <w:num w:numId="56">
    <w:abstractNumId w:val="57"/>
  </w:num>
  <w:num w:numId="57">
    <w:abstractNumId w:val="44"/>
  </w:num>
  <w:num w:numId="58">
    <w:abstractNumId w:val="111"/>
  </w:num>
  <w:num w:numId="59">
    <w:abstractNumId w:val="117"/>
  </w:num>
  <w:num w:numId="60">
    <w:abstractNumId w:val="68"/>
  </w:num>
  <w:num w:numId="61">
    <w:abstractNumId w:val="115"/>
  </w:num>
  <w:num w:numId="62">
    <w:abstractNumId w:val="61"/>
  </w:num>
  <w:num w:numId="63">
    <w:abstractNumId w:val="29"/>
  </w:num>
  <w:num w:numId="64">
    <w:abstractNumId w:val="80"/>
  </w:num>
  <w:num w:numId="65">
    <w:abstractNumId w:val="89"/>
  </w:num>
  <w:num w:numId="66">
    <w:abstractNumId w:val="97"/>
  </w:num>
  <w:num w:numId="67">
    <w:abstractNumId w:val="27"/>
  </w:num>
  <w:num w:numId="68">
    <w:abstractNumId w:val="106"/>
  </w:num>
  <w:num w:numId="69">
    <w:abstractNumId w:val="67"/>
  </w:num>
  <w:num w:numId="70">
    <w:abstractNumId w:val="18"/>
  </w:num>
  <w:num w:numId="71">
    <w:abstractNumId w:val="116"/>
  </w:num>
  <w:num w:numId="72">
    <w:abstractNumId w:val="28"/>
  </w:num>
  <w:num w:numId="73">
    <w:abstractNumId w:val="79"/>
  </w:num>
  <w:num w:numId="74">
    <w:abstractNumId w:val="96"/>
  </w:num>
  <w:num w:numId="75">
    <w:abstractNumId w:val="86"/>
  </w:num>
  <w:num w:numId="76">
    <w:abstractNumId w:val="78"/>
  </w:num>
  <w:num w:numId="77">
    <w:abstractNumId w:val="46"/>
  </w:num>
  <w:num w:numId="78">
    <w:abstractNumId w:val="88"/>
  </w:num>
  <w:num w:numId="79">
    <w:abstractNumId w:val="113"/>
  </w:num>
  <w:num w:numId="80">
    <w:abstractNumId w:val="83"/>
  </w:num>
  <w:num w:numId="81">
    <w:abstractNumId w:val="76"/>
  </w:num>
  <w:num w:numId="82">
    <w:abstractNumId w:val="105"/>
  </w:num>
  <w:num w:numId="83">
    <w:abstractNumId w:val="12"/>
  </w:num>
  <w:num w:numId="84">
    <w:abstractNumId w:val="34"/>
  </w:num>
  <w:num w:numId="85">
    <w:abstractNumId w:val="21"/>
  </w:num>
  <w:num w:numId="86">
    <w:abstractNumId w:val="90"/>
  </w:num>
  <w:num w:numId="87">
    <w:abstractNumId w:val="74"/>
  </w:num>
  <w:num w:numId="88">
    <w:abstractNumId w:val="8"/>
  </w:num>
  <w:num w:numId="89">
    <w:abstractNumId w:val="37"/>
  </w:num>
  <w:num w:numId="90">
    <w:abstractNumId w:val="66"/>
  </w:num>
  <w:num w:numId="91">
    <w:abstractNumId w:val="94"/>
  </w:num>
  <w:num w:numId="92">
    <w:abstractNumId w:val="87"/>
  </w:num>
  <w:num w:numId="93">
    <w:abstractNumId w:val="77"/>
  </w:num>
  <w:num w:numId="94">
    <w:abstractNumId w:val="0"/>
  </w:num>
  <w:num w:numId="95">
    <w:abstractNumId w:val="2"/>
  </w:num>
  <w:num w:numId="96">
    <w:abstractNumId w:val="1"/>
  </w:num>
  <w:num w:numId="97">
    <w:abstractNumId w:val="104"/>
  </w:num>
  <w:num w:numId="98">
    <w:abstractNumId w:val="45"/>
  </w:num>
  <w:num w:numId="99">
    <w:abstractNumId w:val="25"/>
  </w:num>
  <w:num w:numId="100">
    <w:abstractNumId w:val="81"/>
  </w:num>
  <w:num w:numId="101">
    <w:abstractNumId w:val="31"/>
  </w:num>
  <w:num w:numId="102">
    <w:abstractNumId w:val="99"/>
  </w:num>
  <w:num w:numId="103">
    <w:abstractNumId w:val="5"/>
  </w:num>
  <w:num w:numId="104">
    <w:abstractNumId w:val="56"/>
  </w:num>
  <w:num w:numId="105">
    <w:abstractNumId w:val="11"/>
  </w:num>
  <w:num w:numId="106">
    <w:abstractNumId w:val="101"/>
  </w:num>
  <w:num w:numId="107">
    <w:abstractNumId w:val="102"/>
  </w:num>
  <w:num w:numId="108">
    <w:abstractNumId w:val="9"/>
  </w:num>
  <w:num w:numId="109">
    <w:abstractNumId w:val="103"/>
  </w:num>
  <w:num w:numId="110">
    <w:abstractNumId w:val="112"/>
  </w:num>
  <w:num w:numId="111">
    <w:abstractNumId w:val="92"/>
  </w:num>
  <w:num w:numId="112">
    <w:abstractNumId w:val="55"/>
  </w:num>
  <w:num w:numId="113">
    <w:abstractNumId w:val="24"/>
  </w:num>
  <w:num w:numId="114">
    <w:abstractNumId w:val="13"/>
  </w:num>
  <w:num w:numId="115">
    <w:abstractNumId w:val="50"/>
  </w:num>
  <w:num w:numId="116">
    <w:abstractNumId w:val="109"/>
  </w:num>
  <w:num w:numId="117">
    <w:abstractNumId w:val="84"/>
  </w:num>
  <w:num w:numId="118">
    <w:abstractNumId w:val="19"/>
  </w:num>
  <w:num w:numId="119">
    <w:abstractNumId w:val="69"/>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hideSpellingErrors/>
  <w:hideGrammaticalErrors/>
  <w:proofState w:grammar="clean"/>
  <w:defaultTabStop w:val="720"/>
  <w:hyphenationZone w:val="425"/>
  <w:drawingGridHorizontalSpacing w:val="110"/>
  <w:displayHorizontalDrawingGridEvery w:val="2"/>
  <w:displayVerticalDrawingGridEvery w:val="2"/>
  <w:characterSpacingControl w:val="doNotCompress"/>
  <w:hdrShapeDefaults>
    <o:shapedefaults v:ext="edit" spidmax="31745"/>
  </w:hdrShapeDefaults>
  <w:footnotePr>
    <w:footnote w:id="-1"/>
    <w:footnote w:id="0"/>
  </w:footnotePr>
  <w:endnotePr>
    <w:endnote w:id="-1"/>
    <w:endnote w:id="0"/>
  </w:endnotePr>
  <w:compat>
    <w:useFELayout/>
  </w:compat>
  <w:rsids>
    <w:rsidRoot w:val="001E305D"/>
    <w:rsid w:val="00005019"/>
    <w:rsid w:val="000118A4"/>
    <w:rsid w:val="00011DE1"/>
    <w:rsid w:val="00014B20"/>
    <w:rsid w:val="00015940"/>
    <w:rsid w:val="00015BBD"/>
    <w:rsid w:val="000214BA"/>
    <w:rsid w:val="00023B0B"/>
    <w:rsid w:val="000242A1"/>
    <w:rsid w:val="0002453D"/>
    <w:rsid w:val="00024927"/>
    <w:rsid w:val="00024B9E"/>
    <w:rsid w:val="00024D98"/>
    <w:rsid w:val="00025DAC"/>
    <w:rsid w:val="000275C8"/>
    <w:rsid w:val="000317F3"/>
    <w:rsid w:val="00032840"/>
    <w:rsid w:val="00032E11"/>
    <w:rsid w:val="00032E49"/>
    <w:rsid w:val="00034866"/>
    <w:rsid w:val="00035736"/>
    <w:rsid w:val="00035B31"/>
    <w:rsid w:val="00036640"/>
    <w:rsid w:val="0003701A"/>
    <w:rsid w:val="00037856"/>
    <w:rsid w:val="00041613"/>
    <w:rsid w:val="000428A2"/>
    <w:rsid w:val="00044694"/>
    <w:rsid w:val="0004573B"/>
    <w:rsid w:val="000472F3"/>
    <w:rsid w:val="00050FD2"/>
    <w:rsid w:val="00051FFB"/>
    <w:rsid w:val="00052283"/>
    <w:rsid w:val="0005264D"/>
    <w:rsid w:val="000544DC"/>
    <w:rsid w:val="000553EB"/>
    <w:rsid w:val="000559FB"/>
    <w:rsid w:val="0005780F"/>
    <w:rsid w:val="000648D2"/>
    <w:rsid w:val="00066930"/>
    <w:rsid w:val="00071D92"/>
    <w:rsid w:val="000745BB"/>
    <w:rsid w:val="00075A41"/>
    <w:rsid w:val="00075CDF"/>
    <w:rsid w:val="000772EE"/>
    <w:rsid w:val="00077BA4"/>
    <w:rsid w:val="00077D4A"/>
    <w:rsid w:val="00080A32"/>
    <w:rsid w:val="00086165"/>
    <w:rsid w:val="000868BD"/>
    <w:rsid w:val="000868E4"/>
    <w:rsid w:val="00087011"/>
    <w:rsid w:val="00092069"/>
    <w:rsid w:val="000924FA"/>
    <w:rsid w:val="000926C5"/>
    <w:rsid w:val="0009371F"/>
    <w:rsid w:val="00093916"/>
    <w:rsid w:val="00094D56"/>
    <w:rsid w:val="00095C13"/>
    <w:rsid w:val="0009667B"/>
    <w:rsid w:val="000A4BEF"/>
    <w:rsid w:val="000A74A6"/>
    <w:rsid w:val="000B23C8"/>
    <w:rsid w:val="000B38DD"/>
    <w:rsid w:val="000B3FF2"/>
    <w:rsid w:val="000B5288"/>
    <w:rsid w:val="000B7057"/>
    <w:rsid w:val="000C05F8"/>
    <w:rsid w:val="000C0858"/>
    <w:rsid w:val="000C1BE0"/>
    <w:rsid w:val="000C28D4"/>
    <w:rsid w:val="000D0EF9"/>
    <w:rsid w:val="000D2A0F"/>
    <w:rsid w:val="000E12AC"/>
    <w:rsid w:val="000E5001"/>
    <w:rsid w:val="000E5933"/>
    <w:rsid w:val="000E79A6"/>
    <w:rsid w:val="000F216C"/>
    <w:rsid w:val="000F22B5"/>
    <w:rsid w:val="000F2BED"/>
    <w:rsid w:val="000F37D2"/>
    <w:rsid w:val="000F3A69"/>
    <w:rsid w:val="000F49AF"/>
    <w:rsid w:val="001037BD"/>
    <w:rsid w:val="00103FA7"/>
    <w:rsid w:val="001057BC"/>
    <w:rsid w:val="001065D7"/>
    <w:rsid w:val="001076C2"/>
    <w:rsid w:val="00111D07"/>
    <w:rsid w:val="00114001"/>
    <w:rsid w:val="001152BB"/>
    <w:rsid w:val="00115E3C"/>
    <w:rsid w:val="001172AE"/>
    <w:rsid w:val="001218D0"/>
    <w:rsid w:val="00122B47"/>
    <w:rsid w:val="001239F4"/>
    <w:rsid w:val="00123A12"/>
    <w:rsid w:val="001240C6"/>
    <w:rsid w:val="00124A16"/>
    <w:rsid w:val="0012565D"/>
    <w:rsid w:val="0012606C"/>
    <w:rsid w:val="00130E24"/>
    <w:rsid w:val="00133FBF"/>
    <w:rsid w:val="00135213"/>
    <w:rsid w:val="00136626"/>
    <w:rsid w:val="001373FC"/>
    <w:rsid w:val="001418BA"/>
    <w:rsid w:val="00141F98"/>
    <w:rsid w:val="0014354C"/>
    <w:rsid w:val="0014569C"/>
    <w:rsid w:val="00145ED0"/>
    <w:rsid w:val="0014700C"/>
    <w:rsid w:val="00155753"/>
    <w:rsid w:val="001615A4"/>
    <w:rsid w:val="00161972"/>
    <w:rsid w:val="00163444"/>
    <w:rsid w:val="00163CEA"/>
    <w:rsid w:val="001652C2"/>
    <w:rsid w:val="00165984"/>
    <w:rsid w:val="00166148"/>
    <w:rsid w:val="00166DA2"/>
    <w:rsid w:val="00171E92"/>
    <w:rsid w:val="00171F48"/>
    <w:rsid w:val="0017330B"/>
    <w:rsid w:val="00175478"/>
    <w:rsid w:val="00175750"/>
    <w:rsid w:val="00176206"/>
    <w:rsid w:val="00177E78"/>
    <w:rsid w:val="00180A8C"/>
    <w:rsid w:val="00180DF1"/>
    <w:rsid w:val="00180DF9"/>
    <w:rsid w:val="001813D4"/>
    <w:rsid w:val="001817C3"/>
    <w:rsid w:val="00181DB9"/>
    <w:rsid w:val="00184D98"/>
    <w:rsid w:val="00190BEF"/>
    <w:rsid w:val="0019482F"/>
    <w:rsid w:val="0019576A"/>
    <w:rsid w:val="00196EE3"/>
    <w:rsid w:val="0019766F"/>
    <w:rsid w:val="00197863"/>
    <w:rsid w:val="001A00CA"/>
    <w:rsid w:val="001A083B"/>
    <w:rsid w:val="001A4030"/>
    <w:rsid w:val="001A4A4E"/>
    <w:rsid w:val="001A503F"/>
    <w:rsid w:val="001A53A4"/>
    <w:rsid w:val="001A5CFF"/>
    <w:rsid w:val="001A7FC9"/>
    <w:rsid w:val="001B082E"/>
    <w:rsid w:val="001B1A3B"/>
    <w:rsid w:val="001B1CA0"/>
    <w:rsid w:val="001C3B42"/>
    <w:rsid w:val="001C3E02"/>
    <w:rsid w:val="001C493D"/>
    <w:rsid w:val="001C5522"/>
    <w:rsid w:val="001D1437"/>
    <w:rsid w:val="001D1957"/>
    <w:rsid w:val="001D1C24"/>
    <w:rsid w:val="001D1CBF"/>
    <w:rsid w:val="001D3FCE"/>
    <w:rsid w:val="001D4A8B"/>
    <w:rsid w:val="001D5C3F"/>
    <w:rsid w:val="001E26B2"/>
    <w:rsid w:val="001E2853"/>
    <w:rsid w:val="001E2FDA"/>
    <w:rsid w:val="001E305D"/>
    <w:rsid w:val="001E58DC"/>
    <w:rsid w:val="001E6296"/>
    <w:rsid w:val="001F0B53"/>
    <w:rsid w:val="001F1758"/>
    <w:rsid w:val="001F4C6B"/>
    <w:rsid w:val="00200857"/>
    <w:rsid w:val="00200BF2"/>
    <w:rsid w:val="0020488A"/>
    <w:rsid w:val="00205EC8"/>
    <w:rsid w:val="00207B3C"/>
    <w:rsid w:val="0021022F"/>
    <w:rsid w:val="002105F6"/>
    <w:rsid w:val="00211B56"/>
    <w:rsid w:val="00212B9C"/>
    <w:rsid w:val="00214CDA"/>
    <w:rsid w:val="00216919"/>
    <w:rsid w:val="0022070E"/>
    <w:rsid w:val="002243DA"/>
    <w:rsid w:val="00225572"/>
    <w:rsid w:val="002255B6"/>
    <w:rsid w:val="00231F35"/>
    <w:rsid w:val="00232716"/>
    <w:rsid w:val="00232E01"/>
    <w:rsid w:val="00233697"/>
    <w:rsid w:val="0023489C"/>
    <w:rsid w:val="00234A7E"/>
    <w:rsid w:val="002372A1"/>
    <w:rsid w:val="0023737D"/>
    <w:rsid w:val="00241EC7"/>
    <w:rsid w:val="002423CB"/>
    <w:rsid w:val="00243BDF"/>
    <w:rsid w:val="00243BF3"/>
    <w:rsid w:val="00244886"/>
    <w:rsid w:val="00244C1C"/>
    <w:rsid w:val="00246833"/>
    <w:rsid w:val="002468EC"/>
    <w:rsid w:val="00250E3E"/>
    <w:rsid w:val="00251B38"/>
    <w:rsid w:val="00257D0C"/>
    <w:rsid w:val="00261039"/>
    <w:rsid w:val="002651CC"/>
    <w:rsid w:val="0026601A"/>
    <w:rsid w:val="0027096E"/>
    <w:rsid w:val="00270E8D"/>
    <w:rsid w:val="002712DE"/>
    <w:rsid w:val="002733C5"/>
    <w:rsid w:val="00273881"/>
    <w:rsid w:val="00273EE3"/>
    <w:rsid w:val="00273F77"/>
    <w:rsid w:val="00276E01"/>
    <w:rsid w:val="00277044"/>
    <w:rsid w:val="00281F0A"/>
    <w:rsid w:val="002820F6"/>
    <w:rsid w:val="00282944"/>
    <w:rsid w:val="00285F52"/>
    <w:rsid w:val="00286199"/>
    <w:rsid w:val="0028736E"/>
    <w:rsid w:val="0029017A"/>
    <w:rsid w:val="00292691"/>
    <w:rsid w:val="00292D70"/>
    <w:rsid w:val="002A15CB"/>
    <w:rsid w:val="002A531C"/>
    <w:rsid w:val="002B3154"/>
    <w:rsid w:val="002B46E6"/>
    <w:rsid w:val="002C0A67"/>
    <w:rsid w:val="002C191A"/>
    <w:rsid w:val="002C291C"/>
    <w:rsid w:val="002C55F3"/>
    <w:rsid w:val="002C5AD2"/>
    <w:rsid w:val="002C613C"/>
    <w:rsid w:val="002D29A1"/>
    <w:rsid w:val="002D522E"/>
    <w:rsid w:val="002D650E"/>
    <w:rsid w:val="002D766E"/>
    <w:rsid w:val="002E0F38"/>
    <w:rsid w:val="002E1E7C"/>
    <w:rsid w:val="002E1EF8"/>
    <w:rsid w:val="002E20B8"/>
    <w:rsid w:val="002E3BE5"/>
    <w:rsid w:val="002E4E90"/>
    <w:rsid w:val="002E539F"/>
    <w:rsid w:val="002E5626"/>
    <w:rsid w:val="002E6419"/>
    <w:rsid w:val="002F023E"/>
    <w:rsid w:val="002F2B97"/>
    <w:rsid w:val="002F3793"/>
    <w:rsid w:val="002F7EA4"/>
    <w:rsid w:val="003023D7"/>
    <w:rsid w:val="0030336D"/>
    <w:rsid w:val="00303D20"/>
    <w:rsid w:val="00304324"/>
    <w:rsid w:val="00304EFB"/>
    <w:rsid w:val="003058C8"/>
    <w:rsid w:val="00305C4C"/>
    <w:rsid w:val="0031021D"/>
    <w:rsid w:val="00311ED3"/>
    <w:rsid w:val="00312497"/>
    <w:rsid w:val="00313392"/>
    <w:rsid w:val="00313FA7"/>
    <w:rsid w:val="003166BC"/>
    <w:rsid w:val="00317401"/>
    <w:rsid w:val="00320837"/>
    <w:rsid w:val="0032219F"/>
    <w:rsid w:val="003233DF"/>
    <w:rsid w:val="00323FC4"/>
    <w:rsid w:val="003244A8"/>
    <w:rsid w:val="00324D9A"/>
    <w:rsid w:val="00325E18"/>
    <w:rsid w:val="00327748"/>
    <w:rsid w:val="0033041C"/>
    <w:rsid w:val="00333173"/>
    <w:rsid w:val="003427BB"/>
    <w:rsid w:val="003427DC"/>
    <w:rsid w:val="00343AD0"/>
    <w:rsid w:val="00343B14"/>
    <w:rsid w:val="003457C0"/>
    <w:rsid w:val="00345F80"/>
    <w:rsid w:val="00350BF8"/>
    <w:rsid w:val="00351C09"/>
    <w:rsid w:val="00352D12"/>
    <w:rsid w:val="00354933"/>
    <w:rsid w:val="003568ED"/>
    <w:rsid w:val="00357B3F"/>
    <w:rsid w:val="0036348C"/>
    <w:rsid w:val="00363AB5"/>
    <w:rsid w:val="00366056"/>
    <w:rsid w:val="00370BCE"/>
    <w:rsid w:val="00371BCF"/>
    <w:rsid w:val="00371E2D"/>
    <w:rsid w:val="003738B2"/>
    <w:rsid w:val="00373C35"/>
    <w:rsid w:val="00373CFA"/>
    <w:rsid w:val="003753D6"/>
    <w:rsid w:val="003755B7"/>
    <w:rsid w:val="00377AFE"/>
    <w:rsid w:val="00381C8A"/>
    <w:rsid w:val="00382579"/>
    <w:rsid w:val="003827B6"/>
    <w:rsid w:val="00386307"/>
    <w:rsid w:val="003867CA"/>
    <w:rsid w:val="0038768B"/>
    <w:rsid w:val="003944C6"/>
    <w:rsid w:val="003945B5"/>
    <w:rsid w:val="00395445"/>
    <w:rsid w:val="003A0A3C"/>
    <w:rsid w:val="003A0BA4"/>
    <w:rsid w:val="003A313E"/>
    <w:rsid w:val="003A4371"/>
    <w:rsid w:val="003A4AE3"/>
    <w:rsid w:val="003A5DC1"/>
    <w:rsid w:val="003B22D2"/>
    <w:rsid w:val="003B26F1"/>
    <w:rsid w:val="003B42F4"/>
    <w:rsid w:val="003B5808"/>
    <w:rsid w:val="003B5FFB"/>
    <w:rsid w:val="003C1C32"/>
    <w:rsid w:val="003C3424"/>
    <w:rsid w:val="003C42D1"/>
    <w:rsid w:val="003C440F"/>
    <w:rsid w:val="003C4ACF"/>
    <w:rsid w:val="003D11CB"/>
    <w:rsid w:val="003D1EB1"/>
    <w:rsid w:val="003D2F02"/>
    <w:rsid w:val="003D3143"/>
    <w:rsid w:val="003D5AFF"/>
    <w:rsid w:val="003D5B48"/>
    <w:rsid w:val="003D67E6"/>
    <w:rsid w:val="003D7AA9"/>
    <w:rsid w:val="003E1180"/>
    <w:rsid w:val="003E12F8"/>
    <w:rsid w:val="003E16FD"/>
    <w:rsid w:val="003E28C9"/>
    <w:rsid w:val="003E33CE"/>
    <w:rsid w:val="003E5402"/>
    <w:rsid w:val="003E5971"/>
    <w:rsid w:val="003E6182"/>
    <w:rsid w:val="003E6A49"/>
    <w:rsid w:val="003F163A"/>
    <w:rsid w:val="003F583F"/>
    <w:rsid w:val="003F5F31"/>
    <w:rsid w:val="004001C0"/>
    <w:rsid w:val="00404CE9"/>
    <w:rsid w:val="00407E93"/>
    <w:rsid w:val="00410C08"/>
    <w:rsid w:val="004135D7"/>
    <w:rsid w:val="00417C11"/>
    <w:rsid w:val="00420316"/>
    <w:rsid w:val="004233F7"/>
    <w:rsid w:val="00430D26"/>
    <w:rsid w:val="00430E75"/>
    <w:rsid w:val="004311CC"/>
    <w:rsid w:val="00431AF1"/>
    <w:rsid w:val="0043275F"/>
    <w:rsid w:val="004372B1"/>
    <w:rsid w:val="00440007"/>
    <w:rsid w:val="00440C72"/>
    <w:rsid w:val="00444AF8"/>
    <w:rsid w:val="00444EEA"/>
    <w:rsid w:val="004455FC"/>
    <w:rsid w:val="00445649"/>
    <w:rsid w:val="004477F4"/>
    <w:rsid w:val="00450145"/>
    <w:rsid w:val="00453B8B"/>
    <w:rsid w:val="004546F4"/>
    <w:rsid w:val="00455900"/>
    <w:rsid w:val="0045667F"/>
    <w:rsid w:val="00457515"/>
    <w:rsid w:val="004623EF"/>
    <w:rsid w:val="0047049C"/>
    <w:rsid w:val="00470D00"/>
    <w:rsid w:val="0047476A"/>
    <w:rsid w:val="004758AC"/>
    <w:rsid w:val="00475AC8"/>
    <w:rsid w:val="004770E8"/>
    <w:rsid w:val="00477A0E"/>
    <w:rsid w:val="0048314F"/>
    <w:rsid w:val="00483F64"/>
    <w:rsid w:val="00485A80"/>
    <w:rsid w:val="0048632C"/>
    <w:rsid w:val="0049102B"/>
    <w:rsid w:val="00492AD2"/>
    <w:rsid w:val="00494B43"/>
    <w:rsid w:val="0049662B"/>
    <w:rsid w:val="00496D32"/>
    <w:rsid w:val="00497282"/>
    <w:rsid w:val="004A0077"/>
    <w:rsid w:val="004A221B"/>
    <w:rsid w:val="004A232E"/>
    <w:rsid w:val="004A2957"/>
    <w:rsid w:val="004A663A"/>
    <w:rsid w:val="004B2B68"/>
    <w:rsid w:val="004B2D14"/>
    <w:rsid w:val="004B73F9"/>
    <w:rsid w:val="004B7994"/>
    <w:rsid w:val="004B7C17"/>
    <w:rsid w:val="004C1E96"/>
    <w:rsid w:val="004C2BB7"/>
    <w:rsid w:val="004C34FE"/>
    <w:rsid w:val="004C5013"/>
    <w:rsid w:val="004C51FD"/>
    <w:rsid w:val="004C54C0"/>
    <w:rsid w:val="004C56B4"/>
    <w:rsid w:val="004C6411"/>
    <w:rsid w:val="004D14AB"/>
    <w:rsid w:val="004D42E5"/>
    <w:rsid w:val="004D57CA"/>
    <w:rsid w:val="004D5B1C"/>
    <w:rsid w:val="004D62E2"/>
    <w:rsid w:val="004E012F"/>
    <w:rsid w:val="004E0E4E"/>
    <w:rsid w:val="004E3DF0"/>
    <w:rsid w:val="004E3ED0"/>
    <w:rsid w:val="004E7994"/>
    <w:rsid w:val="004F0BDA"/>
    <w:rsid w:val="004F0C76"/>
    <w:rsid w:val="004F1B95"/>
    <w:rsid w:val="004F2AD9"/>
    <w:rsid w:val="004F42A8"/>
    <w:rsid w:val="004F5996"/>
    <w:rsid w:val="004F5E28"/>
    <w:rsid w:val="00501C2C"/>
    <w:rsid w:val="00503E5C"/>
    <w:rsid w:val="0050595A"/>
    <w:rsid w:val="005070D7"/>
    <w:rsid w:val="00507DDA"/>
    <w:rsid w:val="00511C8A"/>
    <w:rsid w:val="00513C50"/>
    <w:rsid w:val="00516C39"/>
    <w:rsid w:val="00517274"/>
    <w:rsid w:val="0052251D"/>
    <w:rsid w:val="00522A29"/>
    <w:rsid w:val="00526E84"/>
    <w:rsid w:val="00532626"/>
    <w:rsid w:val="00532EC3"/>
    <w:rsid w:val="0053312A"/>
    <w:rsid w:val="00533EF9"/>
    <w:rsid w:val="0053462F"/>
    <w:rsid w:val="00534E32"/>
    <w:rsid w:val="00540F91"/>
    <w:rsid w:val="0054119A"/>
    <w:rsid w:val="005428C4"/>
    <w:rsid w:val="0054316B"/>
    <w:rsid w:val="0054603D"/>
    <w:rsid w:val="005529A4"/>
    <w:rsid w:val="00555648"/>
    <w:rsid w:val="00556CA9"/>
    <w:rsid w:val="005579C6"/>
    <w:rsid w:val="00561CE6"/>
    <w:rsid w:val="0056222B"/>
    <w:rsid w:val="0056333B"/>
    <w:rsid w:val="005633E8"/>
    <w:rsid w:val="005679E3"/>
    <w:rsid w:val="005767A6"/>
    <w:rsid w:val="00581CA5"/>
    <w:rsid w:val="00582D52"/>
    <w:rsid w:val="005840CA"/>
    <w:rsid w:val="00584FBC"/>
    <w:rsid w:val="00585CBF"/>
    <w:rsid w:val="00585DC6"/>
    <w:rsid w:val="00586AA9"/>
    <w:rsid w:val="005871D7"/>
    <w:rsid w:val="005871FA"/>
    <w:rsid w:val="00590434"/>
    <w:rsid w:val="00590501"/>
    <w:rsid w:val="00592FA7"/>
    <w:rsid w:val="00593CA5"/>
    <w:rsid w:val="005943C8"/>
    <w:rsid w:val="00595416"/>
    <w:rsid w:val="005966EE"/>
    <w:rsid w:val="00596EDC"/>
    <w:rsid w:val="00597067"/>
    <w:rsid w:val="005A5C34"/>
    <w:rsid w:val="005A5EDF"/>
    <w:rsid w:val="005A6E17"/>
    <w:rsid w:val="005B2875"/>
    <w:rsid w:val="005B2B09"/>
    <w:rsid w:val="005B32C3"/>
    <w:rsid w:val="005B372D"/>
    <w:rsid w:val="005B3F07"/>
    <w:rsid w:val="005B4AC2"/>
    <w:rsid w:val="005B6133"/>
    <w:rsid w:val="005B7094"/>
    <w:rsid w:val="005B786F"/>
    <w:rsid w:val="005B7BDD"/>
    <w:rsid w:val="005C5681"/>
    <w:rsid w:val="005C65E0"/>
    <w:rsid w:val="005C707C"/>
    <w:rsid w:val="005D6DB1"/>
    <w:rsid w:val="005E135E"/>
    <w:rsid w:val="005E3941"/>
    <w:rsid w:val="005E59F4"/>
    <w:rsid w:val="005E6470"/>
    <w:rsid w:val="005E6929"/>
    <w:rsid w:val="005E7B08"/>
    <w:rsid w:val="005F206E"/>
    <w:rsid w:val="005F3005"/>
    <w:rsid w:val="005F3409"/>
    <w:rsid w:val="005F5DA6"/>
    <w:rsid w:val="005F67EC"/>
    <w:rsid w:val="00601172"/>
    <w:rsid w:val="00602628"/>
    <w:rsid w:val="00603E53"/>
    <w:rsid w:val="00607FE6"/>
    <w:rsid w:val="006101F2"/>
    <w:rsid w:val="00611905"/>
    <w:rsid w:val="0061351A"/>
    <w:rsid w:val="0061450D"/>
    <w:rsid w:val="006150EC"/>
    <w:rsid w:val="00620862"/>
    <w:rsid w:val="00620A24"/>
    <w:rsid w:val="00623911"/>
    <w:rsid w:val="00623E0B"/>
    <w:rsid w:val="00625BF3"/>
    <w:rsid w:val="006262A5"/>
    <w:rsid w:val="00632444"/>
    <w:rsid w:val="00632DC9"/>
    <w:rsid w:val="00633216"/>
    <w:rsid w:val="00633481"/>
    <w:rsid w:val="00635B96"/>
    <w:rsid w:val="00637849"/>
    <w:rsid w:val="0064102D"/>
    <w:rsid w:val="00641037"/>
    <w:rsid w:val="00642329"/>
    <w:rsid w:val="006423CD"/>
    <w:rsid w:val="006453EF"/>
    <w:rsid w:val="00646541"/>
    <w:rsid w:val="006479F1"/>
    <w:rsid w:val="00650AEC"/>
    <w:rsid w:val="00650D97"/>
    <w:rsid w:val="00651A59"/>
    <w:rsid w:val="00652938"/>
    <w:rsid w:val="00655C66"/>
    <w:rsid w:val="006615A4"/>
    <w:rsid w:val="00662F17"/>
    <w:rsid w:val="00664274"/>
    <w:rsid w:val="006671E6"/>
    <w:rsid w:val="00667846"/>
    <w:rsid w:val="00667D23"/>
    <w:rsid w:val="00672D58"/>
    <w:rsid w:val="00677185"/>
    <w:rsid w:val="00677739"/>
    <w:rsid w:val="00680E42"/>
    <w:rsid w:val="00683602"/>
    <w:rsid w:val="00685A56"/>
    <w:rsid w:val="00686CB4"/>
    <w:rsid w:val="00690CF1"/>
    <w:rsid w:val="00697236"/>
    <w:rsid w:val="006A0587"/>
    <w:rsid w:val="006A0BC9"/>
    <w:rsid w:val="006A1196"/>
    <w:rsid w:val="006B1697"/>
    <w:rsid w:val="006B335A"/>
    <w:rsid w:val="006B3E7F"/>
    <w:rsid w:val="006B4219"/>
    <w:rsid w:val="006B4FCC"/>
    <w:rsid w:val="006B6D97"/>
    <w:rsid w:val="006B739E"/>
    <w:rsid w:val="006B775B"/>
    <w:rsid w:val="006C0247"/>
    <w:rsid w:val="006C03AB"/>
    <w:rsid w:val="006C0997"/>
    <w:rsid w:val="006C0A65"/>
    <w:rsid w:val="006C18C5"/>
    <w:rsid w:val="006C1CF0"/>
    <w:rsid w:val="006C4BCD"/>
    <w:rsid w:val="006C65F0"/>
    <w:rsid w:val="006C761A"/>
    <w:rsid w:val="006C76D6"/>
    <w:rsid w:val="006D23F3"/>
    <w:rsid w:val="006D3567"/>
    <w:rsid w:val="006D5A37"/>
    <w:rsid w:val="006E179E"/>
    <w:rsid w:val="006E2732"/>
    <w:rsid w:val="006E2D50"/>
    <w:rsid w:val="006E38E9"/>
    <w:rsid w:val="006E6741"/>
    <w:rsid w:val="006F2514"/>
    <w:rsid w:val="006F4AF5"/>
    <w:rsid w:val="006F7230"/>
    <w:rsid w:val="006F749F"/>
    <w:rsid w:val="00700171"/>
    <w:rsid w:val="0070144A"/>
    <w:rsid w:val="00701D5C"/>
    <w:rsid w:val="007022AE"/>
    <w:rsid w:val="007024DB"/>
    <w:rsid w:val="00702844"/>
    <w:rsid w:val="0070308E"/>
    <w:rsid w:val="00704B73"/>
    <w:rsid w:val="007105B5"/>
    <w:rsid w:val="00710ADC"/>
    <w:rsid w:val="00711233"/>
    <w:rsid w:val="00711528"/>
    <w:rsid w:val="007124E9"/>
    <w:rsid w:val="00712568"/>
    <w:rsid w:val="00712BA6"/>
    <w:rsid w:val="00713E6B"/>
    <w:rsid w:val="00714795"/>
    <w:rsid w:val="00716BE3"/>
    <w:rsid w:val="00721B8C"/>
    <w:rsid w:val="00725547"/>
    <w:rsid w:val="00725567"/>
    <w:rsid w:val="00725F11"/>
    <w:rsid w:val="0072636A"/>
    <w:rsid w:val="00726B80"/>
    <w:rsid w:val="00727263"/>
    <w:rsid w:val="00727ED3"/>
    <w:rsid w:val="00730359"/>
    <w:rsid w:val="00731E38"/>
    <w:rsid w:val="00732BD5"/>
    <w:rsid w:val="0073426B"/>
    <w:rsid w:val="0073441A"/>
    <w:rsid w:val="00735984"/>
    <w:rsid w:val="00740B9F"/>
    <w:rsid w:val="0074120A"/>
    <w:rsid w:val="007448D5"/>
    <w:rsid w:val="007450C2"/>
    <w:rsid w:val="007451DF"/>
    <w:rsid w:val="00746182"/>
    <w:rsid w:val="0075038A"/>
    <w:rsid w:val="007517A0"/>
    <w:rsid w:val="00752154"/>
    <w:rsid w:val="007524F3"/>
    <w:rsid w:val="00752884"/>
    <w:rsid w:val="00753725"/>
    <w:rsid w:val="00756FEE"/>
    <w:rsid w:val="00757B09"/>
    <w:rsid w:val="00761E42"/>
    <w:rsid w:val="00764212"/>
    <w:rsid w:val="00765A2B"/>
    <w:rsid w:val="0076664E"/>
    <w:rsid w:val="00787451"/>
    <w:rsid w:val="007909E1"/>
    <w:rsid w:val="00793462"/>
    <w:rsid w:val="00793603"/>
    <w:rsid w:val="0079592F"/>
    <w:rsid w:val="007961FF"/>
    <w:rsid w:val="007965E1"/>
    <w:rsid w:val="00796B00"/>
    <w:rsid w:val="00797949"/>
    <w:rsid w:val="007A0BC2"/>
    <w:rsid w:val="007A0C28"/>
    <w:rsid w:val="007A5072"/>
    <w:rsid w:val="007A757A"/>
    <w:rsid w:val="007B064D"/>
    <w:rsid w:val="007B0F05"/>
    <w:rsid w:val="007B1382"/>
    <w:rsid w:val="007B1ECE"/>
    <w:rsid w:val="007B2840"/>
    <w:rsid w:val="007B58A7"/>
    <w:rsid w:val="007B5FFE"/>
    <w:rsid w:val="007C108B"/>
    <w:rsid w:val="007D3559"/>
    <w:rsid w:val="007D7ED3"/>
    <w:rsid w:val="007E13D7"/>
    <w:rsid w:val="007E2C90"/>
    <w:rsid w:val="007E3516"/>
    <w:rsid w:val="007E35F5"/>
    <w:rsid w:val="007E47E3"/>
    <w:rsid w:val="007E6AB0"/>
    <w:rsid w:val="007E6D47"/>
    <w:rsid w:val="007F1102"/>
    <w:rsid w:val="007F2015"/>
    <w:rsid w:val="007F2C39"/>
    <w:rsid w:val="007F4425"/>
    <w:rsid w:val="007F5016"/>
    <w:rsid w:val="007F5F54"/>
    <w:rsid w:val="008016DF"/>
    <w:rsid w:val="00802C11"/>
    <w:rsid w:val="00803518"/>
    <w:rsid w:val="00803DF7"/>
    <w:rsid w:val="00805776"/>
    <w:rsid w:val="008142B1"/>
    <w:rsid w:val="0081547D"/>
    <w:rsid w:val="00820240"/>
    <w:rsid w:val="008224C8"/>
    <w:rsid w:val="00822F98"/>
    <w:rsid w:val="00824845"/>
    <w:rsid w:val="00826F24"/>
    <w:rsid w:val="00830F7A"/>
    <w:rsid w:val="00832255"/>
    <w:rsid w:val="008335C3"/>
    <w:rsid w:val="0083522A"/>
    <w:rsid w:val="00837066"/>
    <w:rsid w:val="0083743B"/>
    <w:rsid w:val="00837925"/>
    <w:rsid w:val="0084076B"/>
    <w:rsid w:val="00841DF8"/>
    <w:rsid w:val="00842076"/>
    <w:rsid w:val="00844F2C"/>
    <w:rsid w:val="00845F7B"/>
    <w:rsid w:val="00847029"/>
    <w:rsid w:val="008550B7"/>
    <w:rsid w:val="00856A47"/>
    <w:rsid w:val="00856EF1"/>
    <w:rsid w:val="00866952"/>
    <w:rsid w:val="008669BF"/>
    <w:rsid w:val="00872E2C"/>
    <w:rsid w:val="00872F50"/>
    <w:rsid w:val="0087315A"/>
    <w:rsid w:val="008743B3"/>
    <w:rsid w:val="008771CF"/>
    <w:rsid w:val="00880DBC"/>
    <w:rsid w:val="00881471"/>
    <w:rsid w:val="00882E18"/>
    <w:rsid w:val="0088639F"/>
    <w:rsid w:val="008910A3"/>
    <w:rsid w:val="00894EC7"/>
    <w:rsid w:val="008950AE"/>
    <w:rsid w:val="00895BBB"/>
    <w:rsid w:val="008A18A1"/>
    <w:rsid w:val="008A22EC"/>
    <w:rsid w:val="008A3314"/>
    <w:rsid w:val="008A62F3"/>
    <w:rsid w:val="008B1960"/>
    <w:rsid w:val="008B2292"/>
    <w:rsid w:val="008B42FE"/>
    <w:rsid w:val="008B4648"/>
    <w:rsid w:val="008B5608"/>
    <w:rsid w:val="008B7957"/>
    <w:rsid w:val="008C0DB7"/>
    <w:rsid w:val="008C0FDB"/>
    <w:rsid w:val="008C21CB"/>
    <w:rsid w:val="008C28A7"/>
    <w:rsid w:val="008C619D"/>
    <w:rsid w:val="008D1F2B"/>
    <w:rsid w:val="008D540E"/>
    <w:rsid w:val="008D6E2F"/>
    <w:rsid w:val="008E10BC"/>
    <w:rsid w:val="008E2689"/>
    <w:rsid w:val="008E29C3"/>
    <w:rsid w:val="008E5337"/>
    <w:rsid w:val="008F30FC"/>
    <w:rsid w:val="008F496C"/>
    <w:rsid w:val="008F4FB4"/>
    <w:rsid w:val="009000CC"/>
    <w:rsid w:val="009015E5"/>
    <w:rsid w:val="009027D2"/>
    <w:rsid w:val="00902C34"/>
    <w:rsid w:val="00902F9E"/>
    <w:rsid w:val="00903B01"/>
    <w:rsid w:val="00905D9F"/>
    <w:rsid w:val="00907BDF"/>
    <w:rsid w:val="00911538"/>
    <w:rsid w:val="00912C0B"/>
    <w:rsid w:val="00914280"/>
    <w:rsid w:val="009177BF"/>
    <w:rsid w:val="00917DB2"/>
    <w:rsid w:val="00921097"/>
    <w:rsid w:val="0092219D"/>
    <w:rsid w:val="0092310C"/>
    <w:rsid w:val="009277D6"/>
    <w:rsid w:val="00931C58"/>
    <w:rsid w:val="00932361"/>
    <w:rsid w:val="00932604"/>
    <w:rsid w:val="00932C04"/>
    <w:rsid w:val="00932C32"/>
    <w:rsid w:val="009359B5"/>
    <w:rsid w:val="00936756"/>
    <w:rsid w:val="009372CD"/>
    <w:rsid w:val="00937527"/>
    <w:rsid w:val="009410EA"/>
    <w:rsid w:val="009431AA"/>
    <w:rsid w:val="00946C1B"/>
    <w:rsid w:val="00946E4B"/>
    <w:rsid w:val="009505EC"/>
    <w:rsid w:val="009521A0"/>
    <w:rsid w:val="009532A8"/>
    <w:rsid w:val="00956281"/>
    <w:rsid w:val="00962C3D"/>
    <w:rsid w:val="00966CA3"/>
    <w:rsid w:val="00970BA1"/>
    <w:rsid w:val="00970C36"/>
    <w:rsid w:val="00973942"/>
    <w:rsid w:val="00975FD7"/>
    <w:rsid w:val="009768D5"/>
    <w:rsid w:val="00982D5B"/>
    <w:rsid w:val="009834A2"/>
    <w:rsid w:val="00984ADD"/>
    <w:rsid w:val="00984F6C"/>
    <w:rsid w:val="00985C45"/>
    <w:rsid w:val="00986E97"/>
    <w:rsid w:val="00987723"/>
    <w:rsid w:val="00992A30"/>
    <w:rsid w:val="00993DB0"/>
    <w:rsid w:val="009954F9"/>
    <w:rsid w:val="00997560"/>
    <w:rsid w:val="009A10BC"/>
    <w:rsid w:val="009A236E"/>
    <w:rsid w:val="009A2BCD"/>
    <w:rsid w:val="009A6022"/>
    <w:rsid w:val="009A61EE"/>
    <w:rsid w:val="009A6DFE"/>
    <w:rsid w:val="009B1CCA"/>
    <w:rsid w:val="009B1E14"/>
    <w:rsid w:val="009B4639"/>
    <w:rsid w:val="009B4ECF"/>
    <w:rsid w:val="009B4F16"/>
    <w:rsid w:val="009C2688"/>
    <w:rsid w:val="009C3F99"/>
    <w:rsid w:val="009C6D5D"/>
    <w:rsid w:val="009D05D3"/>
    <w:rsid w:val="009D079C"/>
    <w:rsid w:val="009D2D63"/>
    <w:rsid w:val="009D3686"/>
    <w:rsid w:val="009D4DBC"/>
    <w:rsid w:val="009D5DC1"/>
    <w:rsid w:val="009D6955"/>
    <w:rsid w:val="009D7EFB"/>
    <w:rsid w:val="009E07BD"/>
    <w:rsid w:val="009E2681"/>
    <w:rsid w:val="009E37D1"/>
    <w:rsid w:val="009E3EA0"/>
    <w:rsid w:val="009E6436"/>
    <w:rsid w:val="009F0641"/>
    <w:rsid w:val="009F0E18"/>
    <w:rsid w:val="009F20AD"/>
    <w:rsid w:val="009F2D20"/>
    <w:rsid w:val="009F4337"/>
    <w:rsid w:val="009F436D"/>
    <w:rsid w:val="009F45DE"/>
    <w:rsid w:val="009F4884"/>
    <w:rsid w:val="009F48E1"/>
    <w:rsid w:val="009F498E"/>
    <w:rsid w:val="009F4ECF"/>
    <w:rsid w:val="00A01D57"/>
    <w:rsid w:val="00A04C82"/>
    <w:rsid w:val="00A05B6E"/>
    <w:rsid w:val="00A07EE7"/>
    <w:rsid w:val="00A11508"/>
    <w:rsid w:val="00A142C0"/>
    <w:rsid w:val="00A22365"/>
    <w:rsid w:val="00A2242B"/>
    <w:rsid w:val="00A233AA"/>
    <w:rsid w:val="00A24B02"/>
    <w:rsid w:val="00A24FF6"/>
    <w:rsid w:val="00A2591F"/>
    <w:rsid w:val="00A2631D"/>
    <w:rsid w:val="00A27D45"/>
    <w:rsid w:val="00A30B4B"/>
    <w:rsid w:val="00A30E84"/>
    <w:rsid w:val="00A316C9"/>
    <w:rsid w:val="00A3227A"/>
    <w:rsid w:val="00A33F0E"/>
    <w:rsid w:val="00A3690C"/>
    <w:rsid w:val="00A36AC0"/>
    <w:rsid w:val="00A4034F"/>
    <w:rsid w:val="00A4097A"/>
    <w:rsid w:val="00A41A5E"/>
    <w:rsid w:val="00A43119"/>
    <w:rsid w:val="00A44C6A"/>
    <w:rsid w:val="00A505D5"/>
    <w:rsid w:val="00A529C3"/>
    <w:rsid w:val="00A52DE2"/>
    <w:rsid w:val="00A54E2C"/>
    <w:rsid w:val="00A56DCE"/>
    <w:rsid w:val="00A6176E"/>
    <w:rsid w:val="00A619B6"/>
    <w:rsid w:val="00A62942"/>
    <w:rsid w:val="00A64A66"/>
    <w:rsid w:val="00A740B9"/>
    <w:rsid w:val="00A74D7C"/>
    <w:rsid w:val="00A816FB"/>
    <w:rsid w:val="00A82293"/>
    <w:rsid w:val="00A83179"/>
    <w:rsid w:val="00A9370A"/>
    <w:rsid w:val="00A94A04"/>
    <w:rsid w:val="00A96645"/>
    <w:rsid w:val="00AA36F4"/>
    <w:rsid w:val="00AA62FF"/>
    <w:rsid w:val="00AB091B"/>
    <w:rsid w:val="00AB25D1"/>
    <w:rsid w:val="00AB4DF5"/>
    <w:rsid w:val="00AB5CFD"/>
    <w:rsid w:val="00AB6C4D"/>
    <w:rsid w:val="00AB7CF3"/>
    <w:rsid w:val="00AC42EB"/>
    <w:rsid w:val="00AC6458"/>
    <w:rsid w:val="00AC79CE"/>
    <w:rsid w:val="00AD3312"/>
    <w:rsid w:val="00AD3838"/>
    <w:rsid w:val="00AD469B"/>
    <w:rsid w:val="00AD4B9A"/>
    <w:rsid w:val="00AD7C48"/>
    <w:rsid w:val="00AD7F8E"/>
    <w:rsid w:val="00AE2B39"/>
    <w:rsid w:val="00AE4389"/>
    <w:rsid w:val="00AE508E"/>
    <w:rsid w:val="00AE526C"/>
    <w:rsid w:val="00AE6A88"/>
    <w:rsid w:val="00AE6E61"/>
    <w:rsid w:val="00AE7116"/>
    <w:rsid w:val="00AF4536"/>
    <w:rsid w:val="00AF469F"/>
    <w:rsid w:val="00AF738E"/>
    <w:rsid w:val="00B05215"/>
    <w:rsid w:val="00B07137"/>
    <w:rsid w:val="00B10952"/>
    <w:rsid w:val="00B1125B"/>
    <w:rsid w:val="00B170DA"/>
    <w:rsid w:val="00B23515"/>
    <w:rsid w:val="00B23517"/>
    <w:rsid w:val="00B23CEC"/>
    <w:rsid w:val="00B23FC4"/>
    <w:rsid w:val="00B262BD"/>
    <w:rsid w:val="00B263CF"/>
    <w:rsid w:val="00B31247"/>
    <w:rsid w:val="00B325B2"/>
    <w:rsid w:val="00B37C93"/>
    <w:rsid w:val="00B4180B"/>
    <w:rsid w:val="00B43B99"/>
    <w:rsid w:val="00B45DFA"/>
    <w:rsid w:val="00B46AD7"/>
    <w:rsid w:val="00B470A0"/>
    <w:rsid w:val="00B50B99"/>
    <w:rsid w:val="00B50BD6"/>
    <w:rsid w:val="00B54A1A"/>
    <w:rsid w:val="00B638DB"/>
    <w:rsid w:val="00B63DDD"/>
    <w:rsid w:val="00B64DF0"/>
    <w:rsid w:val="00B6660F"/>
    <w:rsid w:val="00B703D2"/>
    <w:rsid w:val="00B7123A"/>
    <w:rsid w:val="00B735A1"/>
    <w:rsid w:val="00B73F42"/>
    <w:rsid w:val="00B745E3"/>
    <w:rsid w:val="00B778F4"/>
    <w:rsid w:val="00B81C28"/>
    <w:rsid w:val="00B83BB4"/>
    <w:rsid w:val="00B86A02"/>
    <w:rsid w:val="00B86F15"/>
    <w:rsid w:val="00B90F48"/>
    <w:rsid w:val="00B913E1"/>
    <w:rsid w:val="00B93E8F"/>
    <w:rsid w:val="00B947F0"/>
    <w:rsid w:val="00B95DFC"/>
    <w:rsid w:val="00B97EE6"/>
    <w:rsid w:val="00BA0CDE"/>
    <w:rsid w:val="00BA1C73"/>
    <w:rsid w:val="00BA53BB"/>
    <w:rsid w:val="00BA6F9D"/>
    <w:rsid w:val="00BA79E7"/>
    <w:rsid w:val="00BB1956"/>
    <w:rsid w:val="00BB2446"/>
    <w:rsid w:val="00BB4C05"/>
    <w:rsid w:val="00BB52A8"/>
    <w:rsid w:val="00BB53BF"/>
    <w:rsid w:val="00BB7FA0"/>
    <w:rsid w:val="00BC101F"/>
    <w:rsid w:val="00BC3020"/>
    <w:rsid w:val="00BC3F0A"/>
    <w:rsid w:val="00BC5644"/>
    <w:rsid w:val="00BC5A92"/>
    <w:rsid w:val="00BC6520"/>
    <w:rsid w:val="00BD0151"/>
    <w:rsid w:val="00BD1B9A"/>
    <w:rsid w:val="00BD34A4"/>
    <w:rsid w:val="00BD7C07"/>
    <w:rsid w:val="00BE01CE"/>
    <w:rsid w:val="00BE144A"/>
    <w:rsid w:val="00BE32EA"/>
    <w:rsid w:val="00BE5CA0"/>
    <w:rsid w:val="00BE5D15"/>
    <w:rsid w:val="00BE6249"/>
    <w:rsid w:val="00BE6A64"/>
    <w:rsid w:val="00BF1829"/>
    <w:rsid w:val="00BF2BE8"/>
    <w:rsid w:val="00BF2E04"/>
    <w:rsid w:val="00BF47BE"/>
    <w:rsid w:val="00BF79F8"/>
    <w:rsid w:val="00C03DD9"/>
    <w:rsid w:val="00C060A0"/>
    <w:rsid w:val="00C06AE6"/>
    <w:rsid w:val="00C072EF"/>
    <w:rsid w:val="00C101FA"/>
    <w:rsid w:val="00C15612"/>
    <w:rsid w:val="00C17C89"/>
    <w:rsid w:val="00C202C6"/>
    <w:rsid w:val="00C21F58"/>
    <w:rsid w:val="00C230FB"/>
    <w:rsid w:val="00C26781"/>
    <w:rsid w:val="00C36FE6"/>
    <w:rsid w:val="00C46E43"/>
    <w:rsid w:val="00C47297"/>
    <w:rsid w:val="00C50161"/>
    <w:rsid w:val="00C52961"/>
    <w:rsid w:val="00C55525"/>
    <w:rsid w:val="00C60801"/>
    <w:rsid w:val="00C60F6A"/>
    <w:rsid w:val="00C611DA"/>
    <w:rsid w:val="00C613E1"/>
    <w:rsid w:val="00C62619"/>
    <w:rsid w:val="00C62FFB"/>
    <w:rsid w:val="00C63D9D"/>
    <w:rsid w:val="00C65FBA"/>
    <w:rsid w:val="00C66CEE"/>
    <w:rsid w:val="00C674A0"/>
    <w:rsid w:val="00C67822"/>
    <w:rsid w:val="00C70545"/>
    <w:rsid w:val="00C7061D"/>
    <w:rsid w:val="00C71B14"/>
    <w:rsid w:val="00C72CD4"/>
    <w:rsid w:val="00C73532"/>
    <w:rsid w:val="00C73A39"/>
    <w:rsid w:val="00C7513C"/>
    <w:rsid w:val="00C75ABF"/>
    <w:rsid w:val="00C76D0E"/>
    <w:rsid w:val="00C77932"/>
    <w:rsid w:val="00C80338"/>
    <w:rsid w:val="00C826E7"/>
    <w:rsid w:val="00C83D29"/>
    <w:rsid w:val="00C85731"/>
    <w:rsid w:val="00C85F18"/>
    <w:rsid w:val="00C91BAC"/>
    <w:rsid w:val="00C933AC"/>
    <w:rsid w:val="00C9359E"/>
    <w:rsid w:val="00C95DC5"/>
    <w:rsid w:val="00CA4154"/>
    <w:rsid w:val="00CA4557"/>
    <w:rsid w:val="00CA4D9B"/>
    <w:rsid w:val="00CA51DE"/>
    <w:rsid w:val="00CA5E69"/>
    <w:rsid w:val="00CB14FF"/>
    <w:rsid w:val="00CB160E"/>
    <w:rsid w:val="00CB2C2A"/>
    <w:rsid w:val="00CB56FA"/>
    <w:rsid w:val="00CB68EC"/>
    <w:rsid w:val="00CC1003"/>
    <w:rsid w:val="00CC18BD"/>
    <w:rsid w:val="00CC2459"/>
    <w:rsid w:val="00CC3DC1"/>
    <w:rsid w:val="00CC59F3"/>
    <w:rsid w:val="00CC74C8"/>
    <w:rsid w:val="00CC7C40"/>
    <w:rsid w:val="00CD1BD7"/>
    <w:rsid w:val="00CD34FA"/>
    <w:rsid w:val="00CE0573"/>
    <w:rsid w:val="00CE15B5"/>
    <w:rsid w:val="00CE1C25"/>
    <w:rsid w:val="00CE2B95"/>
    <w:rsid w:val="00CE5D67"/>
    <w:rsid w:val="00CE6947"/>
    <w:rsid w:val="00CF0CC6"/>
    <w:rsid w:val="00CF28C9"/>
    <w:rsid w:val="00CF29CB"/>
    <w:rsid w:val="00CF5479"/>
    <w:rsid w:val="00CF5C10"/>
    <w:rsid w:val="00CF6BCE"/>
    <w:rsid w:val="00CF729B"/>
    <w:rsid w:val="00CF78E6"/>
    <w:rsid w:val="00D0210F"/>
    <w:rsid w:val="00D05F3B"/>
    <w:rsid w:val="00D0736D"/>
    <w:rsid w:val="00D11E8A"/>
    <w:rsid w:val="00D12005"/>
    <w:rsid w:val="00D137A6"/>
    <w:rsid w:val="00D13DB3"/>
    <w:rsid w:val="00D1452B"/>
    <w:rsid w:val="00D158A4"/>
    <w:rsid w:val="00D15AFE"/>
    <w:rsid w:val="00D16EDC"/>
    <w:rsid w:val="00D170E6"/>
    <w:rsid w:val="00D17D71"/>
    <w:rsid w:val="00D20190"/>
    <w:rsid w:val="00D20C9C"/>
    <w:rsid w:val="00D211CD"/>
    <w:rsid w:val="00D218E2"/>
    <w:rsid w:val="00D21AF3"/>
    <w:rsid w:val="00D23340"/>
    <w:rsid w:val="00D251B5"/>
    <w:rsid w:val="00D253A7"/>
    <w:rsid w:val="00D31941"/>
    <w:rsid w:val="00D340A2"/>
    <w:rsid w:val="00D340ED"/>
    <w:rsid w:val="00D34450"/>
    <w:rsid w:val="00D42823"/>
    <w:rsid w:val="00D44DE8"/>
    <w:rsid w:val="00D45B79"/>
    <w:rsid w:val="00D47B06"/>
    <w:rsid w:val="00D505FB"/>
    <w:rsid w:val="00D5127D"/>
    <w:rsid w:val="00D51656"/>
    <w:rsid w:val="00D54D63"/>
    <w:rsid w:val="00D55CCB"/>
    <w:rsid w:val="00D55E1D"/>
    <w:rsid w:val="00D57104"/>
    <w:rsid w:val="00D61A27"/>
    <w:rsid w:val="00D6449A"/>
    <w:rsid w:val="00D67D16"/>
    <w:rsid w:val="00D704E1"/>
    <w:rsid w:val="00D77EB5"/>
    <w:rsid w:val="00D82D5F"/>
    <w:rsid w:val="00D837D4"/>
    <w:rsid w:val="00D87038"/>
    <w:rsid w:val="00D90033"/>
    <w:rsid w:val="00DA0423"/>
    <w:rsid w:val="00DA067C"/>
    <w:rsid w:val="00DA1878"/>
    <w:rsid w:val="00DA1CD1"/>
    <w:rsid w:val="00DA5D12"/>
    <w:rsid w:val="00DA7F0D"/>
    <w:rsid w:val="00DB0C8D"/>
    <w:rsid w:val="00DB2AED"/>
    <w:rsid w:val="00DB4169"/>
    <w:rsid w:val="00DB5FF4"/>
    <w:rsid w:val="00DB6817"/>
    <w:rsid w:val="00DC1D01"/>
    <w:rsid w:val="00DC23AB"/>
    <w:rsid w:val="00DC3CD9"/>
    <w:rsid w:val="00DD2281"/>
    <w:rsid w:val="00DD3189"/>
    <w:rsid w:val="00DD7BD8"/>
    <w:rsid w:val="00DE033F"/>
    <w:rsid w:val="00DE07CE"/>
    <w:rsid w:val="00DE0924"/>
    <w:rsid w:val="00DE15AB"/>
    <w:rsid w:val="00DE2691"/>
    <w:rsid w:val="00DE28D4"/>
    <w:rsid w:val="00DE3499"/>
    <w:rsid w:val="00DE3B24"/>
    <w:rsid w:val="00DE6960"/>
    <w:rsid w:val="00DE7A54"/>
    <w:rsid w:val="00DF0287"/>
    <w:rsid w:val="00DF195F"/>
    <w:rsid w:val="00DF1F56"/>
    <w:rsid w:val="00DF3D6C"/>
    <w:rsid w:val="00DF4551"/>
    <w:rsid w:val="00DF5AD4"/>
    <w:rsid w:val="00E00E18"/>
    <w:rsid w:val="00E04856"/>
    <w:rsid w:val="00E0519F"/>
    <w:rsid w:val="00E0707C"/>
    <w:rsid w:val="00E127F9"/>
    <w:rsid w:val="00E12BF4"/>
    <w:rsid w:val="00E13B63"/>
    <w:rsid w:val="00E14BA7"/>
    <w:rsid w:val="00E14DE1"/>
    <w:rsid w:val="00E14F52"/>
    <w:rsid w:val="00E15532"/>
    <w:rsid w:val="00E15842"/>
    <w:rsid w:val="00E161F5"/>
    <w:rsid w:val="00E24F1D"/>
    <w:rsid w:val="00E270C5"/>
    <w:rsid w:val="00E312E9"/>
    <w:rsid w:val="00E3150F"/>
    <w:rsid w:val="00E319CD"/>
    <w:rsid w:val="00E327F9"/>
    <w:rsid w:val="00E34360"/>
    <w:rsid w:val="00E3477E"/>
    <w:rsid w:val="00E40F95"/>
    <w:rsid w:val="00E44B72"/>
    <w:rsid w:val="00E5161D"/>
    <w:rsid w:val="00E519EC"/>
    <w:rsid w:val="00E51DF6"/>
    <w:rsid w:val="00E51F5D"/>
    <w:rsid w:val="00E528FE"/>
    <w:rsid w:val="00E53BC7"/>
    <w:rsid w:val="00E54825"/>
    <w:rsid w:val="00E549D9"/>
    <w:rsid w:val="00E55DD9"/>
    <w:rsid w:val="00E56462"/>
    <w:rsid w:val="00E56ABC"/>
    <w:rsid w:val="00E573AA"/>
    <w:rsid w:val="00E60134"/>
    <w:rsid w:val="00E60E47"/>
    <w:rsid w:val="00E60E75"/>
    <w:rsid w:val="00E64217"/>
    <w:rsid w:val="00E64514"/>
    <w:rsid w:val="00E646FA"/>
    <w:rsid w:val="00E64F8A"/>
    <w:rsid w:val="00E659CF"/>
    <w:rsid w:val="00E666CA"/>
    <w:rsid w:val="00E6693D"/>
    <w:rsid w:val="00E66A0B"/>
    <w:rsid w:val="00E67B24"/>
    <w:rsid w:val="00E716A5"/>
    <w:rsid w:val="00E72041"/>
    <w:rsid w:val="00E72778"/>
    <w:rsid w:val="00E7322C"/>
    <w:rsid w:val="00E73538"/>
    <w:rsid w:val="00E7534A"/>
    <w:rsid w:val="00E757DA"/>
    <w:rsid w:val="00E76553"/>
    <w:rsid w:val="00E779BA"/>
    <w:rsid w:val="00E81C1D"/>
    <w:rsid w:val="00E83E01"/>
    <w:rsid w:val="00E84718"/>
    <w:rsid w:val="00E87353"/>
    <w:rsid w:val="00E87913"/>
    <w:rsid w:val="00E87B40"/>
    <w:rsid w:val="00E91FA6"/>
    <w:rsid w:val="00E946A0"/>
    <w:rsid w:val="00E955B0"/>
    <w:rsid w:val="00E9562B"/>
    <w:rsid w:val="00E96598"/>
    <w:rsid w:val="00EA04BC"/>
    <w:rsid w:val="00EA27D7"/>
    <w:rsid w:val="00EA3957"/>
    <w:rsid w:val="00EA71A3"/>
    <w:rsid w:val="00EA7556"/>
    <w:rsid w:val="00EA770E"/>
    <w:rsid w:val="00EB027B"/>
    <w:rsid w:val="00EB061B"/>
    <w:rsid w:val="00EB182F"/>
    <w:rsid w:val="00EC2CFB"/>
    <w:rsid w:val="00EC445F"/>
    <w:rsid w:val="00EC4F6B"/>
    <w:rsid w:val="00EC7155"/>
    <w:rsid w:val="00ED163C"/>
    <w:rsid w:val="00ED1AE2"/>
    <w:rsid w:val="00ED7A11"/>
    <w:rsid w:val="00EE0191"/>
    <w:rsid w:val="00EE149A"/>
    <w:rsid w:val="00EE4A08"/>
    <w:rsid w:val="00EE79FA"/>
    <w:rsid w:val="00EF1BFC"/>
    <w:rsid w:val="00EF7B77"/>
    <w:rsid w:val="00F006F8"/>
    <w:rsid w:val="00F02D69"/>
    <w:rsid w:val="00F0456E"/>
    <w:rsid w:val="00F059CD"/>
    <w:rsid w:val="00F05C9F"/>
    <w:rsid w:val="00F06354"/>
    <w:rsid w:val="00F1041A"/>
    <w:rsid w:val="00F10DC3"/>
    <w:rsid w:val="00F117E5"/>
    <w:rsid w:val="00F151C3"/>
    <w:rsid w:val="00F160B4"/>
    <w:rsid w:val="00F174F0"/>
    <w:rsid w:val="00F17B47"/>
    <w:rsid w:val="00F206D0"/>
    <w:rsid w:val="00F217C6"/>
    <w:rsid w:val="00F22438"/>
    <w:rsid w:val="00F22C68"/>
    <w:rsid w:val="00F24101"/>
    <w:rsid w:val="00F24F1F"/>
    <w:rsid w:val="00F2566A"/>
    <w:rsid w:val="00F26FA9"/>
    <w:rsid w:val="00F272D2"/>
    <w:rsid w:val="00F273EF"/>
    <w:rsid w:val="00F27DF3"/>
    <w:rsid w:val="00F303EE"/>
    <w:rsid w:val="00F31ED3"/>
    <w:rsid w:val="00F324E5"/>
    <w:rsid w:val="00F3382A"/>
    <w:rsid w:val="00F34D39"/>
    <w:rsid w:val="00F34DA4"/>
    <w:rsid w:val="00F35D55"/>
    <w:rsid w:val="00F36CB0"/>
    <w:rsid w:val="00F378B4"/>
    <w:rsid w:val="00F429D6"/>
    <w:rsid w:val="00F44A23"/>
    <w:rsid w:val="00F45777"/>
    <w:rsid w:val="00F47CBC"/>
    <w:rsid w:val="00F502F9"/>
    <w:rsid w:val="00F51B11"/>
    <w:rsid w:val="00F52501"/>
    <w:rsid w:val="00F546F8"/>
    <w:rsid w:val="00F55479"/>
    <w:rsid w:val="00F55FE2"/>
    <w:rsid w:val="00F56059"/>
    <w:rsid w:val="00F5682E"/>
    <w:rsid w:val="00F56A21"/>
    <w:rsid w:val="00F61DB9"/>
    <w:rsid w:val="00F66666"/>
    <w:rsid w:val="00F72AF2"/>
    <w:rsid w:val="00F76488"/>
    <w:rsid w:val="00F77C96"/>
    <w:rsid w:val="00F801BA"/>
    <w:rsid w:val="00F8062A"/>
    <w:rsid w:val="00F80DD7"/>
    <w:rsid w:val="00F8128B"/>
    <w:rsid w:val="00F8178D"/>
    <w:rsid w:val="00F81FE5"/>
    <w:rsid w:val="00F82380"/>
    <w:rsid w:val="00F82632"/>
    <w:rsid w:val="00F83FC9"/>
    <w:rsid w:val="00F90CD5"/>
    <w:rsid w:val="00F92184"/>
    <w:rsid w:val="00F94B80"/>
    <w:rsid w:val="00FA0FE4"/>
    <w:rsid w:val="00FA1374"/>
    <w:rsid w:val="00FA45A4"/>
    <w:rsid w:val="00FA4E2A"/>
    <w:rsid w:val="00FA5EC0"/>
    <w:rsid w:val="00FB14CB"/>
    <w:rsid w:val="00FB37C8"/>
    <w:rsid w:val="00FB4A19"/>
    <w:rsid w:val="00FB4D35"/>
    <w:rsid w:val="00FB58C7"/>
    <w:rsid w:val="00FC0492"/>
    <w:rsid w:val="00FC6E42"/>
    <w:rsid w:val="00FD0D30"/>
    <w:rsid w:val="00FD2AB9"/>
    <w:rsid w:val="00FD37D0"/>
    <w:rsid w:val="00FD630A"/>
    <w:rsid w:val="00FD6355"/>
    <w:rsid w:val="00FD6534"/>
    <w:rsid w:val="00FE04AC"/>
    <w:rsid w:val="00FE0784"/>
    <w:rsid w:val="00FE2201"/>
    <w:rsid w:val="00FE4413"/>
    <w:rsid w:val="00FE5585"/>
    <w:rsid w:val="00FF142F"/>
    <w:rsid w:val="00FF27D1"/>
    <w:rsid w:val="00FF6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No List" w:uiPriority="0"/>
    <w:lsdException w:name="Table Elegant" w:uiPriority="0"/>
    <w:lsdException w:name="Table Professional" w:uiPriority="0"/>
    <w:lsdException w:name="Table Web 2"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955"/>
  </w:style>
  <w:style w:type="paragraph" w:styleId="Heading1">
    <w:name w:val="heading 1"/>
    <w:basedOn w:val="Normal"/>
    <w:next w:val="Normal"/>
    <w:link w:val="Heading1Char"/>
    <w:qFormat/>
    <w:rsid w:val="0012606C"/>
    <w:pPr>
      <w:keepNext/>
      <w:widowControl w:val="0"/>
      <w:suppressAutoHyphens/>
      <w:spacing w:after="0" w:line="240" w:lineRule="auto"/>
      <w:ind w:firstLine="720"/>
      <w:outlineLvl w:val="0"/>
    </w:pPr>
    <w:rPr>
      <w:rFonts w:ascii="Bangkok Bold YU" w:eastAsia="Arial Unicode MS" w:hAnsi="Bangkok Bold YU" w:cs="Times New Roman"/>
      <w:sz w:val="28"/>
      <w:szCs w:val="20"/>
      <w:lang w:val="en-GB"/>
    </w:rPr>
  </w:style>
  <w:style w:type="paragraph" w:styleId="Heading2">
    <w:name w:val="heading 2"/>
    <w:basedOn w:val="Normal"/>
    <w:next w:val="Normal"/>
    <w:link w:val="Heading2Char"/>
    <w:qFormat/>
    <w:rsid w:val="00024D98"/>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5172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24D98"/>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024D98"/>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51727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024D98"/>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06C"/>
    <w:rPr>
      <w:rFonts w:ascii="Bangkok Bold YU" w:eastAsia="Arial Unicode MS" w:hAnsi="Bangkok Bold YU" w:cs="Times New Roman"/>
      <w:sz w:val="28"/>
      <w:szCs w:val="20"/>
      <w:lang w:val="en-GB"/>
    </w:rPr>
  </w:style>
  <w:style w:type="character" w:customStyle="1" w:styleId="Heading3Char">
    <w:name w:val="Heading 3 Char"/>
    <w:basedOn w:val="DefaultParagraphFont"/>
    <w:link w:val="Heading3"/>
    <w:uiPriority w:val="9"/>
    <w:semiHidden/>
    <w:rsid w:val="00517274"/>
    <w:rPr>
      <w:rFonts w:asciiTheme="majorHAnsi" w:eastAsiaTheme="majorEastAsia" w:hAnsiTheme="majorHAnsi" w:cstheme="majorBidi"/>
      <w:b/>
      <w:bCs/>
      <w:color w:val="4F81BD" w:themeColor="accent1"/>
    </w:rPr>
  </w:style>
  <w:style w:type="character" w:customStyle="1" w:styleId="Heading6Char">
    <w:name w:val="Heading 6 Char"/>
    <w:basedOn w:val="DefaultParagraphFont"/>
    <w:link w:val="Heading6"/>
    <w:rsid w:val="00517274"/>
    <w:rPr>
      <w:rFonts w:asciiTheme="majorHAnsi" w:eastAsiaTheme="majorEastAsia" w:hAnsiTheme="majorHAnsi" w:cstheme="majorBidi"/>
      <w:i/>
      <w:iCs/>
      <w:color w:val="243F60" w:themeColor="accent1" w:themeShade="7F"/>
    </w:rPr>
  </w:style>
  <w:style w:type="table" w:styleId="TableGrid">
    <w:name w:val="Table Grid"/>
    <w:basedOn w:val="TableNormal"/>
    <w:rsid w:val="001E30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nhideWhenUsed/>
    <w:rsid w:val="001E30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E305D"/>
    <w:rPr>
      <w:rFonts w:ascii="Tahoma" w:hAnsi="Tahoma" w:cs="Tahoma"/>
      <w:sz w:val="16"/>
      <w:szCs w:val="16"/>
    </w:rPr>
  </w:style>
  <w:style w:type="paragraph" w:styleId="Header">
    <w:name w:val="header"/>
    <w:basedOn w:val="Normal"/>
    <w:link w:val="HeaderChar"/>
    <w:unhideWhenUsed/>
    <w:rsid w:val="005A5E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EDF"/>
  </w:style>
  <w:style w:type="paragraph" w:styleId="Footer">
    <w:name w:val="footer"/>
    <w:basedOn w:val="Normal"/>
    <w:link w:val="FooterChar"/>
    <w:uiPriority w:val="99"/>
    <w:unhideWhenUsed/>
    <w:rsid w:val="005A5E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EDF"/>
  </w:style>
  <w:style w:type="paragraph" w:styleId="ListParagraph">
    <w:name w:val="List Paragraph"/>
    <w:aliases w:val="Liste 1,Use Case List Paragraph,Heading2,Colorful List - Accent 11,Bullet List,YC Bulet,lp1,numbered,FooterText,Paragraphe de liste1,Bulletr List Paragraph,列出段落,列出段落1,List Paragraph2,List Paragraph21,Párrafo de lista1"/>
    <w:basedOn w:val="Normal"/>
    <w:link w:val="ListParagraphChar"/>
    <w:uiPriority w:val="34"/>
    <w:qFormat/>
    <w:rsid w:val="00BA53BB"/>
    <w:pPr>
      <w:ind w:left="720"/>
      <w:contextualSpacing/>
    </w:pPr>
  </w:style>
  <w:style w:type="paragraph" w:customStyle="1" w:styleId="Naslovi">
    <w:name w:val="Naslovi"/>
    <w:basedOn w:val="Normal"/>
    <w:link w:val="NasloviChar"/>
    <w:qFormat/>
    <w:rsid w:val="00F35D55"/>
    <w:pPr>
      <w:spacing w:after="120" w:line="240" w:lineRule="auto"/>
    </w:pPr>
    <w:rPr>
      <w:rFonts w:ascii="Arial" w:hAnsi="Arial" w:cs="Arial"/>
      <w:b/>
      <w:sz w:val="28"/>
      <w:szCs w:val="28"/>
    </w:rPr>
  </w:style>
  <w:style w:type="character" w:customStyle="1" w:styleId="NasloviChar">
    <w:name w:val="Naslovi Char"/>
    <w:basedOn w:val="DefaultParagraphFont"/>
    <w:link w:val="Naslovi"/>
    <w:rsid w:val="00F35D55"/>
    <w:rPr>
      <w:rFonts w:ascii="Arial" w:hAnsi="Arial" w:cs="Arial"/>
      <w:b/>
      <w:sz w:val="28"/>
      <w:szCs w:val="28"/>
    </w:rPr>
  </w:style>
  <w:style w:type="paragraph" w:customStyle="1" w:styleId="tekst">
    <w:name w:val="tekst"/>
    <w:basedOn w:val="Normal"/>
    <w:link w:val="tekstChar"/>
    <w:qFormat/>
    <w:rsid w:val="00F35D55"/>
    <w:pPr>
      <w:spacing w:after="120" w:line="240" w:lineRule="auto"/>
    </w:pPr>
    <w:rPr>
      <w:rFonts w:ascii="Arial" w:hAnsi="Arial" w:cs="Arial"/>
    </w:rPr>
  </w:style>
  <w:style w:type="character" w:customStyle="1" w:styleId="tekstChar">
    <w:name w:val="tekst Char"/>
    <w:basedOn w:val="DefaultParagraphFont"/>
    <w:link w:val="tekst"/>
    <w:rsid w:val="00F35D55"/>
    <w:rPr>
      <w:rFonts w:ascii="Arial" w:hAnsi="Arial" w:cs="Arial"/>
    </w:rPr>
  </w:style>
  <w:style w:type="paragraph" w:customStyle="1" w:styleId="Podnaslovi">
    <w:name w:val="Podnaslovi"/>
    <w:basedOn w:val="Normal"/>
    <w:link w:val="PodnasloviChar"/>
    <w:qFormat/>
    <w:rsid w:val="00F35D55"/>
    <w:pPr>
      <w:spacing w:after="120" w:line="240" w:lineRule="auto"/>
    </w:pPr>
    <w:rPr>
      <w:rFonts w:ascii="Arial" w:hAnsi="Arial" w:cs="Arial"/>
      <w:b/>
      <w:sz w:val="24"/>
      <w:szCs w:val="24"/>
    </w:rPr>
  </w:style>
  <w:style w:type="character" w:customStyle="1" w:styleId="PodnasloviChar">
    <w:name w:val="Podnaslovi Char"/>
    <w:basedOn w:val="DefaultParagraphFont"/>
    <w:link w:val="Podnaslovi"/>
    <w:rsid w:val="00F35D55"/>
    <w:rPr>
      <w:rFonts w:ascii="Arial" w:hAnsi="Arial" w:cs="Arial"/>
      <w:b/>
      <w:sz w:val="24"/>
      <w:szCs w:val="24"/>
    </w:rPr>
  </w:style>
  <w:style w:type="paragraph" w:styleId="BodyText">
    <w:name w:val="Body Text"/>
    <w:basedOn w:val="Normal"/>
    <w:link w:val="BodyTextChar"/>
    <w:rsid w:val="0012606C"/>
    <w:pPr>
      <w:widowControl w:val="0"/>
      <w:suppressAutoHyphens/>
      <w:spacing w:after="120" w:line="240" w:lineRule="auto"/>
    </w:pPr>
    <w:rPr>
      <w:rFonts w:ascii="Times New Roman" w:eastAsia="Arial Unicode MS" w:hAnsi="Times New Roman" w:cs="Times New Roman"/>
      <w:sz w:val="24"/>
      <w:szCs w:val="20"/>
    </w:rPr>
  </w:style>
  <w:style w:type="character" w:customStyle="1" w:styleId="BodyTextChar">
    <w:name w:val="Body Text Char"/>
    <w:basedOn w:val="DefaultParagraphFont"/>
    <w:link w:val="BodyText"/>
    <w:semiHidden/>
    <w:rsid w:val="0012606C"/>
    <w:rPr>
      <w:rFonts w:ascii="Times New Roman" w:eastAsia="Arial Unicode MS" w:hAnsi="Times New Roman" w:cs="Times New Roman"/>
      <w:sz w:val="24"/>
      <w:szCs w:val="20"/>
    </w:rPr>
  </w:style>
  <w:style w:type="paragraph" w:styleId="BodyTextIndent">
    <w:name w:val="Body Text Indent"/>
    <w:basedOn w:val="Normal"/>
    <w:link w:val="BodyTextIndentChar"/>
    <w:rsid w:val="0012606C"/>
    <w:pPr>
      <w:widowControl w:val="0"/>
      <w:suppressAutoHyphens/>
      <w:spacing w:after="0" w:line="240" w:lineRule="auto"/>
      <w:ind w:firstLine="720"/>
      <w:jc w:val="both"/>
    </w:pPr>
    <w:rPr>
      <w:rFonts w:ascii="CHelv" w:eastAsia="Arial Unicode MS" w:hAnsi="CHelv" w:cs="Times New Roman"/>
      <w:sz w:val="24"/>
      <w:szCs w:val="20"/>
    </w:rPr>
  </w:style>
  <w:style w:type="character" w:customStyle="1" w:styleId="BodyTextIndentChar">
    <w:name w:val="Body Text Indent Char"/>
    <w:basedOn w:val="DefaultParagraphFont"/>
    <w:link w:val="BodyTextIndent"/>
    <w:rsid w:val="0012606C"/>
    <w:rPr>
      <w:rFonts w:ascii="CHelv" w:eastAsia="Arial Unicode MS" w:hAnsi="CHelv" w:cs="Times New Roman"/>
      <w:sz w:val="24"/>
      <w:szCs w:val="20"/>
    </w:rPr>
  </w:style>
  <w:style w:type="paragraph" w:styleId="BodyText2">
    <w:name w:val="Body Text 2"/>
    <w:basedOn w:val="Normal"/>
    <w:link w:val="BodyText2Char"/>
    <w:rsid w:val="0012606C"/>
    <w:pPr>
      <w:widowControl w:val="0"/>
      <w:tabs>
        <w:tab w:val="left" w:pos="567"/>
      </w:tabs>
      <w:suppressAutoHyphens/>
      <w:spacing w:after="0" w:line="240" w:lineRule="auto"/>
      <w:ind w:right="-1"/>
      <w:jc w:val="both"/>
    </w:pPr>
    <w:rPr>
      <w:rFonts w:ascii="CHelvPlain" w:eastAsia="Arial Unicode MS" w:hAnsi="CHelvPlain" w:cs="Times New Roman"/>
      <w:sz w:val="24"/>
      <w:szCs w:val="20"/>
    </w:rPr>
  </w:style>
  <w:style w:type="character" w:customStyle="1" w:styleId="BodyText2Char">
    <w:name w:val="Body Text 2 Char"/>
    <w:basedOn w:val="DefaultParagraphFont"/>
    <w:link w:val="BodyText2"/>
    <w:rsid w:val="0012606C"/>
    <w:rPr>
      <w:rFonts w:ascii="CHelvPlain" w:eastAsia="Arial Unicode MS" w:hAnsi="CHelvPlain" w:cs="Times New Roman"/>
      <w:sz w:val="24"/>
      <w:szCs w:val="20"/>
    </w:rPr>
  </w:style>
  <w:style w:type="paragraph" w:styleId="BodyText3">
    <w:name w:val="Body Text 3"/>
    <w:basedOn w:val="Normal"/>
    <w:link w:val="BodyText3Char"/>
    <w:rsid w:val="0012606C"/>
    <w:pPr>
      <w:widowControl w:val="0"/>
      <w:suppressAutoHyphens/>
      <w:spacing w:after="0" w:line="240" w:lineRule="auto"/>
    </w:pPr>
    <w:rPr>
      <w:rFonts w:ascii="CHelvPlain" w:eastAsia="Arial Unicode MS" w:hAnsi="CHelvPlain" w:cs="Times New Roman"/>
      <w:szCs w:val="20"/>
    </w:rPr>
  </w:style>
  <w:style w:type="character" w:customStyle="1" w:styleId="BodyText3Char">
    <w:name w:val="Body Text 3 Char"/>
    <w:basedOn w:val="DefaultParagraphFont"/>
    <w:link w:val="BodyText3"/>
    <w:rsid w:val="0012606C"/>
    <w:rPr>
      <w:rFonts w:ascii="CHelvPlain" w:eastAsia="Arial Unicode MS" w:hAnsi="CHelvPlain" w:cs="Times New Roman"/>
      <w:szCs w:val="20"/>
    </w:rPr>
  </w:style>
  <w:style w:type="paragraph" w:styleId="Subtitle">
    <w:name w:val="Subtitle"/>
    <w:basedOn w:val="Normal"/>
    <w:next w:val="BodyText"/>
    <w:link w:val="SubtitleChar"/>
    <w:qFormat/>
    <w:rsid w:val="0012606C"/>
    <w:pPr>
      <w:keepNext/>
      <w:suppressAutoHyphens/>
      <w:spacing w:before="240" w:after="120" w:line="240" w:lineRule="auto"/>
      <w:jc w:val="center"/>
    </w:pPr>
    <w:rPr>
      <w:rFonts w:ascii="Albany" w:eastAsia="HG Mincho Light J" w:hAnsi="Albany" w:cs="Times New Roman"/>
      <w:i/>
      <w:iCs/>
      <w:sz w:val="28"/>
      <w:szCs w:val="28"/>
      <w:lang w:eastAsia="ar-SA"/>
    </w:rPr>
  </w:style>
  <w:style w:type="character" w:customStyle="1" w:styleId="SubtitleChar">
    <w:name w:val="Subtitle Char"/>
    <w:basedOn w:val="DefaultParagraphFont"/>
    <w:link w:val="Subtitle"/>
    <w:rsid w:val="0012606C"/>
    <w:rPr>
      <w:rFonts w:ascii="Albany" w:eastAsia="HG Mincho Light J" w:hAnsi="Albany" w:cs="Times New Roman"/>
      <w:i/>
      <w:iCs/>
      <w:sz w:val="28"/>
      <w:szCs w:val="28"/>
      <w:lang w:eastAsia="ar-SA"/>
    </w:rPr>
  </w:style>
  <w:style w:type="paragraph" w:styleId="BodyTextIndent2">
    <w:name w:val="Body Text Indent 2"/>
    <w:basedOn w:val="Normal"/>
    <w:link w:val="BodyTextIndent2Char"/>
    <w:rsid w:val="0012606C"/>
    <w:pPr>
      <w:suppressAutoHyphens/>
      <w:spacing w:after="120" w:line="480" w:lineRule="auto"/>
      <w:ind w:left="283"/>
      <w:jc w:val="both"/>
    </w:pPr>
    <w:rPr>
      <w:rFonts w:ascii="Times New Roman" w:eastAsia="Times New Roman" w:hAnsi="Times New Roman" w:cs="Times New Roman"/>
      <w:sz w:val="24"/>
      <w:szCs w:val="24"/>
      <w:lang w:val="en-GB" w:eastAsia="ar-SA"/>
    </w:rPr>
  </w:style>
  <w:style w:type="character" w:customStyle="1" w:styleId="BodyTextIndent2Char">
    <w:name w:val="Body Text Indent 2 Char"/>
    <w:basedOn w:val="DefaultParagraphFont"/>
    <w:link w:val="BodyTextIndent2"/>
    <w:rsid w:val="0012606C"/>
    <w:rPr>
      <w:rFonts w:ascii="Times New Roman" w:eastAsia="Times New Roman" w:hAnsi="Times New Roman" w:cs="Times New Roman"/>
      <w:sz w:val="24"/>
      <w:szCs w:val="24"/>
      <w:lang w:val="en-GB" w:eastAsia="ar-SA"/>
    </w:rPr>
  </w:style>
  <w:style w:type="paragraph" w:customStyle="1" w:styleId="Style">
    <w:name w:val="Style"/>
    <w:rsid w:val="00B778F4"/>
    <w:pPr>
      <w:widowControl w:val="0"/>
      <w:autoSpaceDE w:val="0"/>
      <w:autoSpaceDN w:val="0"/>
      <w:adjustRightInd w:val="0"/>
      <w:spacing w:after="0" w:line="240" w:lineRule="auto"/>
    </w:pPr>
    <w:rPr>
      <w:rFonts w:ascii="Arial" w:hAnsi="Arial" w:cs="Arial"/>
      <w:sz w:val="24"/>
      <w:szCs w:val="24"/>
    </w:rPr>
  </w:style>
  <w:style w:type="character" w:customStyle="1" w:styleId="Bodytext20">
    <w:name w:val="Body text (2)_"/>
    <w:basedOn w:val="DefaultParagraphFont"/>
    <w:link w:val="Bodytext21"/>
    <w:rsid w:val="009027D2"/>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9027D2"/>
    <w:pPr>
      <w:widowControl w:val="0"/>
      <w:shd w:val="clear" w:color="auto" w:fill="FFFFFF"/>
      <w:spacing w:after="240" w:line="255" w:lineRule="exact"/>
      <w:ind w:hanging="740"/>
      <w:jc w:val="both"/>
    </w:pPr>
    <w:rPr>
      <w:rFonts w:ascii="Times New Roman" w:eastAsia="Times New Roman" w:hAnsi="Times New Roman" w:cs="Times New Roman"/>
    </w:rPr>
  </w:style>
  <w:style w:type="character" w:customStyle="1" w:styleId="Bodytext2Bold">
    <w:name w:val="Body text (2) + Bold"/>
    <w:basedOn w:val="Bodytext20"/>
    <w:rsid w:val="009027D2"/>
    <w:rPr>
      <w:rFonts w:ascii="Times New Roman" w:eastAsia="Times New Roman" w:hAnsi="Times New Roman" w:cs="Times New Roman"/>
      <w:b/>
      <w:bCs/>
      <w:color w:val="000000"/>
      <w:spacing w:val="0"/>
      <w:w w:val="100"/>
      <w:position w:val="0"/>
      <w:shd w:val="clear" w:color="auto" w:fill="FFFFFF"/>
    </w:rPr>
  </w:style>
  <w:style w:type="character" w:customStyle="1" w:styleId="Bodytext210pt">
    <w:name w:val="Body text (2) + 10 pt"/>
    <w:aliases w:val="Bold"/>
    <w:basedOn w:val="Bodytext20"/>
    <w:rsid w:val="009027D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Default">
    <w:name w:val="Default"/>
    <w:link w:val="DefaultChar"/>
    <w:rsid w:val="00A07EE7"/>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59"/>
    <w:rsid w:val="001C3E02"/>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E946A0"/>
    <w:rPr>
      <w:sz w:val="16"/>
      <w:szCs w:val="16"/>
    </w:rPr>
  </w:style>
  <w:style w:type="paragraph" w:styleId="CommentText">
    <w:name w:val="annotation text"/>
    <w:basedOn w:val="Normal"/>
    <w:link w:val="CommentTextChar"/>
    <w:uiPriority w:val="99"/>
    <w:unhideWhenUsed/>
    <w:rsid w:val="00E946A0"/>
    <w:pPr>
      <w:spacing w:line="240" w:lineRule="auto"/>
    </w:pPr>
    <w:rPr>
      <w:sz w:val="20"/>
      <w:szCs w:val="20"/>
    </w:rPr>
  </w:style>
  <w:style w:type="character" w:customStyle="1" w:styleId="CommentTextChar">
    <w:name w:val="Comment Text Char"/>
    <w:basedOn w:val="DefaultParagraphFont"/>
    <w:link w:val="CommentText"/>
    <w:uiPriority w:val="99"/>
    <w:rsid w:val="00E946A0"/>
    <w:rPr>
      <w:sz w:val="20"/>
      <w:szCs w:val="20"/>
    </w:rPr>
  </w:style>
  <w:style w:type="character" w:customStyle="1" w:styleId="CommentSubjectChar">
    <w:name w:val="Comment Subject Char"/>
    <w:basedOn w:val="CommentTextChar"/>
    <w:link w:val="CommentSubject"/>
    <w:rsid w:val="00D137A6"/>
    <w:rPr>
      <w:b/>
      <w:bCs/>
      <w:sz w:val="20"/>
      <w:szCs w:val="20"/>
    </w:rPr>
  </w:style>
  <w:style w:type="paragraph" w:styleId="CommentSubject">
    <w:name w:val="annotation subject"/>
    <w:basedOn w:val="CommentText"/>
    <w:next w:val="CommentText"/>
    <w:link w:val="CommentSubjectChar"/>
    <w:unhideWhenUsed/>
    <w:rsid w:val="00D137A6"/>
    <w:rPr>
      <w:b/>
      <w:bCs/>
    </w:rPr>
  </w:style>
  <w:style w:type="table" w:customStyle="1" w:styleId="TableGrid7">
    <w:name w:val="Table Grid7"/>
    <w:basedOn w:val="TableNormal"/>
    <w:next w:val="TableGrid"/>
    <w:uiPriority w:val="59"/>
    <w:rsid w:val="00200BF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normalBlack">
    <w:name w:val="Style normal + Black"/>
    <w:basedOn w:val="Normal"/>
    <w:link w:val="StylenormalBlackChar"/>
    <w:rsid w:val="002E6419"/>
    <w:pPr>
      <w:spacing w:before="100" w:beforeAutospacing="1" w:after="100" w:afterAutospacing="1" w:line="240" w:lineRule="auto"/>
    </w:pPr>
    <w:rPr>
      <w:rFonts w:ascii="Arial" w:eastAsia="Times New Roman" w:hAnsi="Arial" w:cs="Arial"/>
      <w:color w:val="000000"/>
      <w:spacing w:val="-1"/>
      <w:lang w:val="sr-Latn-CS" w:eastAsia="sr-Latn-CS"/>
    </w:rPr>
  </w:style>
  <w:style w:type="character" w:customStyle="1" w:styleId="StylenormalBlackChar">
    <w:name w:val="Style normal + Black Char"/>
    <w:link w:val="StylenormalBlack"/>
    <w:rsid w:val="002E6419"/>
    <w:rPr>
      <w:rFonts w:ascii="Arial" w:eastAsia="Times New Roman" w:hAnsi="Arial" w:cs="Arial"/>
      <w:color w:val="000000"/>
      <w:spacing w:val="-1"/>
      <w:lang w:val="sr-Latn-CS" w:eastAsia="sr-Latn-CS"/>
    </w:rPr>
  </w:style>
  <w:style w:type="paragraph" w:customStyle="1" w:styleId="Normal1">
    <w:name w:val="Normal1"/>
    <w:basedOn w:val="Normal"/>
    <w:link w:val="normalChar"/>
    <w:rsid w:val="00311ED3"/>
    <w:pPr>
      <w:spacing w:before="100" w:beforeAutospacing="1" w:after="100" w:afterAutospacing="1" w:line="240" w:lineRule="auto"/>
    </w:pPr>
    <w:rPr>
      <w:rFonts w:ascii="Arial" w:eastAsia="Times New Roman" w:hAnsi="Arial" w:cs="Arial"/>
      <w:lang w:val="sr-Latn-CS" w:eastAsia="sr-Latn-CS"/>
    </w:rPr>
  </w:style>
  <w:style w:type="character" w:customStyle="1" w:styleId="normalChar">
    <w:name w:val="normal Char"/>
    <w:link w:val="Normal1"/>
    <w:rsid w:val="00311ED3"/>
    <w:rPr>
      <w:rFonts w:ascii="Arial" w:eastAsia="Times New Roman" w:hAnsi="Arial" w:cs="Arial"/>
      <w:lang w:val="sr-Latn-CS" w:eastAsia="sr-Latn-CS"/>
    </w:rPr>
  </w:style>
  <w:style w:type="paragraph" w:customStyle="1" w:styleId="Normal2">
    <w:name w:val="Normal2"/>
    <w:basedOn w:val="Normal"/>
    <w:rsid w:val="00311ED3"/>
    <w:pPr>
      <w:spacing w:before="100" w:beforeAutospacing="1" w:after="100" w:afterAutospacing="1" w:line="240" w:lineRule="auto"/>
    </w:pPr>
    <w:rPr>
      <w:rFonts w:ascii="Arial" w:eastAsia="Times New Roman" w:hAnsi="Arial" w:cs="Arial"/>
      <w:lang w:val="sr-Latn-CS" w:eastAsia="sr-Latn-CS"/>
    </w:rPr>
  </w:style>
  <w:style w:type="character" w:customStyle="1" w:styleId="ListParagraphChar">
    <w:name w:val="List Paragraph Char"/>
    <w:aliases w:val="Liste 1 Char,Use Case List Paragraph Char,Heading2 Char,Colorful List - Accent 11 Char,Bullet List Char,YC Bulet Char,lp1 Char,numbered Char,FooterText Char,Paragraphe de liste1 Char,Bulletr List Paragraph Char,列出段落 Char,列出段落1 Char"/>
    <w:link w:val="ListParagraph"/>
    <w:uiPriority w:val="99"/>
    <w:locked/>
    <w:rsid w:val="00311ED3"/>
  </w:style>
  <w:style w:type="paragraph" w:styleId="NoSpacing">
    <w:name w:val="No Spacing"/>
    <w:link w:val="NoSpacingChar"/>
    <w:qFormat/>
    <w:rsid w:val="009F0E18"/>
    <w:pPr>
      <w:spacing w:after="0" w:line="240" w:lineRule="auto"/>
    </w:pPr>
    <w:rPr>
      <w:rFonts w:ascii="Calibri" w:eastAsia="Calibri" w:hAnsi="Calibri" w:cs="Times New Roman"/>
    </w:rPr>
  </w:style>
  <w:style w:type="character" w:customStyle="1" w:styleId="NoSpacingChar">
    <w:name w:val="No Spacing Char"/>
    <w:link w:val="NoSpacing"/>
    <w:rsid w:val="009F0E18"/>
    <w:rPr>
      <w:rFonts w:ascii="Calibri" w:eastAsia="Calibri" w:hAnsi="Calibri" w:cs="Times New Roman"/>
    </w:rPr>
  </w:style>
  <w:style w:type="paragraph" w:styleId="FootnoteText">
    <w:name w:val="footnote text"/>
    <w:aliases w:val="single space,footnote text,Footnote Text Char Char Char,Footnote Text Char Char Char Char Char Char Char Char,Footnote Text Char Char Char Char1 Char,Footnote Text Char Char Char Char1 Char Char Char Char Char Char,footnote text Char Char"/>
    <w:basedOn w:val="Normal"/>
    <w:link w:val="FootnoteTextChar"/>
    <w:rsid w:val="009F0E1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Footnote Text Char Char Char Char,Footnote Text Char Char Char Char Char Char Char Char Char,Footnote Text Char Char Char Char1 Char Char,footnote text Char Char Char"/>
    <w:basedOn w:val="DefaultParagraphFont"/>
    <w:link w:val="FootnoteText"/>
    <w:rsid w:val="009F0E18"/>
    <w:rPr>
      <w:rFonts w:ascii="Times New Roman" w:eastAsia="Times New Roman" w:hAnsi="Times New Roman" w:cs="Times New Roman"/>
      <w:sz w:val="20"/>
      <w:szCs w:val="20"/>
    </w:rPr>
  </w:style>
  <w:style w:type="character" w:styleId="FootnoteReference">
    <w:name w:val="footnote reference"/>
    <w:aliases w:val="ftref,Footnote Reference_Knjiga,Footnote Reference_IAUS,Footnote text"/>
    <w:rsid w:val="009F0E18"/>
    <w:rPr>
      <w:vertAlign w:val="superscript"/>
    </w:rPr>
  </w:style>
  <w:style w:type="paragraph" w:customStyle="1" w:styleId="Noparagraphstyle">
    <w:name w:val="[No paragraph style]"/>
    <w:rsid w:val="009F0E18"/>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FontStyle12">
    <w:name w:val="Font Style12"/>
    <w:rsid w:val="009F0E18"/>
    <w:rPr>
      <w:rFonts w:ascii="Constantia" w:hAnsi="Constantia" w:cs="Constantia"/>
      <w:b/>
      <w:bCs/>
      <w:sz w:val="22"/>
      <w:szCs w:val="22"/>
    </w:rPr>
  </w:style>
  <w:style w:type="paragraph" w:customStyle="1" w:styleId="Style2">
    <w:name w:val="Style2"/>
    <w:basedOn w:val="Normal"/>
    <w:rsid w:val="009F0E1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T">
    <w:name w:val="NT"/>
    <w:rsid w:val="009F0E18"/>
    <w:pPr>
      <w:widowControl w:val="0"/>
      <w:suppressAutoHyphens/>
      <w:snapToGrid w:val="0"/>
      <w:spacing w:before="144" w:after="0" w:line="230" w:lineRule="atLeast"/>
      <w:jc w:val="both"/>
    </w:pPr>
    <w:rPr>
      <w:rFonts w:ascii="Courier" w:eastAsia="Times New Roman" w:hAnsi="Courier" w:cs="Times New Roman"/>
      <w:kern w:val="1"/>
      <w:sz w:val="24"/>
      <w:szCs w:val="20"/>
      <w:lang w:val="en-AU"/>
    </w:rPr>
  </w:style>
  <w:style w:type="character" w:customStyle="1" w:styleId="FontStyle19">
    <w:name w:val="Font Style19"/>
    <w:rsid w:val="009F0E18"/>
    <w:rPr>
      <w:rFonts w:ascii="Sylfaen" w:hAnsi="Sylfaen" w:cs="Sylfaen"/>
      <w:sz w:val="32"/>
      <w:szCs w:val="32"/>
    </w:rPr>
  </w:style>
  <w:style w:type="character" w:customStyle="1" w:styleId="FontStyle20">
    <w:name w:val="Font Style20"/>
    <w:rsid w:val="009F0E18"/>
    <w:rPr>
      <w:rFonts w:ascii="Times New Roman" w:hAnsi="Times New Roman" w:cs="Times New Roman"/>
      <w:color w:val="000000"/>
      <w:sz w:val="20"/>
      <w:szCs w:val="20"/>
    </w:rPr>
  </w:style>
  <w:style w:type="paragraph" w:customStyle="1" w:styleId="Style7">
    <w:name w:val="Style7"/>
    <w:basedOn w:val="Normal"/>
    <w:uiPriority w:val="99"/>
    <w:rsid w:val="009F0E18"/>
    <w:pPr>
      <w:widowControl w:val="0"/>
      <w:autoSpaceDE w:val="0"/>
      <w:autoSpaceDN w:val="0"/>
      <w:adjustRightInd w:val="0"/>
      <w:spacing w:after="0" w:line="276" w:lineRule="exact"/>
      <w:ind w:firstLine="1330"/>
      <w:jc w:val="both"/>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024D98"/>
    <w:rPr>
      <w:rFonts w:ascii="Arial" w:eastAsia="Times New Roman" w:hAnsi="Arial" w:cs="Arial"/>
      <w:b/>
      <w:bCs/>
      <w:i/>
      <w:iCs/>
      <w:sz w:val="28"/>
      <w:szCs w:val="28"/>
    </w:rPr>
  </w:style>
  <w:style w:type="character" w:customStyle="1" w:styleId="Heading4Char">
    <w:name w:val="Heading 4 Char"/>
    <w:basedOn w:val="DefaultParagraphFont"/>
    <w:link w:val="Heading4"/>
    <w:rsid w:val="00024D9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24D98"/>
    <w:rPr>
      <w:rFonts w:ascii="Times New Roman" w:eastAsia="Times New Roman" w:hAnsi="Times New Roman" w:cs="Times New Roman"/>
      <w:b/>
      <w:bCs/>
      <w:i/>
      <w:iCs/>
      <w:sz w:val="26"/>
      <w:szCs w:val="26"/>
    </w:rPr>
  </w:style>
  <w:style w:type="character" w:customStyle="1" w:styleId="Heading7Char">
    <w:name w:val="Heading 7 Char"/>
    <w:basedOn w:val="DefaultParagraphFont"/>
    <w:link w:val="Heading7"/>
    <w:rsid w:val="00024D98"/>
    <w:rPr>
      <w:rFonts w:ascii="Times New Roman" w:eastAsia="Times New Roman" w:hAnsi="Times New Roman" w:cs="Times New Roman"/>
      <w:sz w:val="24"/>
      <w:szCs w:val="24"/>
    </w:rPr>
  </w:style>
  <w:style w:type="paragraph" w:customStyle="1" w:styleId="Char">
    <w:name w:val="Char"/>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Style5">
    <w:name w:val="Style5"/>
    <w:basedOn w:val="Normal"/>
    <w:uiPriority w:val="99"/>
    <w:rsid w:val="00024D98"/>
    <w:pPr>
      <w:widowControl w:val="0"/>
      <w:autoSpaceDE w:val="0"/>
      <w:autoSpaceDN w:val="0"/>
      <w:adjustRightInd w:val="0"/>
      <w:spacing w:after="0" w:line="252" w:lineRule="exact"/>
      <w:ind w:firstLine="715"/>
      <w:jc w:val="both"/>
    </w:pPr>
    <w:rPr>
      <w:rFonts w:ascii="Times New Roman" w:eastAsia="Times New Roman" w:hAnsi="Times New Roman" w:cs="Times New Roman"/>
      <w:sz w:val="24"/>
      <w:szCs w:val="24"/>
    </w:rPr>
  </w:style>
  <w:style w:type="character" w:customStyle="1" w:styleId="FontStyle13">
    <w:name w:val="Font Style13"/>
    <w:rsid w:val="00024D98"/>
    <w:rPr>
      <w:rFonts w:ascii="Times New Roman" w:hAnsi="Times New Roman" w:cs="Times New Roman"/>
      <w:b/>
      <w:bCs/>
      <w:sz w:val="22"/>
      <w:szCs w:val="22"/>
    </w:rPr>
  </w:style>
  <w:style w:type="paragraph" w:customStyle="1" w:styleId="CharCharChar1CharCharCharCharCharCharCharChar">
    <w:name w:val="Char Char Char1 Char Char Char Char Char Char Char Char"/>
    <w:basedOn w:val="Normal"/>
    <w:semiHidden/>
    <w:rsid w:val="00024D98"/>
    <w:pPr>
      <w:spacing w:after="160" w:line="240" w:lineRule="exact"/>
    </w:pPr>
    <w:rPr>
      <w:rFonts w:ascii="Tahoma" w:eastAsia="Times New Roman" w:hAnsi="Tahoma" w:cs="Times New Roman"/>
      <w:sz w:val="20"/>
      <w:szCs w:val="20"/>
    </w:rPr>
  </w:style>
  <w:style w:type="character" w:styleId="Strong">
    <w:name w:val="Strong"/>
    <w:qFormat/>
    <w:rsid w:val="00024D98"/>
    <w:rPr>
      <w:b/>
      <w:bCs/>
    </w:rPr>
  </w:style>
  <w:style w:type="character" w:customStyle="1" w:styleId="FontStyle35">
    <w:name w:val="Font Style35"/>
    <w:rsid w:val="00024D98"/>
    <w:rPr>
      <w:rFonts w:ascii="Microsoft Sans Serif" w:hAnsi="Microsoft Sans Serif" w:cs="Microsoft Sans Serif"/>
      <w:sz w:val="20"/>
      <w:szCs w:val="20"/>
    </w:rPr>
  </w:style>
  <w:style w:type="paragraph" w:customStyle="1" w:styleId="Style4">
    <w:name w:val="Style4"/>
    <w:basedOn w:val="Normal"/>
    <w:rsid w:val="00024D98"/>
    <w:pPr>
      <w:widowControl w:val="0"/>
      <w:autoSpaceDE w:val="0"/>
      <w:autoSpaceDN w:val="0"/>
      <w:adjustRightInd w:val="0"/>
      <w:spacing w:after="0" w:line="238" w:lineRule="exact"/>
      <w:jc w:val="both"/>
    </w:pPr>
    <w:rPr>
      <w:rFonts w:ascii="Microsoft Sans Serif" w:eastAsia="Times New Roman" w:hAnsi="Microsoft Sans Serif" w:cs="Times New Roman"/>
      <w:sz w:val="24"/>
      <w:szCs w:val="24"/>
    </w:rPr>
  </w:style>
  <w:style w:type="paragraph" w:customStyle="1" w:styleId="Style14">
    <w:name w:val="Style14"/>
    <w:basedOn w:val="Normal"/>
    <w:rsid w:val="00024D98"/>
    <w:pPr>
      <w:widowControl w:val="0"/>
      <w:autoSpaceDE w:val="0"/>
      <w:autoSpaceDN w:val="0"/>
      <w:adjustRightInd w:val="0"/>
      <w:spacing w:after="0" w:line="240" w:lineRule="auto"/>
    </w:pPr>
    <w:rPr>
      <w:rFonts w:ascii="Microsoft Sans Serif" w:eastAsia="Times New Roman" w:hAnsi="Microsoft Sans Serif" w:cs="Times New Roman"/>
      <w:sz w:val="24"/>
      <w:szCs w:val="24"/>
    </w:rPr>
  </w:style>
  <w:style w:type="character" w:customStyle="1" w:styleId="FontStyle36">
    <w:name w:val="Font Style36"/>
    <w:rsid w:val="00024D98"/>
    <w:rPr>
      <w:rFonts w:ascii="Microsoft Sans Serif" w:hAnsi="Microsoft Sans Serif" w:cs="Microsoft Sans Serif"/>
      <w:b/>
      <w:bCs/>
      <w:sz w:val="20"/>
      <w:szCs w:val="20"/>
    </w:rPr>
  </w:style>
  <w:style w:type="paragraph" w:customStyle="1" w:styleId="Char0">
    <w:name w:val="Char"/>
    <w:basedOn w:val="Normal"/>
    <w:rsid w:val="00024D98"/>
    <w:pPr>
      <w:widowControl w:val="0"/>
      <w:spacing w:after="0" w:line="280" w:lineRule="atLeast"/>
    </w:pPr>
    <w:rPr>
      <w:rFonts w:ascii="Times New Roman" w:eastAsia="MS Mincho" w:hAnsi="Times New Roman" w:cs="Times New Roman"/>
      <w:szCs w:val="20"/>
      <w:lang w:val="en-GB" w:eastAsia="en-GB"/>
    </w:rPr>
  </w:style>
  <w:style w:type="character" w:styleId="PageNumber">
    <w:name w:val="page number"/>
    <w:basedOn w:val="DefaultParagraphFont"/>
    <w:rsid w:val="00024D98"/>
  </w:style>
  <w:style w:type="paragraph" w:customStyle="1" w:styleId="CarCar5">
    <w:name w:val="Car Car5"/>
    <w:basedOn w:val="Normal"/>
    <w:semiHidden/>
    <w:rsid w:val="00024D98"/>
    <w:pPr>
      <w:spacing w:after="160" w:line="240" w:lineRule="exact"/>
    </w:pPr>
    <w:rPr>
      <w:rFonts w:ascii="Tahoma" w:eastAsia="Times New Roman" w:hAnsi="Tahoma" w:cs="Times New Roman"/>
      <w:sz w:val="20"/>
      <w:szCs w:val="20"/>
    </w:rPr>
  </w:style>
  <w:style w:type="table" w:styleId="TableElegant">
    <w:name w:val="Table Elegant"/>
    <w:basedOn w:val="TableNormal"/>
    <w:rsid w:val="00024D9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rmalWeb">
    <w:name w:val="Normal (Web)"/>
    <w:basedOn w:val="Normal"/>
    <w:rsid w:val="00024D98"/>
    <w:pPr>
      <w:spacing w:before="32" w:after="128" w:line="240" w:lineRule="auto"/>
    </w:pPr>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rsid w:val="00024D98"/>
    <w:pPr>
      <w:spacing w:after="160" w:line="240" w:lineRule="exact"/>
    </w:pPr>
    <w:rPr>
      <w:rFonts w:ascii="Verdana" w:eastAsia="Times New Roman" w:hAnsi="Verdana" w:cs="Times New Roman"/>
      <w:sz w:val="20"/>
      <w:szCs w:val="20"/>
    </w:rPr>
  </w:style>
  <w:style w:type="character" w:customStyle="1" w:styleId="StyleALatinicaHelvetica">
    <w:name w:val="Style A Latinica Helvetica"/>
    <w:rsid w:val="00024D98"/>
    <w:rPr>
      <w:rFonts w:ascii="Arial" w:hAnsi="Arial"/>
    </w:rPr>
  </w:style>
  <w:style w:type="paragraph" w:customStyle="1" w:styleId="Style1">
    <w:name w:val="Style1"/>
    <w:basedOn w:val="Heading1"/>
    <w:link w:val="Style1Char"/>
    <w:uiPriority w:val="99"/>
    <w:rsid w:val="00024D98"/>
    <w:pPr>
      <w:widowControl/>
      <w:pBdr>
        <w:bottom w:val="single" w:sz="4" w:space="1" w:color="auto"/>
      </w:pBdr>
      <w:tabs>
        <w:tab w:val="num" w:pos="709"/>
      </w:tabs>
      <w:suppressAutoHyphens w:val="0"/>
      <w:spacing w:before="600" w:after="480"/>
      <w:ind w:left="709" w:hanging="709"/>
    </w:pPr>
    <w:rPr>
      <w:rFonts w:ascii="CHelvBold" w:eastAsia="Times New Roman" w:hAnsi="CHelvBold" w:cs="Arial"/>
      <w:bCs/>
      <w:i/>
      <w:kern w:val="32"/>
      <w:sz w:val="24"/>
      <w:szCs w:val="36"/>
      <w:lang w:val="en-US"/>
    </w:rPr>
  </w:style>
  <w:style w:type="table" w:styleId="TableWeb2">
    <w:name w:val="Table Web 2"/>
    <w:basedOn w:val="TableNormal"/>
    <w:rsid w:val="00024D98"/>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Arial10ptJustified">
    <w:name w:val="Style Arial 10 pt Justified"/>
    <w:basedOn w:val="Normal"/>
    <w:rsid w:val="00024D98"/>
    <w:pPr>
      <w:tabs>
        <w:tab w:val="num" w:pos="0"/>
      </w:tabs>
      <w:spacing w:after="0" w:line="240" w:lineRule="auto"/>
      <w:ind w:left="210" w:hanging="210"/>
    </w:pPr>
    <w:rPr>
      <w:rFonts w:ascii="Times New Roman" w:eastAsia="Times New Roman" w:hAnsi="Times New Roman" w:cs="Times New Roman"/>
      <w:sz w:val="24"/>
      <w:szCs w:val="24"/>
    </w:rPr>
  </w:style>
  <w:style w:type="paragraph" w:customStyle="1" w:styleId="CharCharCharCharCharCharChar">
    <w:name w:val="Char Char Char Char Char Char Char"/>
    <w:basedOn w:val="Normal"/>
    <w:semiHidden/>
    <w:rsid w:val="00024D98"/>
    <w:pPr>
      <w:spacing w:after="160" w:line="240" w:lineRule="exact"/>
    </w:pPr>
    <w:rPr>
      <w:rFonts w:ascii="Tahoma" w:eastAsia="Times New Roman" w:hAnsi="Tahoma" w:cs="Times New Roman"/>
      <w:sz w:val="20"/>
      <w:szCs w:val="20"/>
    </w:rPr>
  </w:style>
  <w:style w:type="paragraph" w:customStyle="1" w:styleId="P1t">
    <w:name w:val="P1_t"/>
    <w:basedOn w:val="Normal"/>
    <w:rsid w:val="00024D98"/>
    <w:pPr>
      <w:tabs>
        <w:tab w:val="left" w:pos="1418"/>
        <w:tab w:val="left" w:leader="dot" w:pos="4820"/>
        <w:tab w:val="left" w:pos="5387"/>
        <w:tab w:val="right" w:leader="dot" w:pos="8647"/>
      </w:tabs>
      <w:suppressAutoHyphens/>
      <w:spacing w:before="60" w:after="0" w:line="240" w:lineRule="auto"/>
      <w:ind w:left="851" w:hanging="284"/>
      <w:jc w:val="both"/>
    </w:pPr>
    <w:rPr>
      <w:rFonts w:ascii="Times New Roman" w:eastAsia="Times New Roman" w:hAnsi="Times New Roman" w:cs="Times New Roman"/>
      <w:sz w:val="24"/>
      <w:szCs w:val="20"/>
      <w:lang w:val="fr-FR" w:eastAsia="ar-SA"/>
    </w:rPr>
  </w:style>
  <w:style w:type="paragraph" w:customStyle="1" w:styleId="Style6">
    <w:name w:val="Style6"/>
    <w:basedOn w:val="Normal"/>
    <w:uiPriority w:val="99"/>
    <w:rsid w:val="00024D98"/>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8">
    <w:name w:val="Style8"/>
    <w:basedOn w:val="Normal"/>
    <w:uiPriority w:val="99"/>
    <w:rsid w:val="00024D9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Hyperlink">
    <w:name w:val="Hyperlink"/>
    <w:rsid w:val="00024D98"/>
    <w:rPr>
      <w:strike w:val="0"/>
      <w:dstrike w:val="0"/>
      <w:color w:val="0054A6"/>
      <w:sz w:val="20"/>
      <w:szCs w:val="20"/>
      <w:u w:val="none"/>
      <w:effect w:val="none"/>
    </w:rPr>
  </w:style>
  <w:style w:type="paragraph" w:customStyle="1" w:styleId="pasus">
    <w:name w:val="pasus"/>
    <w:basedOn w:val="Normal"/>
    <w:link w:val="pasusChar"/>
    <w:rsid w:val="00024D98"/>
    <w:pPr>
      <w:autoSpaceDE w:val="0"/>
      <w:autoSpaceDN w:val="0"/>
      <w:adjustRightInd w:val="0"/>
      <w:spacing w:before="120" w:after="120" w:line="240" w:lineRule="auto"/>
      <w:jc w:val="both"/>
    </w:pPr>
    <w:rPr>
      <w:rFonts w:ascii="Times New Roman" w:eastAsia="Times New Roman" w:hAnsi="Times New Roman" w:cs="Times New Roman"/>
      <w:lang w:val="ru-RU"/>
    </w:rPr>
  </w:style>
  <w:style w:type="character" w:customStyle="1" w:styleId="pasusChar">
    <w:name w:val="pasus Char"/>
    <w:link w:val="pasus"/>
    <w:rsid w:val="00024D98"/>
    <w:rPr>
      <w:rFonts w:ascii="Times New Roman" w:eastAsia="Times New Roman" w:hAnsi="Times New Roman" w:cs="Times New Roman"/>
      <w:lang w:val="ru-RU"/>
    </w:rPr>
  </w:style>
  <w:style w:type="paragraph" w:customStyle="1" w:styleId="nabrajanje">
    <w:name w:val="nabrajanje"/>
    <w:basedOn w:val="pasus"/>
    <w:rsid w:val="00024D98"/>
    <w:pPr>
      <w:tabs>
        <w:tab w:val="left" w:pos="113"/>
        <w:tab w:val="num" w:pos="360"/>
        <w:tab w:val="num" w:pos="720"/>
        <w:tab w:val="num" w:pos="984"/>
      </w:tabs>
      <w:spacing w:before="0" w:after="0"/>
      <w:ind w:left="397" w:hanging="284"/>
    </w:pPr>
  </w:style>
  <w:style w:type="character" w:customStyle="1" w:styleId="CharChar">
    <w:name w:val="Char Char"/>
    <w:rsid w:val="00024D98"/>
    <w:rPr>
      <w:sz w:val="28"/>
      <w:szCs w:val="24"/>
      <w:lang w:val="sr-Cyrl-CS" w:eastAsia="hr-HR" w:bidi="ar-SA"/>
    </w:rPr>
  </w:style>
  <w:style w:type="paragraph" w:customStyle="1" w:styleId="style50">
    <w:name w:val="style5"/>
    <w:basedOn w:val="Normal"/>
    <w:rsid w:val="00024D98"/>
    <w:pPr>
      <w:spacing w:before="100" w:beforeAutospacing="1" w:after="100" w:afterAutospacing="1" w:line="240" w:lineRule="auto"/>
    </w:pPr>
    <w:rPr>
      <w:rFonts w:ascii="Microsoft Sans Serif" w:eastAsia="Times New Roman" w:hAnsi="Microsoft Sans Serif" w:cs="Microsoft Sans Serif"/>
      <w:sz w:val="17"/>
      <w:szCs w:val="17"/>
    </w:rPr>
  </w:style>
  <w:style w:type="paragraph" w:styleId="PlainText">
    <w:name w:val="Plain Text"/>
    <w:basedOn w:val="Normal"/>
    <w:link w:val="PlainTextChar"/>
    <w:unhideWhenUsed/>
    <w:rsid w:val="00024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rsid w:val="00024D98"/>
    <w:rPr>
      <w:rFonts w:ascii="Times New Roman" w:eastAsia="Times New Roman" w:hAnsi="Times New Roman" w:cs="Times New Roman"/>
      <w:sz w:val="24"/>
      <w:szCs w:val="24"/>
    </w:rPr>
  </w:style>
  <w:style w:type="character" w:customStyle="1" w:styleId="FontStyle23">
    <w:name w:val="Font Style23"/>
    <w:rsid w:val="00024D98"/>
    <w:rPr>
      <w:rFonts w:ascii="Arial" w:hAnsi="Arial" w:cs="Arial"/>
      <w:sz w:val="22"/>
      <w:szCs w:val="22"/>
    </w:rPr>
  </w:style>
  <w:style w:type="paragraph" w:customStyle="1" w:styleId="Style9">
    <w:name w:val="Style9"/>
    <w:basedOn w:val="Normal"/>
    <w:rsid w:val="00024D98"/>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10">
    <w:name w:val="Style10"/>
    <w:basedOn w:val="Normal"/>
    <w:rsid w:val="00024D98"/>
    <w:pPr>
      <w:widowControl w:val="0"/>
      <w:autoSpaceDE w:val="0"/>
      <w:autoSpaceDN w:val="0"/>
      <w:adjustRightInd w:val="0"/>
      <w:spacing w:after="0" w:line="283" w:lineRule="exact"/>
      <w:ind w:firstLine="720"/>
      <w:jc w:val="both"/>
    </w:pPr>
    <w:rPr>
      <w:rFonts w:ascii="Arial" w:eastAsia="Times New Roman" w:hAnsi="Arial" w:cs="Times New Roman"/>
      <w:sz w:val="24"/>
      <w:szCs w:val="24"/>
    </w:rPr>
  </w:style>
  <w:style w:type="paragraph" w:customStyle="1" w:styleId="Style11">
    <w:name w:val="Style11"/>
    <w:basedOn w:val="Normal"/>
    <w:rsid w:val="00024D98"/>
    <w:pPr>
      <w:widowControl w:val="0"/>
      <w:autoSpaceDE w:val="0"/>
      <w:autoSpaceDN w:val="0"/>
      <w:adjustRightInd w:val="0"/>
      <w:spacing w:after="0" w:line="271" w:lineRule="exact"/>
    </w:pPr>
    <w:rPr>
      <w:rFonts w:ascii="Arial" w:eastAsia="Times New Roman" w:hAnsi="Arial" w:cs="Times New Roman"/>
      <w:sz w:val="24"/>
      <w:szCs w:val="24"/>
    </w:rPr>
  </w:style>
  <w:style w:type="paragraph" w:customStyle="1" w:styleId="Style13">
    <w:name w:val="Style13"/>
    <w:basedOn w:val="Normal"/>
    <w:rsid w:val="00024D98"/>
    <w:pPr>
      <w:widowControl w:val="0"/>
      <w:autoSpaceDE w:val="0"/>
      <w:autoSpaceDN w:val="0"/>
      <w:adjustRightInd w:val="0"/>
      <w:spacing w:after="0" w:line="283" w:lineRule="exact"/>
      <w:ind w:hanging="346"/>
    </w:pPr>
    <w:rPr>
      <w:rFonts w:ascii="Arial" w:eastAsia="Times New Roman" w:hAnsi="Arial" w:cs="Times New Roman"/>
      <w:sz w:val="24"/>
      <w:szCs w:val="24"/>
    </w:rPr>
  </w:style>
  <w:style w:type="paragraph" w:customStyle="1" w:styleId="TAKE">
    <w:name w:val="TA^KE"/>
    <w:basedOn w:val="Normal"/>
    <w:rsid w:val="00024D98"/>
    <w:pPr>
      <w:numPr>
        <w:numId w:val="112"/>
      </w:numPr>
      <w:spacing w:before="120" w:after="120" w:line="240" w:lineRule="auto"/>
      <w:jc w:val="both"/>
    </w:pPr>
    <w:rPr>
      <w:rFonts w:ascii="CHelvPlain" w:eastAsia="Times New Roman" w:hAnsi="CHelvPlain" w:cs="Times New Roman"/>
      <w:sz w:val="20"/>
      <w:szCs w:val="20"/>
      <w:lang w:val="en-GB"/>
    </w:rPr>
  </w:style>
  <w:style w:type="paragraph" w:styleId="BodyTextIndent3">
    <w:name w:val="Body Text Indent 3"/>
    <w:basedOn w:val="Normal"/>
    <w:link w:val="BodyTextIndent3Char"/>
    <w:rsid w:val="00024D98"/>
    <w:pPr>
      <w:overflowPunct w:val="0"/>
      <w:autoSpaceDE w:val="0"/>
      <w:autoSpaceDN w:val="0"/>
      <w:adjustRightInd w:val="0"/>
      <w:spacing w:after="120" w:line="240" w:lineRule="auto"/>
      <w:ind w:left="360"/>
    </w:pPr>
    <w:rPr>
      <w:rFonts w:ascii="Times New Roman" w:eastAsia="Times New Roman" w:hAnsi="Times New Roman" w:cs="Times New Roman"/>
      <w:sz w:val="16"/>
      <w:szCs w:val="16"/>
      <w:lang w:eastAsia="sr-Latn-CS"/>
    </w:rPr>
  </w:style>
  <w:style w:type="character" w:customStyle="1" w:styleId="BodyTextIndent3Char">
    <w:name w:val="Body Text Indent 3 Char"/>
    <w:basedOn w:val="DefaultParagraphFont"/>
    <w:link w:val="BodyTextIndent3"/>
    <w:rsid w:val="00024D98"/>
    <w:rPr>
      <w:rFonts w:ascii="Times New Roman" w:eastAsia="Times New Roman" w:hAnsi="Times New Roman" w:cs="Times New Roman"/>
      <w:sz w:val="16"/>
      <w:szCs w:val="16"/>
      <w:lang w:eastAsia="sr-Latn-CS"/>
    </w:rPr>
  </w:style>
  <w:style w:type="paragraph" w:styleId="Title">
    <w:name w:val="Title"/>
    <w:basedOn w:val="Normal"/>
    <w:link w:val="TitleChar"/>
    <w:qFormat/>
    <w:rsid w:val="00024D98"/>
    <w:pPr>
      <w:spacing w:after="0" w:line="240" w:lineRule="auto"/>
      <w:jc w:val="center"/>
    </w:pPr>
    <w:rPr>
      <w:rFonts w:ascii="Times New Roman" w:eastAsia="Times New Roman" w:hAnsi="Times New Roman" w:cs="Times New Roman"/>
      <w:b/>
      <w:bCs/>
      <w:sz w:val="28"/>
      <w:szCs w:val="28"/>
      <w:lang w:val="sr-Cyrl-CS"/>
    </w:rPr>
  </w:style>
  <w:style w:type="character" w:customStyle="1" w:styleId="TitleChar">
    <w:name w:val="Title Char"/>
    <w:basedOn w:val="DefaultParagraphFont"/>
    <w:link w:val="Title"/>
    <w:rsid w:val="00024D98"/>
    <w:rPr>
      <w:rFonts w:ascii="Times New Roman" w:eastAsia="Times New Roman" w:hAnsi="Times New Roman" w:cs="Times New Roman"/>
      <w:b/>
      <w:bCs/>
      <w:sz w:val="28"/>
      <w:szCs w:val="28"/>
      <w:lang w:val="sr-Cyrl-CS"/>
    </w:rPr>
  </w:style>
  <w:style w:type="paragraph" w:customStyle="1" w:styleId="Style3">
    <w:name w:val="Style3"/>
    <w:basedOn w:val="Normal"/>
    <w:uiPriority w:val="99"/>
    <w:rsid w:val="00024D98"/>
    <w:pPr>
      <w:widowControl w:val="0"/>
      <w:autoSpaceDE w:val="0"/>
      <w:autoSpaceDN w:val="0"/>
      <w:adjustRightInd w:val="0"/>
      <w:spacing w:after="0" w:line="240" w:lineRule="auto"/>
    </w:pPr>
    <w:rPr>
      <w:rFonts w:ascii="Consolas" w:eastAsia="Times New Roman" w:hAnsi="Consolas" w:cs="Times New Roman"/>
      <w:sz w:val="24"/>
      <w:szCs w:val="24"/>
    </w:rPr>
  </w:style>
  <w:style w:type="character" w:customStyle="1" w:styleId="FontStyle14">
    <w:name w:val="Font Style14"/>
    <w:rsid w:val="00024D98"/>
    <w:rPr>
      <w:rFonts w:ascii="Impact" w:hAnsi="Impact" w:cs="Impact"/>
      <w:spacing w:val="30"/>
      <w:sz w:val="22"/>
      <w:szCs w:val="22"/>
    </w:rPr>
  </w:style>
  <w:style w:type="character" w:customStyle="1" w:styleId="FontStyle15">
    <w:name w:val="Font Style15"/>
    <w:rsid w:val="00024D98"/>
    <w:rPr>
      <w:rFonts w:ascii="Consolas" w:hAnsi="Consolas" w:cs="Consolas"/>
      <w:spacing w:val="-30"/>
      <w:sz w:val="32"/>
      <w:szCs w:val="32"/>
    </w:rPr>
  </w:style>
  <w:style w:type="character" w:customStyle="1" w:styleId="FontStyle16">
    <w:name w:val="Font Style16"/>
    <w:rsid w:val="00024D98"/>
    <w:rPr>
      <w:rFonts w:ascii="Consolas" w:hAnsi="Consolas" w:cs="Consolas"/>
      <w:spacing w:val="-30"/>
      <w:w w:val="66"/>
      <w:sz w:val="34"/>
      <w:szCs w:val="34"/>
    </w:rPr>
  </w:style>
  <w:style w:type="character" w:customStyle="1" w:styleId="FontStyle17">
    <w:name w:val="Font Style17"/>
    <w:rsid w:val="00024D98"/>
    <w:rPr>
      <w:rFonts w:ascii="Consolas" w:hAnsi="Consolas" w:cs="Consolas"/>
      <w:spacing w:val="20"/>
      <w:sz w:val="18"/>
      <w:szCs w:val="18"/>
    </w:rPr>
  </w:style>
  <w:style w:type="character" w:customStyle="1" w:styleId="FontStyle18">
    <w:name w:val="Font Style18"/>
    <w:rsid w:val="00024D98"/>
    <w:rPr>
      <w:rFonts w:ascii="Consolas" w:hAnsi="Consolas" w:cs="Consolas"/>
      <w:sz w:val="18"/>
      <w:szCs w:val="18"/>
    </w:rPr>
  </w:style>
  <w:style w:type="paragraph" w:customStyle="1" w:styleId="Style12">
    <w:name w:val="Style12"/>
    <w:basedOn w:val="Normal"/>
    <w:rsid w:val="00024D98"/>
    <w:pPr>
      <w:widowControl w:val="0"/>
      <w:autoSpaceDE w:val="0"/>
      <w:autoSpaceDN w:val="0"/>
      <w:adjustRightInd w:val="0"/>
      <w:spacing w:after="0" w:line="364" w:lineRule="exact"/>
    </w:pPr>
    <w:rPr>
      <w:rFonts w:ascii="Impact" w:eastAsia="Times New Roman" w:hAnsi="Impact" w:cs="Impact"/>
      <w:sz w:val="24"/>
      <w:szCs w:val="24"/>
    </w:rPr>
  </w:style>
  <w:style w:type="character" w:customStyle="1" w:styleId="FontStyle25">
    <w:name w:val="Font Style25"/>
    <w:rsid w:val="00024D98"/>
    <w:rPr>
      <w:rFonts w:ascii="Courier New" w:hAnsi="Courier New" w:cs="Courier New"/>
      <w:spacing w:val="30"/>
      <w:sz w:val="18"/>
      <w:szCs w:val="18"/>
    </w:rPr>
  </w:style>
  <w:style w:type="character" w:customStyle="1" w:styleId="FontStyle33">
    <w:name w:val="Font Style33"/>
    <w:rsid w:val="00024D98"/>
    <w:rPr>
      <w:rFonts w:ascii="Trebuchet MS" w:hAnsi="Trebuchet MS" w:cs="Trebuchet MS"/>
      <w:b/>
      <w:bCs/>
      <w:spacing w:val="50"/>
      <w:sz w:val="22"/>
      <w:szCs w:val="22"/>
    </w:rPr>
  </w:style>
  <w:style w:type="character" w:customStyle="1" w:styleId="FontStyle42">
    <w:name w:val="Font Style42"/>
    <w:rsid w:val="00024D98"/>
    <w:rPr>
      <w:rFonts w:ascii="Book Antiqua" w:hAnsi="Book Antiqua" w:cs="Book Antiqua"/>
      <w:i/>
      <w:iCs/>
      <w:spacing w:val="60"/>
      <w:sz w:val="20"/>
      <w:szCs w:val="20"/>
    </w:rPr>
  </w:style>
  <w:style w:type="character" w:customStyle="1" w:styleId="FontStyle27">
    <w:name w:val="Font Style27"/>
    <w:rsid w:val="00024D98"/>
    <w:rPr>
      <w:rFonts w:ascii="Courier New" w:hAnsi="Courier New" w:cs="Courier New"/>
      <w:w w:val="40"/>
      <w:sz w:val="24"/>
      <w:szCs w:val="24"/>
    </w:rPr>
  </w:style>
  <w:style w:type="character" w:customStyle="1" w:styleId="FontStyle29">
    <w:name w:val="Font Style29"/>
    <w:rsid w:val="00024D98"/>
    <w:rPr>
      <w:rFonts w:ascii="Book Antiqua" w:hAnsi="Book Antiqua" w:cs="Book Antiqua"/>
      <w:b/>
      <w:bCs/>
      <w:spacing w:val="50"/>
      <w:sz w:val="20"/>
      <w:szCs w:val="20"/>
    </w:rPr>
  </w:style>
  <w:style w:type="character" w:customStyle="1" w:styleId="FontStyle40">
    <w:name w:val="Font Style40"/>
    <w:rsid w:val="00024D98"/>
    <w:rPr>
      <w:rFonts w:ascii="Courier New" w:hAnsi="Courier New" w:cs="Courier New"/>
      <w:spacing w:val="30"/>
      <w:sz w:val="18"/>
      <w:szCs w:val="18"/>
    </w:rPr>
  </w:style>
  <w:style w:type="character" w:customStyle="1" w:styleId="FontStyle41">
    <w:name w:val="Font Style41"/>
    <w:rsid w:val="00024D98"/>
    <w:rPr>
      <w:rFonts w:ascii="Trebuchet MS" w:hAnsi="Trebuchet MS" w:cs="Trebuchet MS"/>
      <w:spacing w:val="40"/>
      <w:sz w:val="20"/>
      <w:szCs w:val="20"/>
    </w:rPr>
  </w:style>
  <w:style w:type="character" w:customStyle="1" w:styleId="FontStyle31">
    <w:name w:val="Font Style31"/>
    <w:rsid w:val="00024D98"/>
    <w:rPr>
      <w:rFonts w:ascii="Courier New" w:hAnsi="Courier New" w:cs="Courier New"/>
      <w:spacing w:val="20"/>
      <w:sz w:val="18"/>
      <w:szCs w:val="18"/>
    </w:rPr>
  </w:style>
  <w:style w:type="paragraph" w:customStyle="1" w:styleId="Style23">
    <w:name w:val="Style23"/>
    <w:basedOn w:val="Normal"/>
    <w:rsid w:val="00024D98"/>
    <w:pPr>
      <w:widowControl w:val="0"/>
      <w:autoSpaceDE w:val="0"/>
      <w:autoSpaceDN w:val="0"/>
      <w:adjustRightInd w:val="0"/>
      <w:spacing w:after="0" w:line="367" w:lineRule="exact"/>
      <w:ind w:hanging="569"/>
    </w:pPr>
    <w:rPr>
      <w:rFonts w:ascii="Courier New" w:eastAsia="Times New Roman" w:hAnsi="Courier New" w:cs="Courier New"/>
      <w:sz w:val="24"/>
      <w:szCs w:val="24"/>
    </w:rPr>
  </w:style>
  <w:style w:type="character" w:customStyle="1" w:styleId="FontStyle32">
    <w:name w:val="Font Style32"/>
    <w:rsid w:val="00024D98"/>
    <w:rPr>
      <w:rFonts w:ascii="Courier New" w:hAnsi="Courier New" w:cs="Courier New"/>
      <w:spacing w:val="20"/>
      <w:sz w:val="20"/>
      <w:szCs w:val="20"/>
    </w:rPr>
  </w:style>
  <w:style w:type="character" w:customStyle="1" w:styleId="FontStyle34">
    <w:name w:val="Font Style34"/>
    <w:rsid w:val="00024D98"/>
    <w:rPr>
      <w:rFonts w:ascii="Courier New" w:hAnsi="Courier New" w:cs="Courier New"/>
      <w:spacing w:val="20"/>
      <w:sz w:val="16"/>
      <w:szCs w:val="16"/>
    </w:rPr>
  </w:style>
  <w:style w:type="character" w:customStyle="1" w:styleId="FontStyle39">
    <w:name w:val="Font Style39"/>
    <w:rsid w:val="00024D98"/>
    <w:rPr>
      <w:rFonts w:ascii="Georgia" w:hAnsi="Georgia" w:cs="Georgia"/>
      <w:b/>
      <w:bCs/>
      <w:spacing w:val="50"/>
      <w:sz w:val="12"/>
      <w:szCs w:val="12"/>
    </w:rPr>
  </w:style>
  <w:style w:type="paragraph" w:customStyle="1" w:styleId="Style15">
    <w:name w:val="Style15"/>
    <w:basedOn w:val="Normal"/>
    <w:rsid w:val="00024D98"/>
    <w:pPr>
      <w:widowControl w:val="0"/>
      <w:autoSpaceDE w:val="0"/>
      <w:autoSpaceDN w:val="0"/>
      <w:adjustRightInd w:val="0"/>
      <w:spacing w:after="0" w:line="367" w:lineRule="exact"/>
      <w:ind w:firstLine="1325"/>
    </w:pPr>
    <w:rPr>
      <w:rFonts w:ascii="Courier New" w:eastAsia="Times New Roman" w:hAnsi="Courier New" w:cs="Courier New"/>
      <w:sz w:val="24"/>
      <w:szCs w:val="24"/>
    </w:rPr>
  </w:style>
  <w:style w:type="character" w:customStyle="1" w:styleId="FontStyle59">
    <w:name w:val="Font Style59"/>
    <w:uiPriority w:val="99"/>
    <w:rsid w:val="00024D98"/>
    <w:rPr>
      <w:rFonts w:ascii="Arial" w:hAnsi="Arial" w:cs="Arial"/>
      <w:sz w:val="20"/>
      <w:szCs w:val="20"/>
    </w:rPr>
  </w:style>
  <w:style w:type="character" w:customStyle="1" w:styleId="FontStyle82">
    <w:name w:val="Font Style82"/>
    <w:uiPriority w:val="99"/>
    <w:rsid w:val="00024D98"/>
    <w:rPr>
      <w:rFonts w:ascii="Arial" w:hAnsi="Arial" w:cs="Arial"/>
      <w:b/>
      <w:bCs/>
      <w:sz w:val="20"/>
      <w:szCs w:val="20"/>
    </w:rPr>
  </w:style>
  <w:style w:type="character" w:customStyle="1" w:styleId="FontStyle83">
    <w:name w:val="Font Style83"/>
    <w:uiPriority w:val="99"/>
    <w:rsid w:val="00024D98"/>
    <w:rPr>
      <w:rFonts w:ascii="Arial" w:hAnsi="Arial" w:cs="Arial"/>
      <w:sz w:val="20"/>
      <w:szCs w:val="20"/>
    </w:rPr>
  </w:style>
  <w:style w:type="paragraph" w:customStyle="1" w:styleId="Style35">
    <w:name w:val="Style35"/>
    <w:basedOn w:val="Normal"/>
    <w:uiPriority w:val="99"/>
    <w:rsid w:val="00024D98"/>
    <w:pPr>
      <w:widowControl w:val="0"/>
      <w:autoSpaceDE w:val="0"/>
      <w:autoSpaceDN w:val="0"/>
      <w:adjustRightInd w:val="0"/>
      <w:spacing w:after="0" w:line="254" w:lineRule="exact"/>
      <w:ind w:hanging="422"/>
      <w:jc w:val="both"/>
    </w:pPr>
    <w:rPr>
      <w:rFonts w:ascii="Arial" w:eastAsia="Times New Roman" w:hAnsi="Arial" w:cs="Times New Roman"/>
      <w:sz w:val="24"/>
      <w:szCs w:val="24"/>
    </w:rPr>
  </w:style>
  <w:style w:type="character" w:customStyle="1" w:styleId="FontStyle50">
    <w:name w:val="Font Style50"/>
    <w:uiPriority w:val="99"/>
    <w:rsid w:val="00024D98"/>
    <w:rPr>
      <w:rFonts w:ascii="Arial" w:hAnsi="Arial" w:cs="Arial"/>
      <w:b/>
      <w:bCs/>
      <w:sz w:val="20"/>
      <w:szCs w:val="20"/>
    </w:rPr>
  </w:style>
  <w:style w:type="character" w:customStyle="1" w:styleId="FontStyle55">
    <w:name w:val="Font Style55"/>
    <w:uiPriority w:val="99"/>
    <w:rsid w:val="00024D98"/>
    <w:rPr>
      <w:rFonts w:ascii="Arial" w:hAnsi="Arial" w:cs="Arial"/>
      <w:b/>
      <w:bCs/>
      <w:sz w:val="20"/>
      <w:szCs w:val="20"/>
    </w:rPr>
  </w:style>
  <w:style w:type="character" w:customStyle="1" w:styleId="FontStyle56">
    <w:name w:val="Font Style56"/>
    <w:uiPriority w:val="99"/>
    <w:rsid w:val="00024D98"/>
    <w:rPr>
      <w:rFonts w:ascii="Arial" w:hAnsi="Arial" w:cs="Arial"/>
      <w:sz w:val="20"/>
      <w:szCs w:val="20"/>
    </w:rPr>
  </w:style>
  <w:style w:type="paragraph" w:customStyle="1" w:styleId="Style20">
    <w:name w:val="Style20"/>
    <w:basedOn w:val="Normal"/>
    <w:uiPriority w:val="99"/>
    <w:rsid w:val="00024D98"/>
    <w:pPr>
      <w:widowControl w:val="0"/>
      <w:autoSpaceDE w:val="0"/>
      <w:autoSpaceDN w:val="0"/>
      <w:adjustRightInd w:val="0"/>
      <w:spacing w:after="0" w:line="254" w:lineRule="exact"/>
    </w:pPr>
    <w:rPr>
      <w:rFonts w:ascii="Arial" w:eastAsia="Times New Roman" w:hAnsi="Arial" w:cs="Times New Roman"/>
      <w:sz w:val="24"/>
      <w:szCs w:val="24"/>
    </w:rPr>
  </w:style>
  <w:style w:type="paragraph" w:customStyle="1" w:styleId="Style29">
    <w:name w:val="Style29"/>
    <w:basedOn w:val="Normal"/>
    <w:uiPriority w:val="99"/>
    <w:rsid w:val="00024D98"/>
    <w:pPr>
      <w:widowControl w:val="0"/>
      <w:autoSpaceDE w:val="0"/>
      <w:autoSpaceDN w:val="0"/>
      <w:adjustRightInd w:val="0"/>
      <w:spacing w:after="0" w:line="254" w:lineRule="exact"/>
      <w:jc w:val="both"/>
    </w:pPr>
    <w:rPr>
      <w:rFonts w:ascii="Arial" w:eastAsia="Times New Roman" w:hAnsi="Arial" w:cs="Times New Roman"/>
      <w:sz w:val="24"/>
      <w:szCs w:val="24"/>
    </w:rPr>
  </w:style>
  <w:style w:type="paragraph" w:customStyle="1" w:styleId="CarCar1">
    <w:name w:val="Car Car1"/>
    <w:basedOn w:val="Normal"/>
    <w:semiHidden/>
    <w:rsid w:val="00024D98"/>
    <w:pPr>
      <w:spacing w:after="160" w:line="240" w:lineRule="exact"/>
    </w:pPr>
    <w:rPr>
      <w:rFonts w:ascii="Tahoma" w:eastAsia="Times New Roman" w:hAnsi="Tahoma" w:cs="Times New Roman"/>
      <w:sz w:val="20"/>
      <w:szCs w:val="20"/>
    </w:rPr>
  </w:style>
  <w:style w:type="paragraph" w:customStyle="1" w:styleId="Framecontents">
    <w:name w:val="Frame contents"/>
    <w:basedOn w:val="BodyText"/>
    <w:rsid w:val="00024D98"/>
    <w:pPr>
      <w:widowControl/>
      <w:spacing w:after="0"/>
      <w:jc w:val="both"/>
    </w:pPr>
    <w:rPr>
      <w:rFonts w:ascii="CHelv" w:eastAsia="Times New Roman" w:hAnsi="CHelv"/>
    </w:rPr>
  </w:style>
  <w:style w:type="paragraph" w:customStyle="1" w:styleId="Char1">
    <w:name w:val="Char1"/>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Bullets">
    <w:name w:val="Bullets"/>
    <w:basedOn w:val="Normal"/>
    <w:rsid w:val="00024D98"/>
    <w:pPr>
      <w:numPr>
        <w:numId w:val="8"/>
      </w:numPr>
      <w:spacing w:after="0" w:line="240" w:lineRule="auto"/>
    </w:pPr>
    <w:rPr>
      <w:rFonts w:ascii="Times New Roman" w:eastAsia="Times New Roman" w:hAnsi="Times New Roman" w:cs="Times New Roman"/>
      <w:sz w:val="24"/>
      <w:szCs w:val="24"/>
    </w:rPr>
  </w:style>
  <w:style w:type="paragraph" w:customStyle="1" w:styleId="Style16">
    <w:name w:val="Style16"/>
    <w:basedOn w:val="Normal"/>
    <w:rsid w:val="00024D98"/>
    <w:pPr>
      <w:widowControl w:val="0"/>
      <w:autoSpaceDE w:val="0"/>
      <w:autoSpaceDN w:val="0"/>
      <w:adjustRightInd w:val="0"/>
      <w:spacing w:after="0" w:line="370" w:lineRule="exact"/>
      <w:ind w:hanging="1325"/>
    </w:pPr>
    <w:rPr>
      <w:rFonts w:ascii="Impact" w:eastAsia="Times New Roman" w:hAnsi="Impact" w:cs="Impact"/>
      <w:sz w:val="24"/>
      <w:szCs w:val="24"/>
    </w:rPr>
  </w:style>
  <w:style w:type="paragraph" w:customStyle="1" w:styleId="Style17">
    <w:name w:val="Style17"/>
    <w:basedOn w:val="Normal"/>
    <w:rsid w:val="00024D98"/>
    <w:pPr>
      <w:widowControl w:val="0"/>
      <w:autoSpaceDE w:val="0"/>
      <w:autoSpaceDN w:val="0"/>
      <w:adjustRightInd w:val="0"/>
      <w:spacing w:after="0" w:line="240" w:lineRule="auto"/>
    </w:pPr>
    <w:rPr>
      <w:rFonts w:ascii="Impact" w:eastAsia="Times New Roman" w:hAnsi="Impact" w:cs="Impact"/>
      <w:sz w:val="24"/>
      <w:szCs w:val="24"/>
    </w:rPr>
  </w:style>
  <w:style w:type="character" w:customStyle="1" w:styleId="FontStyle21">
    <w:name w:val="Font Style21"/>
    <w:rsid w:val="00024D98"/>
    <w:rPr>
      <w:rFonts w:ascii="Arial Narrow" w:hAnsi="Arial Narrow" w:cs="Arial Narrow"/>
      <w:i/>
      <w:iCs/>
      <w:spacing w:val="40"/>
      <w:sz w:val="20"/>
      <w:szCs w:val="20"/>
    </w:rPr>
  </w:style>
  <w:style w:type="character" w:customStyle="1" w:styleId="FontStyle22">
    <w:name w:val="Font Style22"/>
    <w:rsid w:val="00024D98"/>
    <w:rPr>
      <w:rFonts w:ascii="Lucida Sans Unicode" w:hAnsi="Lucida Sans Unicode" w:cs="Lucida Sans Unicode"/>
      <w:spacing w:val="-10"/>
      <w:sz w:val="20"/>
      <w:szCs w:val="20"/>
    </w:rPr>
  </w:style>
  <w:style w:type="character" w:customStyle="1" w:styleId="FontStyle24">
    <w:name w:val="Font Style24"/>
    <w:rsid w:val="00024D98"/>
    <w:rPr>
      <w:rFonts w:ascii="Tahoma" w:hAnsi="Tahoma" w:cs="Tahoma"/>
      <w:sz w:val="30"/>
      <w:szCs w:val="30"/>
    </w:rPr>
  </w:style>
  <w:style w:type="character" w:customStyle="1" w:styleId="FontStyle26">
    <w:name w:val="Font Style26"/>
    <w:rsid w:val="00024D98"/>
    <w:rPr>
      <w:rFonts w:ascii="Impact" w:hAnsi="Impact" w:cs="Impact"/>
      <w:sz w:val="28"/>
      <w:szCs w:val="28"/>
    </w:rPr>
  </w:style>
  <w:style w:type="character" w:customStyle="1" w:styleId="FontStyle28">
    <w:name w:val="Font Style28"/>
    <w:rsid w:val="00024D98"/>
    <w:rPr>
      <w:rFonts w:ascii="Impact" w:hAnsi="Impact" w:cs="Impact"/>
      <w:sz w:val="26"/>
      <w:szCs w:val="26"/>
    </w:rPr>
  </w:style>
  <w:style w:type="character" w:customStyle="1" w:styleId="CharChar8">
    <w:name w:val="Char Char8"/>
    <w:rsid w:val="00024D98"/>
    <w:rPr>
      <w:sz w:val="24"/>
      <w:szCs w:val="24"/>
      <w:lang w:val="en-US" w:eastAsia="en-US" w:bidi="ar-SA"/>
    </w:rPr>
  </w:style>
  <w:style w:type="paragraph" w:customStyle="1" w:styleId="Podebljaninavodnici">
    <w:name w:val="Podebljani navodnici"/>
    <w:basedOn w:val="Normal"/>
    <w:next w:val="Normal"/>
    <w:link w:val="PodebljaninavodniciChar"/>
    <w:qFormat/>
    <w:rsid w:val="00024D98"/>
    <w:pPr>
      <w:pBdr>
        <w:bottom w:val="single" w:sz="4" w:space="4" w:color="4F81BD"/>
      </w:pBdr>
      <w:spacing w:before="200" w:after="280" w:line="240" w:lineRule="auto"/>
      <w:ind w:left="936" w:right="936"/>
      <w:jc w:val="both"/>
    </w:pPr>
    <w:rPr>
      <w:rFonts w:ascii="Times New Roman" w:eastAsia="Calibri" w:hAnsi="Times New Roman" w:cs="Times New Roman"/>
      <w:b/>
      <w:bCs/>
      <w:i/>
      <w:iCs/>
      <w:color w:val="4F81BD"/>
      <w:kern w:val="20"/>
      <w:sz w:val="24"/>
      <w:szCs w:val="20"/>
    </w:rPr>
  </w:style>
  <w:style w:type="character" w:customStyle="1" w:styleId="PodebljaninavodniciChar">
    <w:name w:val="Podebljani navodnici Char"/>
    <w:link w:val="Podebljaninavodnici"/>
    <w:rsid w:val="00024D98"/>
    <w:rPr>
      <w:rFonts w:ascii="Times New Roman" w:eastAsia="Calibri" w:hAnsi="Times New Roman" w:cs="Times New Roman"/>
      <w:b/>
      <w:bCs/>
      <w:i/>
      <w:iCs/>
      <w:color w:val="4F81BD"/>
      <w:kern w:val="20"/>
      <w:sz w:val="24"/>
      <w:szCs w:val="20"/>
    </w:rPr>
  </w:style>
  <w:style w:type="character" w:customStyle="1" w:styleId="Suptilnareferenca">
    <w:name w:val="Suptilna referenca"/>
    <w:qFormat/>
    <w:rsid w:val="00024D98"/>
    <w:rPr>
      <w:smallCaps/>
      <w:color w:val="C0504D"/>
      <w:u w:val="single"/>
    </w:rPr>
  </w:style>
  <w:style w:type="paragraph" w:customStyle="1" w:styleId="Podebljaninavodnici1">
    <w:name w:val="Podebljani navodnici1"/>
    <w:basedOn w:val="Normal"/>
    <w:next w:val="Normal"/>
    <w:link w:val="IntenseQuoteChar"/>
    <w:qFormat/>
    <w:rsid w:val="00024D98"/>
    <w:pPr>
      <w:pBdr>
        <w:bottom w:val="single" w:sz="4" w:space="4" w:color="4F81BD"/>
      </w:pBdr>
      <w:spacing w:before="200" w:after="280" w:line="240" w:lineRule="auto"/>
      <w:ind w:left="936" w:right="936"/>
      <w:jc w:val="both"/>
    </w:pPr>
    <w:rPr>
      <w:rFonts w:ascii="Times New Roman" w:eastAsia="Calibri" w:hAnsi="Times New Roman" w:cs="Times New Roman"/>
      <w:b/>
      <w:bCs/>
      <w:i/>
      <w:iCs/>
      <w:color w:val="4F81BD"/>
      <w:kern w:val="20"/>
      <w:sz w:val="24"/>
      <w:szCs w:val="20"/>
    </w:rPr>
  </w:style>
  <w:style w:type="character" w:customStyle="1" w:styleId="IntenseQuoteChar">
    <w:name w:val="Intense Quote Char"/>
    <w:link w:val="Podebljaninavodnici1"/>
    <w:rsid w:val="00024D98"/>
    <w:rPr>
      <w:rFonts w:ascii="Times New Roman" w:eastAsia="Calibri" w:hAnsi="Times New Roman" w:cs="Times New Roman"/>
      <w:b/>
      <w:bCs/>
      <w:i/>
      <w:iCs/>
      <w:color w:val="4F81BD"/>
      <w:kern w:val="20"/>
      <w:sz w:val="24"/>
      <w:szCs w:val="20"/>
    </w:rPr>
  </w:style>
  <w:style w:type="numbering" w:customStyle="1" w:styleId="NoList1">
    <w:name w:val="No List1"/>
    <w:next w:val="NoList"/>
    <w:semiHidden/>
    <w:unhideWhenUsed/>
    <w:rsid w:val="00024D98"/>
  </w:style>
  <w:style w:type="character" w:customStyle="1" w:styleId="FontStyle61">
    <w:name w:val="Font Style61"/>
    <w:uiPriority w:val="99"/>
    <w:rsid w:val="00024D98"/>
    <w:rPr>
      <w:rFonts w:ascii="Palatino Linotype" w:hAnsi="Palatino Linotype" w:cs="Palatino Linotype"/>
      <w:sz w:val="16"/>
      <w:szCs w:val="16"/>
    </w:rPr>
  </w:style>
  <w:style w:type="character" w:customStyle="1" w:styleId="FontStyle54">
    <w:name w:val="Font Style54"/>
    <w:uiPriority w:val="99"/>
    <w:rsid w:val="00024D98"/>
    <w:rPr>
      <w:rFonts w:ascii="Arial" w:hAnsi="Arial" w:cs="Arial"/>
      <w:b/>
      <w:bCs/>
      <w:sz w:val="16"/>
      <w:szCs w:val="16"/>
    </w:rPr>
  </w:style>
  <w:style w:type="character" w:customStyle="1" w:styleId="FontStyle57">
    <w:name w:val="Font Style57"/>
    <w:uiPriority w:val="99"/>
    <w:rsid w:val="00024D98"/>
    <w:rPr>
      <w:rFonts w:ascii="Times New Roman" w:hAnsi="Times New Roman" w:cs="Times New Roman"/>
      <w:sz w:val="22"/>
      <w:szCs w:val="22"/>
    </w:rPr>
  </w:style>
  <w:style w:type="paragraph" w:customStyle="1" w:styleId="CharChar1">
    <w:name w:val="Char Char1"/>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CharChar14">
    <w:name w:val="Char Char14"/>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CM12">
    <w:name w:val="CM12"/>
    <w:basedOn w:val="Default"/>
    <w:next w:val="Default"/>
    <w:rsid w:val="00024D98"/>
    <w:pPr>
      <w:spacing w:after="323"/>
    </w:pPr>
    <w:rPr>
      <w:rFonts w:eastAsia="Times New Roman" w:cs="Times New Roman"/>
      <w:color w:val="auto"/>
    </w:rPr>
  </w:style>
  <w:style w:type="paragraph" w:customStyle="1" w:styleId="CM1">
    <w:name w:val="CM1"/>
    <w:basedOn w:val="Default"/>
    <w:next w:val="Default"/>
    <w:rsid w:val="00024D98"/>
    <w:pPr>
      <w:spacing w:line="253" w:lineRule="atLeast"/>
    </w:pPr>
    <w:rPr>
      <w:rFonts w:eastAsia="Times New Roman" w:cs="Times New Roman"/>
      <w:color w:val="auto"/>
    </w:rPr>
  </w:style>
  <w:style w:type="paragraph" w:customStyle="1" w:styleId="CM13">
    <w:name w:val="CM13"/>
    <w:basedOn w:val="Default"/>
    <w:next w:val="Default"/>
    <w:rsid w:val="00024D98"/>
    <w:pPr>
      <w:spacing w:after="253"/>
    </w:pPr>
    <w:rPr>
      <w:rFonts w:eastAsia="Times New Roman" w:cs="Times New Roman"/>
      <w:color w:val="auto"/>
    </w:rPr>
  </w:style>
  <w:style w:type="paragraph" w:customStyle="1" w:styleId="CM3">
    <w:name w:val="CM3"/>
    <w:basedOn w:val="Default"/>
    <w:next w:val="Default"/>
    <w:rsid w:val="00024D98"/>
    <w:pPr>
      <w:spacing w:line="253" w:lineRule="atLeast"/>
    </w:pPr>
    <w:rPr>
      <w:rFonts w:eastAsia="Times New Roman" w:cs="Times New Roman"/>
      <w:color w:val="auto"/>
    </w:rPr>
  </w:style>
  <w:style w:type="paragraph" w:customStyle="1" w:styleId="CM5">
    <w:name w:val="CM5"/>
    <w:basedOn w:val="Default"/>
    <w:next w:val="Default"/>
    <w:rsid w:val="00024D98"/>
    <w:pPr>
      <w:spacing w:line="256" w:lineRule="atLeast"/>
    </w:pPr>
    <w:rPr>
      <w:rFonts w:eastAsia="Times New Roman" w:cs="Times New Roman"/>
      <w:color w:val="auto"/>
    </w:rPr>
  </w:style>
  <w:style w:type="paragraph" w:customStyle="1" w:styleId="CM6">
    <w:name w:val="CM6"/>
    <w:basedOn w:val="Default"/>
    <w:next w:val="Default"/>
    <w:rsid w:val="00024D98"/>
    <w:pPr>
      <w:spacing w:line="258" w:lineRule="atLeast"/>
    </w:pPr>
    <w:rPr>
      <w:rFonts w:eastAsia="Times New Roman" w:cs="Times New Roman"/>
      <w:color w:val="auto"/>
    </w:rPr>
  </w:style>
  <w:style w:type="paragraph" w:customStyle="1" w:styleId="CM11">
    <w:name w:val="CM11"/>
    <w:basedOn w:val="Default"/>
    <w:next w:val="Default"/>
    <w:rsid w:val="00024D98"/>
    <w:pPr>
      <w:spacing w:after="508"/>
    </w:pPr>
    <w:rPr>
      <w:rFonts w:eastAsia="Times New Roman" w:cs="Times New Roman"/>
      <w:color w:val="auto"/>
    </w:rPr>
  </w:style>
  <w:style w:type="paragraph" w:customStyle="1" w:styleId="CM7">
    <w:name w:val="CM7"/>
    <w:basedOn w:val="Default"/>
    <w:next w:val="Default"/>
    <w:rsid w:val="00024D98"/>
    <w:pPr>
      <w:spacing w:line="263" w:lineRule="atLeast"/>
    </w:pPr>
    <w:rPr>
      <w:rFonts w:eastAsia="Times New Roman" w:cs="Times New Roman"/>
      <w:color w:val="auto"/>
    </w:rPr>
  </w:style>
  <w:style w:type="paragraph" w:customStyle="1" w:styleId="CM8">
    <w:name w:val="CM8"/>
    <w:basedOn w:val="Default"/>
    <w:next w:val="Default"/>
    <w:rsid w:val="00024D98"/>
    <w:pPr>
      <w:spacing w:line="271" w:lineRule="atLeast"/>
    </w:pPr>
    <w:rPr>
      <w:rFonts w:eastAsia="Times New Roman" w:cs="Times New Roman"/>
      <w:color w:val="auto"/>
    </w:rPr>
  </w:style>
  <w:style w:type="paragraph" w:customStyle="1" w:styleId="stil6naslov">
    <w:name w:val="stil_6naslov"/>
    <w:basedOn w:val="Normal"/>
    <w:rsid w:val="00024D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1tekst">
    <w:name w:val="stil_1tekst"/>
    <w:basedOn w:val="Normal"/>
    <w:rsid w:val="00024D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2zakon">
    <w:name w:val="stil_2zakon"/>
    <w:basedOn w:val="Normal"/>
    <w:rsid w:val="00024D9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024D98"/>
    <w:rPr>
      <w:i/>
      <w:iCs/>
    </w:rPr>
  </w:style>
  <w:style w:type="character" w:customStyle="1" w:styleId="mw-headline">
    <w:name w:val="mw-headline"/>
    <w:rsid w:val="00024D98"/>
  </w:style>
  <w:style w:type="paragraph" w:customStyle="1" w:styleId="Normal3Char">
    <w:name w:val="Normal 3 Char"/>
    <w:basedOn w:val="Normal"/>
    <w:rsid w:val="00024D98"/>
    <w:pPr>
      <w:spacing w:before="60" w:after="60" w:line="240" w:lineRule="auto"/>
      <w:jc w:val="both"/>
    </w:pPr>
    <w:rPr>
      <w:rFonts w:ascii="Cir Swiss" w:eastAsia="Times New Roman" w:hAnsi="Cir Swiss" w:cs="Times New Roman"/>
      <w:sz w:val="20"/>
      <w:szCs w:val="20"/>
    </w:rPr>
  </w:style>
  <w:style w:type="paragraph" w:customStyle="1" w:styleId="Normalnaslov">
    <w:name w:val="Normal naslov"/>
    <w:basedOn w:val="Normal"/>
    <w:rsid w:val="00024D98"/>
    <w:pPr>
      <w:spacing w:before="120" w:after="120" w:line="240" w:lineRule="auto"/>
    </w:pPr>
    <w:rPr>
      <w:rFonts w:ascii="Cir Swiss" w:eastAsia="Times New Roman" w:hAnsi="Cir Swiss" w:cs="Times New Roman"/>
      <w:b/>
      <w:sz w:val="20"/>
      <w:szCs w:val="20"/>
    </w:rPr>
  </w:style>
  <w:style w:type="character" w:styleId="FollowedHyperlink">
    <w:name w:val="FollowedHyperlink"/>
    <w:rsid w:val="00024D98"/>
    <w:rPr>
      <w:color w:val="800080"/>
      <w:u w:val="single"/>
    </w:rPr>
  </w:style>
  <w:style w:type="paragraph" w:customStyle="1" w:styleId="CharChar2">
    <w:name w:val="Char Char2"/>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2">
    <w:name w:val="2"/>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Style18">
    <w:name w:val="Style18"/>
    <w:basedOn w:val="Normal"/>
    <w:uiPriority w:val="99"/>
    <w:rsid w:val="00024D98"/>
    <w:pPr>
      <w:widowControl w:val="0"/>
      <w:autoSpaceDE w:val="0"/>
      <w:autoSpaceDN w:val="0"/>
      <w:adjustRightInd w:val="0"/>
      <w:spacing w:after="0" w:line="221" w:lineRule="exact"/>
      <w:ind w:firstLine="288"/>
      <w:jc w:val="both"/>
    </w:pPr>
    <w:rPr>
      <w:rFonts w:ascii="Palatino Linotype" w:eastAsia="Times New Roman" w:hAnsi="Palatino Linotype" w:cs="Times New Roman"/>
      <w:sz w:val="24"/>
      <w:szCs w:val="24"/>
    </w:rPr>
  </w:style>
  <w:style w:type="character" w:customStyle="1" w:styleId="FontStyle133">
    <w:name w:val="Font Style133"/>
    <w:uiPriority w:val="99"/>
    <w:rsid w:val="00024D98"/>
    <w:rPr>
      <w:rFonts w:ascii="Palatino Linotype" w:hAnsi="Palatino Linotype" w:cs="Palatino Linotype"/>
      <w:sz w:val="16"/>
      <w:szCs w:val="16"/>
    </w:rPr>
  </w:style>
  <w:style w:type="paragraph" w:customStyle="1" w:styleId="Char2CharCharCharChar">
    <w:name w:val="Char2 Char Char Char Char"/>
    <w:basedOn w:val="Normal"/>
    <w:rsid w:val="00024D98"/>
    <w:pPr>
      <w:spacing w:after="160" w:line="240" w:lineRule="exact"/>
    </w:pPr>
    <w:rPr>
      <w:rFonts w:ascii="Verdana" w:eastAsia="Times New Roman" w:hAnsi="Verdana" w:cs="Times New Roman"/>
      <w:sz w:val="20"/>
      <w:szCs w:val="20"/>
    </w:rPr>
  </w:style>
  <w:style w:type="character" w:customStyle="1" w:styleId="Style1Char">
    <w:name w:val="Style1 Char"/>
    <w:link w:val="Style1"/>
    <w:uiPriority w:val="99"/>
    <w:rsid w:val="00024D98"/>
    <w:rPr>
      <w:rFonts w:ascii="CHelvBold" w:eastAsia="Times New Roman" w:hAnsi="CHelvBold" w:cs="Arial"/>
      <w:bCs/>
      <w:i/>
      <w:kern w:val="32"/>
      <w:sz w:val="24"/>
      <w:szCs w:val="36"/>
    </w:rPr>
  </w:style>
  <w:style w:type="table" w:styleId="TableProfessional">
    <w:name w:val="Table Professional"/>
    <w:basedOn w:val="TableNormal"/>
    <w:rsid w:val="00024D98"/>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93">
    <w:name w:val="Font Style93"/>
    <w:rsid w:val="00024D98"/>
    <w:rPr>
      <w:rFonts w:ascii="Arial" w:hAnsi="Arial" w:cs="Arial"/>
      <w:sz w:val="18"/>
      <w:szCs w:val="18"/>
    </w:rPr>
  </w:style>
  <w:style w:type="character" w:customStyle="1" w:styleId="FontStyle51">
    <w:name w:val="Font Style51"/>
    <w:rsid w:val="00024D98"/>
    <w:rPr>
      <w:rFonts w:ascii="Arial" w:hAnsi="Arial" w:cs="Arial"/>
      <w:sz w:val="20"/>
      <w:szCs w:val="20"/>
    </w:rPr>
  </w:style>
  <w:style w:type="character" w:customStyle="1" w:styleId="FontStyle92">
    <w:name w:val="Font Style92"/>
    <w:rsid w:val="00024D98"/>
    <w:rPr>
      <w:rFonts w:ascii="Arial" w:hAnsi="Arial" w:cs="Arial"/>
      <w:b/>
      <w:bCs/>
      <w:sz w:val="18"/>
      <w:szCs w:val="18"/>
    </w:rPr>
  </w:style>
  <w:style w:type="character" w:customStyle="1" w:styleId="DefaultChar">
    <w:name w:val="Default Char"/>
    <w:link w:val="Default"/>
    <w:rsid w:val="00024D98"/>
    <w:rPr>
      <w:rFonts w:ascii="Arial" w:hAnsi="Arial" w:cs="Arial"/>
      <w:color w:val="000000"/>
      <w:sz w:val="24"/>
      <w:szCs w:val="24"/>
    </w:rPr>
  </w:style>
  <w:style w:type="paragraph" w:customStyle="1" w:styleId="stil7podnas">
    <w:name w:val="stil_7podnas"/>
    <w:basedOn w:val="Normal"/>
    <w:uiPriority w:val="99"/>
    <w:rsid w:val="00024D98"/>
    <w:pPr>
      <w:spacing w:before="100" w:beforeAutospacing="1" w:after="100" w:afterAutospacing="1" w:line="240" w:lineRule="auto"/>
    </w:pPr>
    <w:rPr>
      <w:rFonts w:ascii="Arial" w:eastAsia="Times New Roman" w:hAnsi="Arial" w:cs="Times New Roman"/>
      <w:sz w:val="24"/>
      <w:szCs w:val="24"/>
    </w:rPr>
  </w:style>
  <w:style w:type="character" w:customStyle="1" w:styleId="NormalUpit">
    <w:name w:val="Normal Upit"/>
    <w:uiPriority w:val="99"/>
    <w:rsid w:val="00024D98"/>
    <w:rPr>
      <w:rFonts w:ascii="Tahoma" w:hAnsi="Tahoma" w:cs="Tahoma"/>
      <w:i/>
      <w:iCs/>
      <w:sz w:val="22"/>
      <w:szCs w:val="22"/>
      <w:shd w:val="clear" w:color="auto" w:fill="E6E6E6"/>
      <w:vertAlign w:val="baseline"/>
      <w:lang w:val="sr-Cyrl-CS"/>
    </w:rPr>
  </w:style>
  <w:style w:type="paragraph" w:customStyle="1" w:styleId="Style62">
    <w:name w:val="Style62"/>
    <w:basedOn w:val="Normal"/>
    <w:rsid w:val="000745BB"/>
    <w:pPr>
      <w:widowControl w:val="0"/>
      <w:autoSpaceDE w:val="0"/>
      <w:autoSpaceDN w:val="0"/>
      <w:adjustRightInd w:val="0"/>
      <w:spacing w:after="0" w:line="278" w:lineRule="exact"/>
      <w:ind w:hanging="346"/>
      <w:jc w:val="both"/>
    </w:pPr>
    <w:rPr>
      <w:rFonts w:ascii="Times New Roman" w:eastAsia="Times New Roman" w:hAnsi="Times New Roman" w:cs="Times New Roman"/>
      <w:sz w:val="24"/>
      <w:szCs w:val="24"/>
    </w:rPr>
  </w:style>
  <w:style w:type="character" w:customStyle="1" w:styleId="FontStyle181">
    <w:name w:val="Font Style181"/>
    <w:rsid w:val="000745BB"/>
    <w:rPr>
      <w:rFonts w:ascii="Times New Roman" w:hAnsi="Times New Roman" w:cs="Times New Roman"/>
      <w:sz w:val="22"/>
      <w:szCs w:val="22"/>
    </w:rPr>
  </w:style>
  <w:style w:type="paragraph" w:customStyle="1" w:styleId="Style28">
    <w:name w:val="Style28"/>
    <w:basedOn w:val="Normal"/>
    <w:uiPriority w:val="99"/>
    <w:rsid w:val="00024B9E"/>
    <w:pPr>
      <w:widowControl w:val="0"/>
      <w:autoSpaceDE w:val="0"/>
      <w:autoSpaceDN w:val="0"/>
      <w:adjustRightInd w:val="0"/>
      <w:spacing w:after="0" w:line="250" w:lineRule="exact"/>
      <w:jc w:val="both"/>
    </w:pPr>
    <w:rPr>
      <w:rFonts w:ascii="Arial Unicode MS" w:eastAsia="Arial Unicode MS" w:hAnsi="Calibri" w:cs="Arial Unicode MS"/>
      <w:sz w:val="24"/>
      <w:szCs w:val="24"/>
    </w:rPr>
  </w:style>
  <w:style w:type="character" w:customStyle="1" w:styleId="FontStyle129">
    <w:name w:val="Font Style129"/>
    <w:uiPriority w:val="99"/>
    <w:rsid w:val="00024B9E"/>
    <w:rPr>
      <w:rFonts w:ascii="Tahoma" w:hAnsi="Tahoma" w:cs="Tahoma"/>
      <w:sz w:val="18"/>
      <w:szCs w:val="18"/>
    </w:rPr>
  </w:style>
  <w:style w:type="paragraph" w:customStyle="1" w:styleId="Style19">
    <w:name w:val="Style19"/>
    <w:basedOn w:val="Normal"/>
    <w:rsid w:val="00024B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2">
    <w:name w:val="Font Style122"/>
    <w:uiPriority w:val="99"/>
    <w:rsid w:val="00024B9E"/>
    <w:rPr>
      <w:rFonts w:ascii="Tahoma" w:hAnsi="Tahoma" w:cs="Tahoma"/>
      <w:b/>
      <w:bCs/>
      <w:sz w:val="18"/>
      <w:szCs w:val="18"/>
    </w:rPr>
  </w:style>
  <w:style w:type="paragraph" w:customStyle="1" w:styleId="CharCharCharCharCharChar">
    <w:name w:val="Char Char Char Char Char Char"/>
    <w:basedOn w:val="Normal"/>
    <w:semiHidden/>
    <w:rsid w:val="001C3B42"/>
    <w:pPr>
      <w:spacing w:after="160" w:line="240" w:lineRule="exact"/>
    </w:pPr>
    <w:rPr>
      <w:rFonts w:ascii="Tahoma" w:eastAsia="Times New Roman" w:hAnsi="Tahom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No List" w:uiPriority="0"/>
    <w:lsdException w:name="Table Elegant" w:uiPriority="0"/>
    <w:lsdException w:name="Table Professional" w:uiPriority="0"/>
    <w:lsdException w:name="Table Web 2"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955"/>
  </w:style>
  <w:style w:type="paragraph" w:styleId="Heading1">
    <w:name w:val="heading 1"/>
    <w:basedOn w:val="Normal"/>
    <w:next w:val="Normal"/>
    <w:link w:val="Heading1Char"/>
    <w:qFormat/>
    <w:rsid w:val="0012606C"/>
    <w:pPr>
      <w:keepNext/>
      <w:widowControl w:val="0"/>
      <w:suppressAutoHyphens/>
      <w:spacing w:after="0" w:line="240" w:lineRule="auto"/>
      <w:ind w:firstLine="720"/>
      <w:outlineLvl w:val="0"/>
    </w:pPr>
    <w:rPr>
      <w:rFonts w:ascii="Bangkok Bold YU" w:eastAsia="Arial Unicode MS" w:hAnsi="Bangkok Bold YU" w:cs="Times New Roman"/>
      <w:sz w:val="28"/>
      <w:szCs w:val="20"/>
      <w:lang w:val="en-GB"/>
    </w:rPr>
  </w:style>
  <w:style w:type="paragraph" w:styleId="Heading2">
    <w:name w:val="heading 2"/>
    <w:basedOn w:val="Normal"/>
    <w:next w:val="Normal"/>
    <w:link w:val="Heading2Char"/>
    <w:qFormat/>
    <w:rsid w:val="00024D98"/>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5172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24D98"/>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024D98"/>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51727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024D98"/>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06C"/>
    <w:rPr>
      <w:rFonts w:ascii="Bangkok Bold YU" w:eastAsia="Arial Unicode MS" w:hAnsi="Bangkok Bold YU" w:cs="Times New Roman"/>
      <w:sz w:val="28"/>
      <w:szCs w:val="20"/>
      <w:lang w:val="en-GB"/>
    </w:rPr>
  </w:style>
  <w:style w:type="character" w:customStyle="1" w:styleId="Heading3Char">
    <w:name w:val="Heading 3 Char"/>
    <w:basedOn w:val="DefaultParagraphFont"/>
    <w:link w:val="Heading3"/>
    <w:uiPriority w:val="9"/>
    <w:semiHidden/>
    <w:rsid w:val="00517274"/>
    <w:rPr>
      <w:rFonts w:asciiTheme="majorHAnsi" w:eastAsiaTheme="majorEastAsia" w:hAnsiTheme="majorHAnsi" w:cstheme="majorBidi"/>
      <w:b/>
      <w:bCs/>
      <w:color w:val="4F81BD" w:themeColor="accent1"/>
    </w:rPr>
  </w:style>
  <w:style w:type="character" w:customStyle="1" w:styleId="Heading6Char">
    <w:name w:val="Heading 6 Char"/>
    <w:basedOn w:val="DefaultParagraphFont"/>
    <w:link w:val="Heading6"/>
    <w:rsid w:val="00517274"/>
    <w:rPr>
      <w:rFonts w:asciiTheme="majorHAnsi" w:eastAsiaTheme="majorEastAsia" w:hAnsiTheme="majorHAnsi" w:cstheme="majorBidi"/>
      <w:i/>
      <w:iCs/>
      <w:color w:val="243F60" w:themeColor="accent1" w:themeShade="7F"/>
    </w:rPr>
  </w:style>
  <w:style w:type="table" w:styleId="TableGrid">
    <w:name w:val="Table Grid"/>
    <w:basedOn w:val="TableNormal"/>
    <w:rsid w:val="001E30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nhideWhenUsed/>
    <w:rsid w:val="001E30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E305D"/>
    <w:rPr>
      <w:rFonts w:ascii="Tahoma" w:hAnsi="Tahoma" w:cs="Tahoma"/>
      <w:sz w:val="16"/>
      <w:szCs w:val="16"/>
    </w:rPr>
  </w:style>
  <w:style w:type="paragraph" w:styleId="Header">
    <w:name w:val="header"/>
    <w:basedOn w:val="Normal"/>
    <w:link w:val="HeaderChar"/>
    <w:unhideWhenUsed/>
    <w:rsid w:val="005A5E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EDF"/>
  </w:style>
  <w:style w:type="paragraph" w:styleId="Footer">
    <w:name w:val="footer"/>
    <w:basedOn w:val="Normal"/>
    <w:link w:val="FooterChar"/>
    <w:uiPriority w:val="99"/>
    <w:unhideWhenUsed/>
    <w:rsid w:val="005A5E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EDF"/>
  </w:style>
  <w:style w:type="paragraph" w:styleId="ListParagraph">
    <w:name w:val="List Paragraph"/>
    <w:aliases w:val="Liste 1,Use Case List Paragraph,Heading2,Colorful List - Accent 11,Bullet List,YC Bulet,lp1,numbered,FooterText,Paragraphe de liste1,Bulletr List Paragraph,列出段落,列出段落1,List Paragraph2,List Paragraph21,Párrafo de lista1"/>
    <w:basedOn w:val="Normal"/>
    <w:link w:val="ListParagraphChar"/>
    <w:uiPriority w:val="34"/>
    <w:qFormat/>
    <w:rsid w:val="00BA53BB"/>
    <w:pPr>
      <w:ind w:left="720"/>
      <w:contextualSpacing/>
    </w:pPr>
  </w:style>
  <w:style w:type="paragraph" w:customStyle="1" w:styleId="Naslovi">
    <w:name w:val="Naslovi"/>
    <w:basedOn w:val="Normal"/>
    <w:link w:val="NasloviChar"/>
    <w:qFormat/>
    <w:rsid w:val="00F35D55"/>
    <w:pPr>
      <w:spacing w:after="120" w:line="240" w:lineRule="auto"/>
    </w:pPr>
    <w:rPr>
      <w:rFonts w:ascii="Arial" w:hAnsi="Arial" w:cs="Arial"/>
      <w:b/>
      <w:sz w:val="28"/>
      <w:szCs w:val="28"/>
    </w:rPr>
  </w:style>
  <w:style w:type="character" w:customStyle="1" w:styleId="NasloviChar">
    <w:name w:val="Naslovi Char"/>
    <w:basedOn w:val="DefaultParagraphFont"/>
    <w:link w:val="Naslovi"/>
    <w:rsid w:val="00F35D55"/>
    <w:rPr>
      <w:rFonts w:ascii="Arial" w:hAnsi="Arial" w:cs="Arial"/>
      <w:b/>
      <w:sz w:val="28"/>
      <w:szCs w:val="28"/>
    </w:rPr>
  </w:style>
  <w:style w:type="paragraph" w:customStyle="1" w:styleId="tekst">
    <w:name w:val="tekst"/>
    <w:basedOn w:val="Normal"/>
    <w:link w:val="tekstChar"/>
    <w:qFormat/>
    <w:rsid w:val="00F35D55"/>
    <w:pPr>
      <w:spacing w:after="120" w:line="240" w:lineRule="auto"/>
    </w:pPr>
    <w:rPr>
      <w:rFonts w:ascii="Arial" w:hAnsi="Arial" w:cs="Arial"/>
    </w:rPr>
  </w:style>
  <w:style w:type="character" w:customStyle="1" w:styleId="tekstChar">
    <w:name w:val="tekst Char"/>
    <w:basedOn w:val="DefaultParagraphFont"/>
    <w:link w:val="tekst"/>
    <w:rsid w:val="00F35D55"/>
    <w:rPr>
      <w:rFonts w:ascii="Arial" w:hAnsi="Arial" w:cs="Arial"/>
    </w:rPr>
  </w:style>
  <w:style w:type="paragraph" w:customStyle="1" w:styleId="Podnaslovi">
    <w:name w:val="Podnaslovi"/>
    <w:basedOn w:val="Normal"/>
    <w:link w:val="PodnasloviChar"/>
    <w:qFormat/>
    <w:rsid w:val="00F35D55"/>
    <w:pPr>
      <w:spacing w:after="120" w:line="240" w:lineRule="auto"/>
    </w:pPr>
    <w:rPr>
      <w:rFonts w:ascii="Arial" w:hAnsi="Arial" w:cs="Arial"/>
      <w:b/>
      <w:sz w:val="24"/>
      <w:szCs w:val="24"/>
    </w:rPr>
  </w:style>
  <w:style w:type="character" w:customStyle="1" w:styleId="PodnasloviChar">
    <w:name w:val="Podnaslovi Char"/>
    <w:basedOn w:val="DefaultParagraphFont"/>
    <w:link w:val="Podnaslovi"/>
    <w:rsid w:val="00F35D55"/>
    <w:rPr>
      <w:rFonts w:ascii="Arial" w:hAnsi="Arial" w:cs="Arial"/>
      <w:b/>
      <w:sz w:val="24"/>
      <w:szCs w:val="24"/>
    </w:rPr>
  </w:style>
  <w:style w:type="paragraph" w:styleId="BodyText">
    <w:name w:val="Body Text"/>
    <w:basedOn w:val="Normal"/>
    <w:link w:val="BodyTextChar"/>
    <w:rsid w:val="0012606C"/>
    <w:pPr>
      <w:widowControl w:val="0"/>
      <w:suppressAutoHyphens/>
      <w:spacing w:after="120" w:line="240" w:lineRule="auto"/>
    </w:pPr>
    <w:rPr>
      <w:rFonts w:ascii="Times New Roman" w:eastAsia="Arial Unicode MS" w:hAnsi="Times New Roman" w:cs="Times New Roman"/>
      <w:sz w:val="24"/>
      <w:szCs w:val="20"/>
    </w:rPr>
  </w:style>
  <w:style w:type="character" w:customStyle="1" w:styleId="BodyTextChar">
    <w:name w:val="Body Text Char"/>
    <w:basedOn w:val="DefaultParagraphFont"/>
    <w:link w:val="BodyText"/>
    <w:semiHidden/>
    <w:rsid w:val="0012606C"/>
    <w:rPr>
      <w:rFonts w:ascii="Times New Roman" w:eastAsia="Arial Unicode MS" w:hAnsi="Times New Roman" w:cs="Times New Roman"/>
      <w:sz w:val="24"/>
      <w:szCs w:val="20"/>
    </w:rPr>
  </w:style>
  <w:style w:type="paragraph" w:styleId="BodyTextIndent">
    <w:name w:val="Body Text Indent"/>
    <w:basedOn w:val="Normal"/>
    <w:link w:val="BodyTextIndentChar"/>
    <w:rsid w:val="0012606C"/>
    <w:pPr>
      <w:widowControl w:val="0"/>
      <w:suppressAutoHyphens/>
      <w:spacing w:after="0" w:line="240" w:lineRule="auto"/>
      <w:ind w:firstLine="720"/>
      <w:jc w:val="both"/>
    </w:pPr>
    <w:rPr>
      <w:rFonts w:ascii="CHelv" w:eastAsia="Arial Unicode MS" w:hAnsi="CHelv" w:cs="Times New Roman"/>
      <w:sz w:val="24"/>
      <w:szCs w:val="20"/>
    </w:rPr>
  </w:style>
  <w:style w:type="character" w:customStyle="1" w:styleId="BodyTextIndentChar">
    <w:name w:val="Body Text Indent Char"/>
    <w:basedOn w:val="DefaultParagraphFont"/>
    <w:link w:val="BodyTextIndent"/>
    <w:rsid w:val="0012606C"/>
    <w:rPr>
      <w:rFonts w:ascii="CHelv" w:eastAsia="Arial Unicode MS" w:hAnsi="CHelv" w:cs="Times New Roman"/>
      <w:sz w:val="24"/>
      <w:szCs w:val="20"/>
    </w:rPr>
  </w:style>
  <w:style w:type="paragraph" w:styleId="BodyText2">
    <w:name w:val="Body Text 2"/>
    <w:basedOn w:val="Normal"/>
    <w:link w:val="BodyText2Char"/>
    <w:rsid w:val="0012606C"/>
    <w:pPr>
      <w:widowControl w:val="0"/>
      <w:tabs>
        <w:tab w:val="left" w:pos="567"/>
      </w:tabs>
      <w:suppressAutoHyphens/>
      <w:spacing w:after="0" w:line="240" w:lineRule="auto"/>
      <w:ind w:right="-1"/>
      <w:jc w:val="both"/>
    </w:pPr>
    <w:rPr>
      <w:rFonts w:ascii="CHelvPlain" w:eastAsia="Arial Unicode MS" w:hAnsi="CHelvPlain" w:cs="Times New Roman"/>
      <w:sz w:val="24"/>
      <w:szCs w:val="20"/>
    </w:rPr>
  </w:style>
  <w:style w:type="character" w:customStyle="1" w:styleId="BodyText2Char">
    <w:name w:val="Body Text 2 Char"/>
    <w:basedOn w:val="DefaultParagraphFont"/>
    <w:link w:val="BodyText2"/>
    <w:rsid w:val="0012606C"/>
    <w:rPr>
      <w:rFonts w:ascii="CHelvPlain" w:eastAsia="Arial Unicode MS" w:hAnsi="CHelvPlain" w:cs="Times New Roman"/>
      <w:sz w:val="24"/>
      <w:szCs w:val="20"/>
    </w:rPr>
  </w:style>
  <w:style w:type="paragraph" w:styleId="BodyText3">
    <w:name w:val="Body Text 3"/>
    <w:basedOn w:val="Normal"/>
    <w:link w:val="BodyText3Char"/>
    <w:rsid w:val="0012606C"/>
    <w:pPr>
      <w:widowControl w:val="0"/>
      <w:suppressAutoHyphens/>
      <w:spacing w:after="0" w:line="240" w:lineRule="auto"/>
    </w:pPr>
    <w:rPr>
      <w:rFonts w:ascii="CHelvPlain" w:eastAsia="Arial Unicode MS" w:hAnsi="CHelvPlain" w:cs="Times New Roman"/>
      <w:szCs w:val="20"/>
    </w:rPr>
  </w:style>
  <w:style w:type="character" w:customStyle="1" w:styleId="BodyText3Char">
    <w:name w:val="Body Text 3 Char"/>
    <w:basedOn w:val="DefaultParagraphFont"/>
    <w:link w:val="BodyText3"/>
    <w:rsid w:val="0012606C"/>
    <w:rPr>
      <w:rFonts w:ascii="CHelvPlain" w:eastAsia="Arial Unicode MS" w:hAnsi="CHelvPlain" w:cs="Times New Roman"/>
      <w:szCs w:val="20"/>
    </w:rPr>
  </w:style>
  <w:style w:type="paragraph" w:styleId="Subtitle">
    <w:name w:val="Subtitle"/>
    <w:basedOn w:val="Normal"/>
    <w:next w:val="BodyText"/>
    <w:link w:val="SubtitleChar"/>
    <w:qFormat/>
    <w:rsid w:val="0012606C"/>
    <w:pPr>
      <w:keepNext/>
      <w:suppressAutoHyphens/>
      <w:spacing w:before="240" w:after="120" w:line="240" w:lineRule="auto"/>
      <w:jc w:val="center"/>
    </w:pPr>
    <w:rPr>
      <w:rFonts w:ascii="Albany" w:eastAsia="HG Mincho Light J" w:hAnsi="Albany" w:cs="Times New Roman"/>
      <w:i/>
      <w:iCs/>
      <w:sz w:val="28"/>
      <w:szCs w:val="28"/>
      <w:lang w:eastAsia="ar-SA"/>
    </w:rPr>
  </w:style>
  <w:style w:type="character" w:customStyle="1" w:styleId="SubtitleChar">
    <w:name w:val="Subtitle Char"/>
    <w:basedOn w:val="DefaultParagraphFont"/>
    <w:link w:val="Subtitle"/>
    <w:rsid w:val="0012606C"/>
    <w:rPr>
      <w:rFonts w:ascii="Albany" w:eastAsia="HG Mincho Light J" w:hAnsi="Albany" w:cs="Times New Roman"/>
      <w:i/>
      <w:iCs/>
      <w:sz w:val="28"/>
      <w:szCs w:val="28"/>
      <w:lang w:eastAsia="ar-SA"/>
    </w:rPr>
  </w:style>
  <w:style w:type="paragraph" w:styleId="BodyTextIndent2">
    <w:name w:val="Body Text Indent 2"/>
    <w:basedOn w:val="Normal"/>
    <w:link w:val="BodyTextIndent2Char"/>
    <w:rsid w:val="0012606C"/>
    <w:pPr>
      <w:suppressAutoHyphens/>
      <w:spacing w:after="120" w:line="480" w:lineRule="auto"/>
      <w:ind w:left="283"/>
      <w:jc w:val="both"/>
    </w:pPr>
    <w:rPr>
      <w:rFonts w:ascii="Times New Roman" w:eastAsia="Times New Roman" w:hAnsi="Times New Roman" w:cs="Times New Roman"/>
      <w:sz w:val="24"/>
      <w:szCs w:val="24"/>
      <w:lang w:val="en-GB" w:eastAsia="ar-SA"/>
    </w:rPr>
  </w:style>
  <w:style w:type="character" w:customStyle="1" w:styleId="BodyTextIndent2Char">
    <w:name w:val="Body Text Indent 2 Char"/>
    <w:basedOn w:val="DefaultParagraphFont"/>
    <w:link w:val="BodyTextIndent2"/>
    <w:rsid w:val="0012606C"/>
    <w:rPr>
      <w:rFonts w:ascii="Times New Roman" w:eastAsia="Times New Roman" w:hAnsi="Times New Roman" w:cs="Times New Roman"/>
      <w:sz w:val="24"/>
      <w:szCs w:val="24"/>
      <w:lang w:val="en-GB" w:eastAsia="ar-SA"/>
    </w:rPr>
  </w:style>
  <w:style w:type="paragraph" w:customStyle="1" w:styleId="Style">
    <w:name w:val="Style"/>
    <w:rsid w:val="00B778F4"/>
    <w:pPr>
      <w:widowControl w:val="0"/>
      <w:autoSpaceDE w:val="0"/>
      <w:autoSpaceDN w:val="0"/>
      <w:adjustRightInd w:val="0"/>
      <w:spacing w:after="0" w:line="240" w:lineRule="auto"/>
    </w:pPr>
    <w:rPr>
      <w:rFonts w:ascii="Arial" w:hAnsi="Arial" w:cs="Arial"/>
      <w:sz w:val="24"/>
      <w:szCs w:val="24"/>
    </w:rPr>
  </w:style>
  <w:style w:type="character" w:customStyle="1" w:styleId="Bodytext20">
    <w:name w:val="Body text (2)_"/>
    <w:basedOn w:val="DefaultParagraphFont"/>
    <w:link w:val="Bodytext21"/>
    <w:rsid w:val="009027D2"/>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9027D2"/>
    <w:pPr>
      <w:widowControl w:val="0"/>
      <w:shd w:val="clear" w:color="auto" w:fill="FFFFFF"/>
      <w:spacing w:after="240" w:line="255" w:lineRule="exact"/>
      <w:ind w:hanging="740"/>
      <w:jc w:val="both"/>
    </w:pPr>
    <w:rPr>
      <w:rFonts w:ascii="Times New Roman" w:eastAsia="Times New Roman" w:hAnsi="Times New Roman" w:cs="Times New Roman"/>
    </w:rPr>
  </w:style>
  <w:style w:type="character" w:customStyle="1" w:styleId="Bodytext2Bold">
    <w:name w:val="Body text (2) + Bold"/>
    <w:basedOn w:val="Bodytext20"/>
    <w:rsid w:val="009027D2"/>
    <w:rPr>
      <w:rFonts w:ascii="Times New Roman" w:eastAsia="Times New Roman" w:hAnsi="Times New Roman" w:cs="Times New Roman"/>
      <w:b/>
      <w:bCs/>
      <w:color w:val="000000"/>
      <w:spacing w:val="0"/>
      <w:w w:val="100"/>
      <w:position w:val="0"/>
      <w:shd w:val="clear" w:color="auto" w:fill="FFFFFF"/>
    </w:rPr>
  </w:style>
  <w:style w:type="character" w:customStyle="1" w:styleId="Bodytext210pt">
    <w:name w:val="Body text (2) + 10 pt"/>
    <w:aliases w:val="Bold"/>
    <w:basedOn w:val="Bodytext20"/>
    <w:rsid w:val="009027D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Default">
    <w:name w:val="Default"/>
    <w:link w:val="DefaultChar"/>
    <w:rsid w:val="00A07EE7"/>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59"/>
    <w:rsid w:val="001C3E0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E946A0"/>
    <w:rPr>
      <w:sz w:val="16"/>
      <w:szCs w:val="16"/>
    </w:rPr>
  </w:style>
  <w:style w:type="paragraph" w:styleId="CommentText">
    <w:name w:val="annotation text"/>
    <w:basedOn w:val="Normal"/>
    <w:link w:val="CommentTextChar"/>
    <w:uiPriority w:val="99"/>
    <w:unhideWhenUsed/>
    <w:rsid w:val="00E946A0"/>
    <w:pPr>
      <w:spacing w:line="240" w:lineRule="auto"/>
    </w:pPr>
    <w:rPr>
      <w:sz w:val="20"/>
      <w:szCs w:val="20"/>
    </w:rPr>
  </w:style>
  <w:style w:type="character" w:customStyle="1" w:styleId="CommentTextChar">
    <w:name w:val="Comment Text Char"/>
    <w:basedOn w:val="DefaultParagraphFont"/>
    <w:link w:val="CommentText"/>
    <w:uiPriority w:val="99"/>
    <w:rsid w:val="00E946A0"/>
    <w:rPr>
      <w:sz w:val="20"/>
      <w:szCs w:val="20"/>
    </w:rPr>
  </w:style>
  <w:style w:type="character" w:customStyle="1" w:styleId="CommentSubjectChar">
    <w:name w:val="Comment Subject Char"/>
    <w:basedOn w:val="CommentTextChar"/>
    <w:link w:val="CommentSubject"/>
    <w:rsid w:val="00D137A6"/>
    <w:rPr>
      <w:b/>
      <w:bCs/>
      <w:sz w:val="20"/>
      <w:szCs w:val="20"/>
    </w:rPr>
  </w:style>
  <w:style w:type="paragraph" w:styleId="CommentSubject">
    <w:name w:val="annotation subject"/>
    <w:basedOn w:val="CommentText"/>
    <w:next w:val="CommentText"/>
    <w:link w:val="CommentSubjectChar"/>
    <w:unhideWhenUsed/>
    <w:rsid w:val="00D137A6"/>
    <w:rPr>
      <w:b/>
      <w:bCs/>
    </w:rPr>
  </w:style>
  <w:style w:type="table" w:customStyle="1" w:styleId="TableGrid7">
    <w:name w:val="Table Grid7"/>
    <w:basedOn w:val="TableNormal"/>
    <w:next w:val="TableGrid"/>
    <w:uiPriority w:val="59"/>
    <w:rsid w:val="00200BF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normalBlack">
    <w:name w:val="Style normal + Black"/>
    <w:basedOn w:val="Normal"/>
    <w:link w:val="StylenormalBlackChar"/>
    <w:rsid w:val="002E6419"/>
    <w:pPr>
      <w:spacing w:before="100" w:beforeAutospacing="1" w:after="100" w:afterAutospacing="1" w:line="240" w:lineRule="auto"/>
    </w:pPr>
    <w:rPr>
      <w:rFonts w:ascii="Arial" w:eastAsia="Times New Roman" w:hAnsi="Arial" w:cs="Arial"/>
      <w:color w:val="000000"/>
      <w:spacing w:val="-1"/>
      <w:lang w:val="sr-Latn-CS" w:eastAsia="sr-Latn-CS"/>
    </w:rPr>
  </w:style>
  <w:style w:type="character" w:customStyle="1" w:styleId="StylenormalBlackChar">
    <w:name w:val="Style normal + Black Char"/>
    <w:link w:val="StylenormalBlack"/>
    <w:rsid w:val="002E6419"/>
    <w:rPr>
      <w:rFonts w:ascii="Arial" w:eastAsia="Times New Roman" w:hAnsi="Arial" w:cs="Arial"/>
      <w:color w:val="000000"/>
      <w:spacing w:val="-1"/>
      <w:lang w:val="sr-Latn-CS" w:eastAsia="sr-Latn-CS"/>
    </w:rPr>
  </w:style>
  <w:style w:type="paragraph" w:customStyle="1" w:styleId="Normal1">
    <w:name w:val="Normal1"/>
    <w:basedOn w:val="Normal"/>
    <w:link w:val="normalChar"/>
    <w:rsid w:val="00311ED3"/>
    <w:pPr>
      <w:spacing w:before="100" w:beforeAutospacing="1" w:after="100" w:afterAutospacing="1" w:line="240" w:lineRule="auto"/>
    </w:pPr>
    <w:rPr>
      <w:rFonts w:ascii="Arial" w:eastAsia="Times New Roman" w:hAnsi="Arial" w:cs="Arial"/>
      <w:lang w:val="sr-Latn-CS" w:eastAsia="sr-Latn-CS"/>
    </w:rPr>
  </w:style>
  <w:style w:type="character" w:customStyle="1" w:styleId="normalChar">
    <w:name w:val="normal Char"/>
    <w:link w:val="Normal1"/>
    <w:rsid w:val="00311ED3"/>
    <w:rPr>
      <w:rFonts w:ascii="Arial" w:eastAsia="Times New Roman" w:hAnsi="Arial" w:cs="Arial"/>
      <w:lang w:val="sr-Latn-CS" w:eastAsia="sr-Latn-CS"/>
    </w:rPr>
  </w:style>
  <w:style w:type="paragraph" w:customStyle="1" w:styleId="Normal2">
    <w:name w:val="Normal2"/>
    <w:basedOn w:val="Normal"/>
    <w:rsid w:val="00311ED3"/>
    <w:pPr>
      <w:spacing w:before="100" w:beforeAutospacing="1" w:after="100" w:afterAutospacing="1" w:line="240" w:lineRule="auto"/>
    </w:pPr>
    <w:rPr>
      <w:rFonts w:ascii="Arial" w:eastAsia="Times New Roman" w:hAnsi="Arial" w:cs="Arial"/>
      <w:lang w:val="sr-Latn-CS" w:eastAsia="sr-Latn-CS"/>
    </w:rPr>
  </w:style>
  <w:style w:type="character" w:customStyle="1" w:styleId="ListParagraphChar">
    <w:name w:val="List Paragraph Char"/>
    <w:aliases w:val="Liste 1 Char,Use Case List Paragraph Char,Heading2 Char,Colorful List - Accent 11 Char,Bullet List Char,YC Bulet Char,lp1 Char,numbered Char,FooterText Char,Paragraphe de liste1 Char,Bulletr List Paragraph Char,列出段落 Char,列出段落1 Char"/>
    <w:link w:val="ListParagraph"/>
    <w:uiPriority w:val="99"/>
    <w:locked/>
    <w:rsid w:val="00311ED3"/>
  </w:style>
  <w:style w:type="paragraph" w:styleId="NoSpacing">
    <w:name w:val="No Spacing"/>
    <w:link w:val="NoSpacingChar"/>
    <w:qFormat/>
    <w:rsid w:val="009F0E18"/>
    <w:pPr>
      <w:spacing w:after="0" w:line="240" w:lineRule="auto"/>
    </w:pPr>
    <w:rPr>
      <w:rFonts w:ascii="Calibri" w:eastAsia="Calibri" w:hAnsi="Calibri" w:cs="Times New Roman"/>
      <w:lang w:val="sr-Latn-RS"/>
    </w:rPr>
  </w:style>
  <w:style w:type="character" w:customStyle="1" w:styleId="NoSpacingChar">
    <w:name w:val="No Spacing Char"/>
    <w:link w:val="NoSpacing"/>
    <w:rsid w:val="009F0E18"/>
    <w:rPr>
      <w:rFonts w:ascii="Calibri" w:eastAsia="Calibri" w:hAnsi="Calibri" w:cs="Times New Roman"/>
      <w:lang w:val="sr-Latn-RS"/>
    </w:rPr>
  </w:style>
  <w:style w:type="paragraph" w:styleId="FootnoteText">
    <w:name w:val="footnote text"/>
    <w:aliases w:val="single space,footnote text,Footnote Text Char Char Char,Footnote Text Char Char Char Char Char Char Char Char,Footnote Text Char Char Char Char1 Char,Footnote Text Char Char Char Char1 Char Char Char Char Char Char,footnote text Char Char"/>
    <w:basedOn w:val="Normal"/>
    <w:link w:val="FootnoteTextChar"/>
    <w:rsid w:val="009F0E1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Footnote Text Char Char Char Char,Footnote Text Char Char Char Char Char Char Char Char Char,Footnote Text Char Char Char Char1 Char Char,footnote text Char Char Char"/>
    <w:basedOn w:val="DefaultParagraphFont"/>
    <w:link w:val="FootnoteText"/>
    <w:rsid w:val="009F0E18"/>
    <w:rPr>
      <w:rFonts w:ascii="Times New Roman" w:eastAsia="Times New Roman" w:hAnsi="Times New Roman" w:cs="Times New Roman"/>
      <w:sz w:val="20"/>
      <w:szCs w:val="20"/>
    </w:rPr>
  </w:style>
  <w:style w:type="character" w:styleId="FootnoteReference">
    <w:name w:val="footnote reference"/>
    <w:aliases w:val="ftref,Footnote Reference_Knjiga,Footnote Reference_IAUS,Footnote text"/>
    <w:rsid w:val="009F0E18"/>
    <w:rPr>
      <w:vertAlign w:val="superscript"/>
    </w:rPr>
  </w:style>
  <w:style w:type="paragraph" w:customStyle="1" w:styleId="Noparagraphstyle">
    <w:name w:val="[No paragraph style]"/>
    <w:rsid w:val="009F0E18"/>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FontStyle12">
    <w:name w:val="Font Style12"/>
    <w:rsid w:val="009F0E18"/>
    <w:rPr>
      <w:rFonts w:ascii="Constantia" w:hAnsi="Constantia" w:cs="Constantia"/>
      <w:b/>
      <w:bCs/>
      <w:sz w:val="22"/>
      <w:szCs w:val="22"/>
    </w:rPr>
  </w:style>
  <w:style w:type="paragraph" w:customStyle="1" w:styleId="Style2">
    <w:name w:val="Style2"/>
    <w:basedOn w:val="Normal"/>
    <w:rsid w:val="009F0E1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T">
    <w:name w:val="NT"/>
    <w:rsid w:val="009F0E18"/>
    <w:pPr>
      <w:widowControl w:val="0"/>
      <w:suppressAutoHyphens/>
      <w:snapToGrid w:val="0"/>
      <w:spacing w:before="144" w:after="0" w:line="230" w:lineRule="atLeast"/>
      <w:jc w:val="both"/>
    </w:pPr>
    <w:rPr>
      <w:rFonts w:ascii="Courier" w:eastAsia="Times New Roman" w:hAnsi="Courier" w:cs="Times New Roman"/>
      <w:kern w:val="1"/>
      <w:sz w:val="24"/>
      <w:szCs w:val="20"/>
      <w:lang w:val="en-AU"/>
    </w:rPr>
  </w:style>
  <w:style w:type="character" w:customStyle="1" w:styleId="FontStyle19">
    <w:name w:val="Font Style19"/>
    <w:rsid w:val="009F0E18"/>
    <w:rPr>
      <w:rFonts w:ascii="Sylfaen" w:hAnsi="Sylfaen" w:cs="Sylfaen"/>
      <w:sz w:val="32"/>
      <w:szCs w:val="32"/>
    </w:rPr>
  </w:style>
  <w:style w:type="character" w:customStyle="1" w:styleId="FontStyle20">
    <w:name w:val="Font Style20"/>
    <w:rsid w:val="009F0E18"/>
    <w:rPr>
      <w:rFonts w:ascii="Times New Roman" w:hAnsi="Times New Roman" w:cs="Times New Roman"/>
      <w:color w:val="000000"/>
      <w:sz w:val="20"/>
      <w:szCs w:val="20"/>
    </w:rPr>
  </w:style>
  <w:style w:type="paragraph" w:customStyle="1" w:styleId="Style7">
    <w:name w:val="Style7"/>
    <w:basedOn w:val="Normal"/>
    <w:uiPriority w:val="99"/>
    <w:rsid w:val="009F0E18"/>
    <w:pPr>
      <w:widowControl w:val="0"/>
      <w:autoSpaceDE w:val="0"/>
      <w:autoSpaceDN w:val="0"/>
      <w:adjustRightInd w:val="0"/>
      <w:spacing w:after="0" w:line="276" w:lineRule="exact"/>
      <w:ind w:firstLine="1330"/>
      <w:jc w:val="both"/>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024D98"/>
    <w:rPr>
      <w:rFonts w:ascii="Arial" w:eastAsia="Times New Roman" w:hAnsi="Arial" w:cs="Arial"/>
      <w:b/>
      <w:bCs/>
      <w:i/>
      <w:iCs/>
      <w:sz w:val="28"/>
      <w:szCs w:val="28"/>
    </w:rPr>
  </w:style>
  <w:style w:type="character" w:customStyle="1" w:styleId="Heading4Char">
    <w:name w:val="Heading 4 Char"/>
    <w:basedOn w:val="DefaultParagraphFont"/>
    <w:link w:val="Heading4"/>
    <w:rsid w:val="00024D9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24D98"/>
    <w:rPr>
      <w:rFonts w:ascii="Times New Roman" w:eastAsia="Times New Roman" w:hAnsi="Times New Roman" w:cs="Times New Roman"/>
      <w:b/>
      <w:bCs/>
      <w:i/>
      <w:iCs/>
      <w:sz w:val="26"/>
      <w:szCs w:val="26"/>
    </w:rPr>
  </w:style>
  <w:style w:type="character" w:customStyle="1" w:styleId="Heading7Char">
    <w:name w:val="Heading 7 Char"/>
    <w:basedOn w:val="DefaultParagraphFont"/>
    <w:link w:val="Heading7"/>
    <w:rsid w:val="00024D98"/>
    <w:rPr>
      <w:rFonts w:ascii="Times New Roman" w:eastAsia="Times New Roman" w:hAnsi="Times New Roman" w:cs="Times New Roman"/>
      <w:sz w:val="24"/>
      <w:szCs w:val="24"/>
    </w:rPr>
  </w:style>
  <w:style w:type="paragraph" w:customStyle="1" w:styleId="Char">
    <w:name w:val="Char"/>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Style5">
    <w:name w:val="Style5"/>
    <w:basedOn w:val="Normal"/>
    <w:uiPriority w:val="99"/>
    <w:rsid w:val="00024D98"/>
    <w:pPr>
      <w:widowControl w:val="0"/>
      <w:autoSpaceDE w:val="0"/>
      <w:autoSpaceDN w:val="0"/>
      <w:adjustRightInd w:val="0"/>
      <w:spacing w:after="0" w:line="252" w:lineRule="exact"/>
      <w:ind w:firstLine="715"/>
      <w:jc w:val="both"/>
    </w:pPr>
    <w:rPr>
      <w:rFonts w:ascii="Times New Roman" w:eastAsia="Times New Roman" w:hAnsi="Times New Roman" w:cs="Times New Roman"/>
      <w:sz w:val="24"/>
      <w:szCs w:val="24"/>
    </w:rPr>
  </w:style>
  <w:style w:type="character" w:customStyle="1" w:styleId="FontStyle13">
    <w:name w:val="Font Style13"/>
    <w:rsid w:val="00024D98"/>
    <w:rPr>
      <w:rFonts w:ascii="Times New Roman" w:hAnsi="Times New Roman" w:cs="Times New Roman"/>
      <w:b/>
      <w:bCs/>
      <w:sz w:val="22"/>
      <w:szCs w:val="22"/>
    </w:rPr>
  </w:style>
  <w:style w:type="paragraph" w:customStyle="1" w:styleId="CharCharChar1CharCharCharCharCharCharCharChar">
    <w:name w:val="Char Char Char1 Char Char Char Char Char Char Char Char"/>
    <w:basedOn w:val="Normal"/>
    <w:semiHidden/>
    <w:rsid w:val="00024D98"/>
    <w:pPr>
      <w:spacing w:after="160" w:line="240" w:lineRule="exact"/>
    </w:pPr>
    <w:rPr>
      <w:rFonts w:ascii="Tahoma" w:eastAsia="Times New Roman" w:hAnsi="Tahoma" w:cs="Times New Roman"/>
      <w:sz w:val="20"/>
      <w:szCs w:val="20"/>
    </w:rPr>
  </w:style>
  <w:style w:type="character" w:styleId="Strong">
    <w:name w:val="Strong"/>
    <w:qFormat/>
    <w:rsid w:val="00024D98"/>
    <w:rPr>
      <w:b/>
      <w:bCs/>
    </w:rPr>
  </w:style>
  <w:style w:type="character" w:customStyle="1" w:styleId="FontStyle35">
    <w:name w:val="Font Style35"/>
    <w:rsid w:val="00024D98"/>
    <w:rPr>
      <w:rFonts w:ascii="Microsoft Sans Serif" w:hAnsi="Microsoft Sans Serif" w:cs="Microsoft Sans Serif"/>
      <w:sz w:val="20"/>
      <w:szCs w:val="20"/>
    </w:rPr>
  </w:style>
  <w:style w:type="paragraph" w:customStyle="1" w:styleId="Style4">
    <w:name w:val="Style4"/>
    <w:basedOn w:val="Normal"/>
    <w:rsid w:val="00024D98"/>
    <w:pPr>
      <w:widowControl w:val="0"/>
      <w:autoSpaceDE w:val="0"/>
      <w:autoSpaceDN w:val="0"/>
      <w:adjustRightInd w:val="0"/>
      <w:spacing w:after="0" w:line="238" w:lineRule="exact"/>
      <w:jc w:val="both"/>
    </w:pPr>
    <w:rPr>
      <w:rFonts w:ascii="Microsoft Sans Serif" w:eastAsia="Times New Roman" w:hAnsi="Microsoft Sans Serif" w:cs="Times New Roman"/>
      <w:sz w:val="24"/>
      <w:szCs w:val="24"/>
    </w:rPr>
  </w:style>
  <w:style w:type="paragraph" w:customStyle="1" w:styleId="Style14">
    <w:name w:val="Style14"/>
    <w:basedOn w:val="Normal"/>
    <w:rsid w:val="00024D98"/>
    <w:pPr>
      <w:widowControl w:val="0"/>
      <w:autoSpaceDE w:val="0"/>
      <w:autoSpaceDN w:val="0"/>
      <w:adjustRightInd w:val="0"/>
      <w:spacing w:after="0" w:line="240" w:lineRule="auto"/>
    </w:pPr>
    <w:rPr>
      <w:rFonts w:ascii="Microsoft Sans Serif" w:eastAsia="Times New Roman" w:hAnsi="Microsoft Sans Serif" w:cs="Times New Roman"/>
      <w:sz w:val="24"/>
      <w:szCs w:val="24"/>
    </w:rPr>
  </w:style>
  <w:style w:type="character" w:customStyle="1" w:styleId="FontStyle36">
    <w:name w:val="Font Style36"/>
    <w:rsid w:val="00024D98"/>
    <w:rPr>
      <w:rFonts w:ascii="Microsoft Sans Serif" w:hAnsi="Microsoft Sans Serif" w:cs="Microsoft Sans Serif"/>
      <w:b/>
      <w:bCs/>
      <w:sz w:val="20"/>
      <w:szCs w:val="20"/>
    </w:rPr>
  </w:style>
  <w:style w:type="paragraph" w:customStyle="1" w:styleId="Char0">
    <w:name w:val="Char"/>
    <w:basedOn w:val="Normal"/>
    <w:rsid w:val="00024D98"/>
    <w:pPr>
      <w:widowControl w:val="0"/>
      <w:spacing w:after="0" w:line="280" w:lineRule="atLeast"/>
    </w:pPr>
    <w:rPr>
      <w:rFonts w:ascii="Times New Roman" w:eastAsia="MS Mincho" w:hAnsi="Times New Roman" w:cs="Times New Roman"/>
      <w:szCs w:val="20"/>
      <w:lang w:val="en-GB" w:eastAsia="en-GB"/>
    </w:rPr>
  </w:style>
  <w:style w:type="character" w:styleId="PageNumber">
    <w:name w:val="page number"/>
    <w:basedOn w:val="DefaultParagraphFont"/>
    <w:rsid w:val="00024D98"/>
  </w:style>
  <w:style w:type="paragraph" w:customStyle="1" w:styleId="CarCar5">
    <w:name w:val="Car Car5"/>
    <w:basedOn w:val="Normal"/>
    <w:semiHidden/>
    <w:rsid w:val="00024D98"/>
    <w:pPr>
      <w:spacing w:after="160" w:line="240" w:lineRule="exact"/>
    </w:pPr>
    <w:rPr>
      <w:rFonts w:ascii="Tahoma" w:eastAsia="Times New Roman" w:hAnsi="Tahoma" w:cs="Times New Roman"/>
      <w:sz w:val="20"/>
      <w:szCs w:val="20"/>
    </w:rPr>
  </w:style>
  <w:style w:type="table" w:styleId="TableElegant">
    <w:name w:val="Table Elegant"/>
    <w:basedOn w:val="TableNormal"/>
    <w:rsid w:val="00024D9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rmalWeb">
    <w:name w:val="Normal (Web)"/>
    <w:basedOn w:val="Normal"/>
    <w:rsid w:val="00024D98"/>
    <w:pPr>
      <w:spacing w:before="32" w:after="128" w:line="240" w:lineRule="auto"/>
    </w:pPr>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rsid w:val="00024D98"/>
    <w:pPr>
      <w:spacing w:after="160" w:line="240" w:lineRule="exact"/>
    </w:pPr>
    <w:rPr>
      <w:rFonts w:ascii="Verdana" w:eastAsia="Times New Roman" w:hAnsi="Verdana" w:cs="Times New Roman"/>
      <w:sz w:val="20"/>
      <w:szCs w:val="20"/>
    </w:rPr>
  </w:style>
  <w:style w:type="character" w:customStyle="1" w:styleId="StyleALatinicaHelvetica">
    <w:name w:val="Style A Latinica Helvetica"/>
    <w:rsid w:val="00024D98"/>
    <w:rPr>
      <w:rFonts w:ascii="Arial" w:hAnsi="Arial"/>
    </w:rPr>
  </w:style>
  <w:style w:type="paragraph" w:customStyle="1" w:styleId="Style1">
    <w:name w:val="Style1"/>
    <w:basedOn w:val="Heading1"/>
    <w:link w:val="Style1Char"/>
    <w:uiPriority w:val="99"/>
    <w:rsid w:val="00024D98"/>
    <w:pPr>
      <w:widowControl/>
      <w:pBdr>
        <w:bottom w:val="single" w:sz="4" w:space="1" w:color="auto"/>
      </w:pBdr>
      <w:tabs>
        <w:tab w:val="num" w:pos="709"/>
      </w:tabs>
      <w:suppressAutoHyphens w:val="0"/>
      <w:spacing w:before="600" w:after="480"/>
      <w:ind w:left="709" w:hanging="709"/>
    </w:pPr>
    <w:rPr>
      <w:rFonts w:ascii="CHelvBold" w:eastAsia="Times New Roman" w:hAnsi="CHelvBold" w:cs="Arial"/>
      <w:bCs/>
      <w:i/>
      <w:kern w:val="32"/>
      <w:sz w:val="24"/>
      <w:szCs w:val="36"/>
      <w:lang w:val="en-US"/>
    </w:rPr>
  </w:style>
  <w:style w:type="table" w:styleId="TableWeb2">
    <w:name w:val="Table Web 2"/>
    <w:basedOn w:val="TableNormal"/>
    <w:rsid w:val="00024D98"/>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Arial10ptJustified">
    <w:name w:val="Style Arial 10 pt Justified"/>
    <w:basedOn w:val="Normal"/>
    <w:rsid w:val="00024D98"/>
    <w:pPr>
      <w:tabs>
        <w:tab w:val="num" w:pos="0"/>
      </w:tabs>
      <w:spacing w:after="0" w:line="240" w:lineRule="auto"/>
      <w:ind w:left="210" w:hanging="210"/>
    </w:pPr>
    <w:rPr>
      <w:rFonts w:ascii="Times New Roman" w:eastAsia="Times New Roman" w:hAnsi="Times New Roman" w:cs="Times New Roman"/>
      <w:sz w:val="24"/>
      <w:szCs w:val="24"/>
    </w:rPr>
  </w:style>
  <w:style w:type="paragraph" w:customStyle="1" w:styleId="CharCharCharCharCharCharChar">
    <w:name w:val="Char Char Char Char Char Char Char"/>
    <w:basedOn w:val="Normal"/>
    <w:semiHidden/>
    <w:rsid w:val="00024D98"/>
    <w:pPr>
      <w:spacing w:after="160" w:line="240" w:lineRule="exact"/>
    </w:pPr>
    <w:rPr>
      <w:rFonts w:ascii="Tahoma" w:eastAsia="Times New Roman" w:hAnsi="Tahoma" w:cs="Times New Roman"/>
      <w:sz w:val="20"/>
      <w:szCs w:val="20"/>
    </w:rPr>
  </w:style>
  <w:style w:type="paragraph" w:customStyle="1" w:styleId="P1t">
    <w:name w:val="P1_t"/>
    <w:basedOn w:val="Normal"/>
    <w:rsid w:val="00024D98"/>
    <w:pPr>
      <w:tabs>
        <w:tab w:val="left" w:pos="1418"/>
        <w:tab w:val="left" w:leader="dot" w:pos="4820"/>
        <w:tab w:val="left" w:pos="5387"/>
        <w:tab w:val="right" w:leader="dot" w:pos="8647"/>
      </w:tabs>
      <w:suppressAutoHyphens/>
      <w:spacing w:before="60" w:after="0" w:line="240" w:lineRule="auto"/>
      <w:ind w:left="851" w:hanging="284"/>
      <w:jc w:val="both"/>
    </w:pPr>
    <w:rPr>
      <w:rFonts w:ascii="Times New Roman" w:eastAsia="Times New Roman" w:hAnsi="Times New Roman" w:cs="Times New Roman"/>
      <w:sz w:val="24"/>
      <w:szCs w:val="20"/>
      <w:lang w:val="fr-FR" w:eastAsia="ar-SA"/>
    </w:rPr>
  </w:style>
  <w:style w:type="paragraph" w:customStyle="1" w:styleId="Style6">
    <w:name w:val="Style6"/>
    <w:basedOn w:val="Normal"/>
    <w:uiPriority w:val="99"/>
    <w:rsid w:val="00024D98"/>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8">
    <w:name w:val="Style8"/>
    <w:basedOn w:val="Normal"/>
    <w:uiPriority w:val="99"/>
    <w:rsid w:val="00024D9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Hyperlink">
    <w:name w:val="Hyperlink"/>
    <w:rsid w:val="00024D98"/>
    <w:rPr>
      <w:strike w:val="0"/>
      <w:dstrike w:val="0"/>
      <w:color w:val="0054A6"/>
      <w:sz w:val="20"/>
      <w:szCs w:val="20"/>
      <w:u w:val="none"/>
      <w:effect w:val="none"/>
    </w:rPr>
  </w:style>
  <w:style w:type="paragraph" w:customStyle="1" w:styleId="pasus">
    <w:name w:val="pasus"/>
    <w:basedOn w:val="Normal"/>
    <w:link w:val="pasusChar"/>
    <w:rsid w:val="00024D98"/>
    <w:pPr>
      <w:autoSpaceDE w:val="0"/>
      <w:autoSpaceDN w:val="0"/>
      <w:adjustRightInd w:val="0"/>
      <w:spacing w:before="120" w:after="120" w:line="240" w:lineRule="auto"/>
      <w:jc w:val="both"/>
    </w:pPr>
    <w:rPr>
      <w:rFonts w:ascii="Times New Roman" w:eastAsia="Times New Roman" w:hAnsi="Times New Roman" w:cs="Times New Roman"/>
      <w:lang w:val="ru-RU"/>
    </w:rPr>
  </w:style>
  <w:style w:type="character" w:customStyle="1" w:styleId="pasusChar">
    <w:name w:val="pasus Char"/>
    <w:link w:val="pasus"/>
    <w:rsid w:val="00024D98"/>
    <w:rPr>
      <w:rFonts w:ascii="Times New Roman" w:eastAsia="Times New Roman" w:hAnsi="Times New Roman" w:cs="Times New Roman"/>
      <w:lang w:val="ru-RU"/>
    </w:rPr>
  </w:style>
  <w:style w:type="paragraph" w:customStyle="1" w:styleId="nabrajanje">
    <w:name w:val="nabrajanje"/>
    <w:basedOn w:val="pasus"/>
    <w:rsid w:val="00024D98"/>
    <w:pPr>
      <w:tabs>
        <w:tab w:val="left" w:pos="113"/>
        <w:tab w:val="num" w:pos="360"/>
        <w:tab w:val="num" w:pos="720"/>
        <w:tab w:val="num" w:pos="984"/>
      </w:tabs>
      <w:spacing w:before="0" w:after="0"/>
      <w:ind w:left="397" w:hanging="284"/>
    </w:pPr>
  </w:style>
  <w:style w:type="character" w:customStyle="1" w:styleId="CharChar">
    <w:name w:val="Char Char"/>
    <w:rsid w:val="00024D98"/>
    <w:rPr>
      <w:sz w:val="28"/>
      <w:szCs w:val="24"/>
      <w:lang w:val="sr-Cyrl-CS" w:eastAsia="hr-HR" w:bidi="ar-SA"/>
    </w:rPr>
  </w:style>
  <w:style w:type="paragraph" w:customStyle="1" w:styleId="style50">
    <w:name w:val="style5"/>
    <w:basedOn w:val="Normal"/>
    <w:rsid w:val="00024D98"/>
    <w:pPr>
      <w:spacing w:before="100" w:beforeAutospacing="1" w:after="100" w:afterAutospacing="1" w:line="240" w:lineRule="auto"/>
    </w:pPr>
    <w:rPr>
      <w:rFonts w:ascii="Microsoft Sans Serif" w:eastAsia="Times New Roman" w:hAnsi="Microsoft Sans Serif" w:cs="Microsoft Sans Serif"/>
      <w:sz w:val="17"/>
      <w:szCs w:val="17"/>
    </w:rPr>
  </w:style>
  <w:style w:type="paragraph" w:styleId="PlainText">
    <w:name w:val="Plain Text"/>
    <w:basedOn w:val="Normal"/>
    <w:link w:val="PlainTextChar"/>
    <w:unhideWhenUsed/>
    <w:rsid w:val="00024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rsid w:val="00024D98"/>
    <w:rPr>
      <w:rFonts w:ascii="Times New Roman" w:eastAsia="Times New Roman" w:hAnsi="Times New Roman" w:cs="Times New Roman"/>
      <w:sz w:val="24"/>
      <w:szCs w:val="24"/>
    </w:rPr>
  </w:style>
  <w:style w:type="character" w:customStyle="1" w:styleId="FontStyle23">
    <w:name w:val="Font Style23"/>
    <w:rsid w:val="00024D98"/>
    <w:rPr>
      <w:rFonts w:ascii="Arial" w:hAnsi="Arial" w:cs="Arial"/>
      <w:sz w:val="22"/>
      <w:szCs w:val="22"/>
    </w:rPr>
  </w:style>
  <w:style w:type="paragraph" w:customStyle="1" w:styleId="Style9">
    <w:name w:val="Style9"/>
    <w:basedOn w:val="Normal"/>
    <w:rsid w:val="00024D98"/>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10">
    <w:name w:val="Style10"/>
    <w:basedOn w:val="Normal"/>
    <w:rsid w:val="00024D98"/>
    <w:pPr>
      <w:widowControl w:val="0"/>
      <w:autoSpaceDE w:val="0"/>
      <w:autoSpaceDN w:val="0"/>
      <w:adjustRightInd w:val="0"/>
      <w:spacing w:after="0" w:line="283" w:lineRule="exact"/>
      <w:ind w:firstLine="720"/>
      <w:jc w:val="both"/>
    </w:pPr>
    <w:rPr>
      <w:rFonts w:ascii="Arial" w:eastAsia="Times New Roman" w:hAnsi="Arial" w:cs="Times New Roman"/>
      <w:sz w:val="24"/>
      <w:szCs w:val="24"/>
    </w:rPr>
  </w:style>
  <w:style w:type="paragraph" w:customStyle="1" w:styleId="Style11">
    <w:name w:val="Style11"/>
    <w:basedOn w:val="Normal"/>
    <w:rsid w:val="00024D98"/>
    <w:pPr>
      <w:widowControl w:val="0"/>
      <w:autoSpaceDE w:val="0"/>
      <w:autoSpaceDN w:val="0"/>
      <w:adjustRightInd w:val="0"/>
      <w:spacing w:after="0" w:line="271" w:lineRule="exact"/>
    </w:pPr>
    <w:rPr>
      <w:rFonts w:ascii="Arial" w:eastAsia="Times New Roman" w:hAnsi="Arial" w:cs="Times New Roman"/>
      <w:sz w:val="24"/>
      <w:szCs w:val="24"/>
    </w:rPr>
  </w:style>
  <w:style w:type="paragraph" w:customStyle="1" w:styleId="Style13">
    <w:name w:val="Style13"/>
    <w:basedOn w:val="Normal"/>
    <w:rsid w:val="00024D98"/>
    <w:pPr>
      <w:widowControl w:val="0"/>
      <w:autoSpaceDE w:val="0"/>
      <w:autoSpaceDN w:val="0"/>
      <w:adjustRightInd w:val="0"/>
      <w:spacing w:after="0" w:line="283" w:lineRule="exact"/>
      <w:ind w:hanging="346"/>
    </w:pPr>
    <w:rPr>
      <w:rFonts w:ascii="Arial" w:eastAsia="Times New Roman" w:hAnsi="Arial" w:cs="Times New Roman"/>
      <w:sz w:val="24"/>
      <w:szCs w:val="24"/>
    </w:rPr>
  </w:style>
  <w:style w:type="paragraph" w:customStyle="1" w:styleId="TAKE">
    <w:name w:val="TA^KE"/>
    <w:basedOn w:val="Normal"/>
    <w:rsid w:val="00024D98"/>
    <w:pPr>
      <w:numPr>
        <w:numId w:val="112"/>
      </w:numPr>
      <w:spacing w:before="120" w:after="120" w:line="240" w:lineRule="auto"/>
      <w:jc w:val="both"/>
    </w:pPr>
    <w:rPr>
      <w:rFonts w:ascii="CHelvPlain" w:eastAsia="Times New Roman" w:hAnsi="CHelvPlain" w:cs="Times New Roman"/>
      <w:sz w:val="20"/>
      <w:szCs w:val="20"/>
      <w:lang w:val="en-GB"/>
    </w:rPr>
  </w:style>
  <w:style w:type="paragraph" w:styleId="BodyTextIndent3">
    <w:name w:val="Body Text Indent 3"/>
    <w:basedOn w:val="Normal"/>
    <w:link w:val="BodyTextIndent3Char"/>
    <w:rsid w:val="00024D98"/>
    <w:pPr>
      <w:overflowPunct w:val="0"/>
      <w:autoSpaceDE w:val="0"/>
      <w:autoSpaceDN w:val="0"/>
      <w:adjustRightInd w:val="0"/>
      <w:spacing w:after="120" w:line="240" w:lineRule="auto"/>
      <w:ind w:left="360"/>
    </w:pPr>
    <w:rPr>
      <w:rFonts w:ascii="Times New Roman" w:eastAsia="Times New Roman" w:hAnsi="Times New Roman" w:cs="Times New Roman"/>
      <w:sz w:val="16"/>
      <w:szCs w:val="16"/>
      <w:lang w:eastAsia="sr-Latn-CS"/>
    </w:rPr>
  </w:style>
  <w:style w:type="character" w:customStyle="1" w:styleId="BodyTextIndent3Char">
    <w:name w:val="Body Text Indent 3 Char"/>
    <w:basedOn w:val="DefaultParagraphFont"/>
    <w:link w:val="BodyTextIndent3"/>
    <w:rsid w:val="00024D98"/>
    <w:rPr>
      <w:rFonts w:ascii="Times New Roman" w:eastAsia="Times New Roman" w:hAnsi="Times New Roman" w:cs="Times New Roman"/>
      <w:sz w:val="16"/>
      <w:szCs w:val="16"/>
      <w:lang w:eastAsia="sr-Latn-CS"/>
    </w:rPr>
  </w:style>
  <w:style w:type="paragraph" w:styleId="Title">
    <w:name w:val="Title"/>
    <w:basedOn w:val="Normal"/>
    <w:link w:val="TitleChar"/>
    <w:qFormat/>
    <w:rsid w:val="00024D98"/>
    <w:pPr>
      <w:spacing w:after="0" w:line="240" w:lineRule="auto"/>
      <w:jc w:val="center"/>
    </w:pPr>
    <w:rPr>
      <w:rFonts w:ascii="Times New Roman" w:eastAsia="Times New Roman" w:hAnsi="Times New Roman" w:cs="Times New Roman"/>
      <w:b/>
      <w:bCs/>
      <w:sz w:val="28"/>
      <w:szCs w:val="28"/>
      <w:lang w:val="sr-Cyrl-CS"/>
    </w:rPr>
  </w:style>
  <w:style w:type="character" w:customStyle="1" w:styleId="TitleChar">
    <w:name w:val="Title Char"/>
    <w:basedOn w:val="DefaultParagraphFont"/>
    <w:link w:val="Title"/>
    <w:rsid w:val="00024D98"/>
    <w:rPr>
      <w:rFonts w:ascii="Times New Roman" w:eastAsia="Times New Roman" w:hAnsi="Times New Roman" w:cs="Times New Roman"/>
      <w:b/>
      <w:bCs/>
      <w:sz w:val="28"/>
      <w:szCs w:val="28"/>
      <w:lang w:val="sr-Cyrl-CS"/>
    </w:rPr>
  </w:style>
  <w:style w:type="paragraph" w:customStyle="1" w:styleId="Style3">
    <w:name w:val="Style3"/>
    <w:basedOn w:val="Normal"/>
    <w:uiPriority w:val="99"/>
    <w:rsid w:val="00024D98"/>
    <w:pPr>
      <w:widowControl w:val="0"/>
      <w:autoSpaceDE w:val="0"/>
      <w:autoSpaceDN w:val="0"/>
      <w:adjustRightInd w:val="0"/>
      <w:spacing w:after="0" w:line="240" w:lineRule="auto"/>
    </w:pPr>
    <w:rPr>
      <w:rFonts w:ascii="Consolas" w:eastAsia="Times New Roman" w:hAnsi="Consolas" w:cs="Times New Roman"/>
      <w:sz w:val="24"/>
      <w:szCs w:val="24"/>
    </w:rPr>
  </w:style>
  <w:style w:type="character" w:customStyle="1" w:styleId="FontStyle14">
    <w:name w:val="Font Style14"/>
    <w:rsid w:val="00024D98"/>
    <w:rPr>
      <w:rFonts w:ascii="Impact" w:hAnsi="Impact" w:cs="Impact"/>
      <w:spacing w:val="30"/>
      <w:sz w:val="22"/>
      <w:szCs w:val="22"/>
    </w:rPr>
  </w:style>
  <w:style w:type="character" w:customStyle="1" w:styleId="FontStyle15">
    <w:name w:val="Font Style15"/>
    <w:rsid w:val="00024D98"/>
    <w:rPr>
      <w:rFonts w:ascii="Consolas" w:hAnsi="Consolas" w:cs="Consolas"/>
      <w:spacing w:val="-30"/>
      <w:sz w:val="32"/>
      <w:szCs w:val="32"/>
    </w:rPr>
  </w:style>
  <w:style w:type="character" w:customStyle="1" w:styleId="FontStyle16">
    <w:name w:val="Font Style16"/>
    <w:rsid w:val="00024D98"/>
    <w:rPr>
      <w:rFonts w:ascii="Consolas" w:hAnsi="Consolas" w:cs="Consolas"/>
      <w:spacing w:val="-30"/>
      <w:w w:val="66"/>
      <w:sz w:val="34"/>
      <w:szCs w:val="34"/>
    </w:rPr>
  </w:style>
  <w:style w:type="character" w:customStyle="1" w:styleId="FontStyle17">
    <w:name w:val="Font Style17"/>
    <w:rsid w:val="00024D98"/>
    <w:rPr>
      <w:rFonts w:ascii="Consolas" w:hAnsi="Consolas" w:cs="Consolas"/>
      <w:spacing w:val="20"/>
      <w:sz w:val="18"/>
      <w:szCs w:val="18"/>
    </w:rPr>
  </w:style>
  <w:style w:type="character" w:customStyle="1" w:styleId="FontStyle18">
    <w:name w:val="Font Style18"/>
    <w:rsid w:val="00024D98"/>
    <w:rPr>
      <w:rFonts w:ascii="Consolas" w:hAnsi="Consolas" w:cs="Consolas"/>
      <w:sz w:val="18"/>
      <w:szCs w:val="18"/>
    </w:rPr>
  </w:style>
  <w:style w:type="paragraph" w:customStyle="1" w:styleId="Style12">
    <w:name w:val="Style12"/>
    <w:basedOn w:val="Normal"/>
    <w:rsid w:val="00024D98"/>
    <w:pPr>
      <w:widowControl w:val="0"/>
      <w:autoSpaceDE w:val="0"/>
      <w:autoSpaceDN w:val="0"/>
      <w:adjustRightInd w:val="0"/>
      <w:spacing w:after="0" w:line="364" w:lineRule="exact"/>
    </w:pPr>
    <w:rPr>
      <w:rFonts w:ascii="Impact" w:eastAsia="Times New Roman" w:hAnsi="Impact" w:cs="Impact"/>
      <w:sz w:val="24"/>
      <w:szCs w:val="24"/>
    </w:rPr>
  </w:style>
  <w:style w:type="character" w:customStyle="1" w:styleId="FontStyle25">
    <w:name w:val="Font Style25"/>
    <w:rsid w:val="00024D98"/>
    <w:rPr>
      <w:rFonts w:ascii="Courier New" w:hAnsi="Courier New" w:cs="Courier New"/>
      <w:spacing w:val="30"/>
      <w:sz w:val="18"/>
      <w:szCs w:val="18"/>
    </w:rPr>
  </w:style>
  <w:style w:type="character" w:customStyle="1" w:styleId="FontStyle33">
    <w:name w:val="Font Style33"/>
    <w:rsid w:val="00024D98"/>
    <w:rPr>
      <w:rFonts w:ascii="Trebuchet MS" w:hAnsi="Trebuchet MS" w:cs="Trebuchet MS"/>
      <w:b/>
      <w:bCs/>
      <w:spacing w:val="50"/>
      <w:sz w:val="22"/>
      <w:szCs w:val="22"/>
    </w:rPr>
  </w:style>
  <w:style w:type="character" w:customStyle="1" w:styleId="FontStyle42">
    <w:name w:val="Font Style42"/>
    <w:rsid w:val="00024D98"/>
    <w:rPr>
      <w:rFonts w:ascii="Book Antiqua" w:hAnsi="Book Antiqua" w:cs="Book Antiqua"/>
      <w:i/>
      <w:iCs/>
      <w:spacing w:val="60"/>
      <w:sz w:val="20"/>
      <w:szCs w:val="20"/>
    </w:rPr>
  </w:style>
  <w:style w:type="character" w:customStyle="1" w:styleId="FontStyle27">
    <w:name w:val="Font Style27"/>
    <w:rsid w:val="00024D98"/>
    <w:rPr>
      <w:rFonts w:ascii="Courier New" w:hAnsi="Courier New" w:cs="Courier New"/>
      <w:w w:val="40"/>
      <w:sz w:val="24"/>
      <w:szCs w:val="24"/>
    </w:rPr>
  </w:style>
  <w:style w:type="character" w:customStyle="1" w:styleId="FontStyle29">
    <w:name w:val="Font Style29"/>
    <w:rsid w:val="00024D98"/>
    <w:rPr>
      <w:rFonts w:ascii="Book Antiqua" w:hAnsi="Book Antiqua" w:cs="Book Antiqua"/>
      <w:b/>
      <w:bCs/>
      <w:spacing w:val="50"/>
      <w:sz w:val="20"/>
      <w:szCs w:val="20"/>
    </w:rPr>
  </w:style>
  <w:style w:type="character" w:customStyle="1" w:styleId="FontStyle40">
    <w:name w:val="Font Style40"/>
    <w:rsid w:val="00024D98"/>
    <w:rPr>
      <w:rFonts w:ascii="Courier New" w:hAnsi="Courier New" w:cs="Courier New"/>
      <w:spacing w:val="30"/>
      <w:sz w:val="18"/>
      <w:szCs w:val="18"/>
    </w:rPr>
  </w:style>
  <w:style w:type="character" w:customStyle="1" w:styleId="FontStyle41">
    <w:name w:val="Font Style41"/>
    <w:rsid w:val="00024D98"/>
    <w:rPr>
      <w:rFonts w:ascii="Trebuchet MS" w:hAnsi="Trebuchet MS" w:cs="Trebuchet MS"/>
      <w:spacing w:val="40"/>
      <w:sz w:val="20"/>
      <w:szCs w:val="20"/>
    </w:rPr>
  </w:style>
  <w:style w:type="character" w:customStyle="1" w:styleId="FontStyle31">
    <w:name w:val="Font Style31"/>
    <w:rsid w:val="00024D98"/>
    <w:rPr>
      <w:rFonts w:ascii="Courier New" w:hAnsi="Courier New" w:cs="Courier New"/>
      <w:spacing w:val="20"/>
      <w:sz w:val="18"/>
      <w:szCs w:val="18"/>
    </w:rPr>
  </w:style>
  <w:style w:type="paragraph" w:customStyle="1" w:styleId="Style23">
    <w:name w:val="Style23"/>
    <w:basedOn w:val="Normal"/>
    <w:rsid w:val="00024D98"/>
    <w:pPr>
      <w:widowControl w:val="0"/>
      <w:autoSpaceDE w:val="0"/>
      <w:autoSpaceDN w:val="0"/>
      <w:adjustRightInd w:val="0"/>
      <w:spacing w:after="0" w:line="367" w:lineRule="exact"/>
      <w:ind w:hanging="569"/>
    </w:pPr>
    <w:rPr>
      <w:rFonts w:ascii="Courier New" w:eastAsia="Times New Roman" w:hAnsi="Courier New" w:cs="Courier New"/>
      <w:sz w:val="24"/>
      <w:szCs w:val="24"/>
    </w:rPr>
  </w:style>
  <w:style w:type="character" w:customStyle="1" w:styleId="FontStyle32">
    <w:name w:val="Font Style32"/>
    <w:rsid w:val="00024D98"/>
    <w:rPr>
      <w:rFonts w:ascii="Courier New" w:hAnsi="Courier New" w:cs="Courier New"/>
      <w:spacing w:val="20"/>
      <w:sz w:val="20"/>
      <w:szCs w:val="20"/>
    </w:rPr>
  </w:style>
  <w:style w:type="character" w:customStyle="1" w:styleId="FontStyle34">
    <w:name w:val="Font Style34"/>
    <w:rsid w:val="00024D98"/>
    <w:rPr>
      <w:rFonts w:ascii="Courier New" w:hAnsi="Courier New" w:cs="Courier New"/>
      <w:spacing w:val="20"/>
      <w:sz w:val="16"/>
      <w:szCs w:val="16"/>
    </w:rPr>
  </w:style>
  <w:style w:type="character" w:customStyle="1" w:styleId="FontStyle39">
    <w:name w:val="Font Style39"/>
    <w:rsid w:val="00024D98"/>
    <w:rPr>
      <w:rFonts w:ascii="Georgia" w:hAnsi="Georgia" w:cs="Georgia"/>
      <w:b/>
      <w:bCs/>
      <w:spacing w:val="50"/>
      <w:sz w:val="12"/>
      <w:szCs w:val="12"/>
    </w:rPr>
  </w:style>
  <w:style w:type="paragraph" w:customStyle="1" w:styleId="Style15">
    <w:name w:val="Style15"/>
    <w:basedOn w:val="Normal"/>
    <w:rsid w:val="00024D98"/>
    <w:pPr>
      <w:widowControl w:val="0"/>
      <w:autoSpaceDE w:val="0"/>
      <w:autoSpaceDN w:val="0"/>
      <w:adjustRightInd w:val="0"/>
      <w:spacing w:after="0" w:line="367" w:lineRule="exact"/>
      <w:ind w:firstLine="1325"/>
    </w:pPr>
    <w:rPr>
      <w:rFonts w:ascii="Courier New" w:eastAsia="Times New Roman" w:hAnsi="Courier New" w:cs="Courier New"/>
      <w:sz w:val="24"/>
      <w:szCs w:val="24"/>
    </w:rPr>
  </w:style>
  <w:style w:type="character" w:customStyle="1" w:styleId="FontStyle59">
    <w:name w:val="Font Style59"/>
    <w:uiPriority w:val="99"/>
    <w:rsid w:val="00024D98"/>
    <w:rPr>
      <w:rFonts w:ascii="Arial" w:hAnsi="Arial" w:cs="Arial"/>
      <w:sz w:val="20"/>
      <w:szCs w:val="20"/>
    </w:rPr>
  </w:style>
  <w:style w:type="character" w:customStyle="1" w:styleId="FontStyle82">
    <w:name w:val="Font Style82"/>
    <w:uiPriority w:val="99"/>
    <w:rsid w:val="00024D98"/>
    <w:rPr>
      <w:rFonts w:ascii="Arial" w:hAnsi="Arial" w:cs="Arial"/>
      <w:b/>
      <w:bCs/>
      <w:sz w:val="20"/>
      <w:szCs w:val="20"/>
    </w:rPr>
  </w:style>
  <w:style w:type="character" w:customStyle="1" w:styleId="FontStyle83">
    <w:name w:val="Font Style83"/>
    <w:uiPriority w:val="99"/>
    <w:rsid w:val="00024D98"/>
    <w:rPr>
      <w:rFonts w:ascii="Arial" w:hAnsi="Arial" w:cs="Arial"/>
      <w:sz w:val="20"/>
      <w:szCs w:val="20"/>
    </w:rPr>
  </w:style>
  <w:style w:type="paragraph" w:customStyle="1" w:styleId="Style35">
    <w:name w:val="Style35"/>
    <w:basedOn w:val="Normal"/>
    <w:uiPriority w:val="99"/>
    <w:rsid w:val="00024D98"/>
    <w:pPr>
      <w:widowControl w:val="0"/>
      <w:autoSpaceDE w:val="0"/>
      <w:autoSpaceDN w:val="0"/>
      <w:adjustRightInd w:val="0"/>
      <w:spacing w:after="0" w:line="254" w:lineRule="exact"/>
      <w:ind w:hanging="422"/>
      <w:jc w:val="both"/>
    </w:pPr>
    <w:rPr>
      <w:rFonts w:ascii="Arial" w:eastAsia="Times New Roman" w:hAnsi="Arial" w:cs="Times New Roman"/>
      <w:sz w:val="24"/>
      <w:szCs w:val="24"/>
    </w:rPr>
  </w:style>
  <w:style w:type="character" w:customStyle="1" w:styleId="FontStyle50">
    <w:name w:val="Font Style50"/>
    <w:uiPriority w:val="99"/>
    <w:rsid w:val="00024D98"/>
    <w:rPr>
      <w:rFonts w:ascii="Arial" w:hAnsi="Arial" w:cs="Arial"/>
      <w:b/>
      <w:bCs/>
      <w:sz w:val="20"/>
      <w:szCs w:val="20"/>
    </w:rPr>
  </w:style>
  <w:style w:type="character" w:customStyle="1" w:styleId="FontStyle55">
    <w:name w:val="Font Style55"/>
    <w:uiPriority w:val="99"/>
    <w:rsid w:val="00024D98"/>
    <w:rPr>
      <w:rFonts w:ascii="Arial" w:hAnsi="Arial" w:cs="Arial"/>
      <w:b/>
      <w:bCs/>
      <w:sz w:val="20"/>
      <w:szCs w:val="20"/>
    </w:rPr>
  </w:style>
  <w:style w:type="character" w:customStyle="1" w:styleId="FontStyle56">
    <w:name w:val="Font Style56"/>
    <w:uiPriority w:val="99"/>
    <w:rsid w:val="00024D98"/>
    <w:rPr>
      <w:rFonts w:ascii="Arial" w:hAnsi="Arial" w:cs="Arial"/>
      <w:sz w:val="20"/>
      <w:szCs w:val="20"/>
    </w:rPr>
  </w:style>
  <w:style w:type="paragraph" w:customStyle="1" w:styleId="Style20">
    <w:name w:val="Style20"/>
    <w:basedOn w:val="Normal"/>
    <w:uiPriority w:val="99"/>
    <w:rsid w:val="00024D98"/>
    <w:pPr>
      <w:widowControl w:val="0"/>
      <w:autoSpaceDE w:val="0"/>
      <w:autoSpaceDN w:val="0"/>
      <w:adjustRightInd w:val="0"/>
      <w:spacing w:after="0" w:line="254" w:lineRule="exact"/>
    </w:pPr>
    <w:rPr>
      <w:rFonts w:ascii="Arial" w:eastAsia="Times New Roman" w:hAnsi="Arial" w:cs="Times New Roman"/>
      <w:sz w:val="24"/>
      <w:szCs w:val="24"/>
    </w:rPr>
  </w:style>
  <w:style w:type="paragraph" w:customStyle="1" w:styleId="Style29">
    <w:name w:val="Style29"/>
    <w:basedOn w:val="Normal"/>
    <w:uiPriority w:val="99"/>
    <w:rsid w:val="00024D98"/>
    <w:pPr>
      <w:widowControl w:val="0"/>
      <w:autoSpaceDE w:val="0"/>
      <w:autoSpaceDN w:val="0"/>
      <w:adjustRightInd w:val="0"/>
      <w:spacing w:after="0" w:line="254" w:lineRule="exact"/>
      <w:jc w:val="both"/>
    </w:pPr>
    <w:rPr>
      <w:rFonts w:ascii="Arial" w:eastAsia="Times New Roman" w:hAnsi="Arial" w:cs="Times New Roman"/>
      <w:sz w:val="24"/>
      <w:szCs w:val="24"/>
    </w:rPr>
  </w:style>
  <w:style w:type="paragraph" w:customStyle="1" w:styleId="CarCar1">
    <w:name w:val="Car Car1"/>
    <w:basedOn w:val="Normal"/>
    <w:semiHidden/>
    <w:rsid w:val="00024D98"/>
    <w:pPr>
      <w:spacing w:after="160" w:line="240" w:lineRule="exact"/>
    </w:pPr>
    <w:rPr>
      <w:rFonts w:ascii="Tahoma" w:eastAsia="Times New Roman" w:hAnsi="Tahoma" w:cs="Times New Roman"/>
      <w:sz w:val="20"/>
      <w:szCs w:val="20"/>
    </w:rPr>
  </w:style>
  <w:style w:type="paragraph" w:customStyle="1" w:styleId="Framecontents">
    <w:name w:val="Frame contents"/>
    <w:basedOn w:val="BodyText"/>
    <w:rsid w:val="00024D98"/>
    <w:pPr>
      <w:widowControl/>
      <w:spacing w:after="0"/>
      <w:jc w:val="both"/>
    </w:pPr>
    <w:rPr>
      <w:rFonts w:ascii="CHelv" w:eastAsia="Times New Roman" w:hAnsi="CHelv"/>
    </w:rPr>
  </w:style>
  <w:style w:type="paragraph" w:customStyle="1" w:styleId="Char1">
    <w:name w:val="Char1"/>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Bullets">
    <w:name w:val="Bullets"/>
    <w:basedOn w:val="Normal"/>
    <w:rsid w:val="00024D98"/>
    <w:pPr>
      <w:numPr>
        <w:numId w:val="8"/>
      </w:numPr>
      <w:spacing w:after="0" w:line="240" w:lineRule="auto"/>
    </w:pPr>
    <w:rPr>
      <w:rFonts w:ascii="Times New Roman" w:eastAsia="Times New Roman" w:hAnsi="Times New Roman" w:cs="Times New Roman"/>
      <w:sz w:val="24"/>
      <w:szCs w:val="24"/>
    </w:rPr>
  </w:style>
  <w:style w:type="paragraph" w:customStyle="1" w:styleId="Style16">
    <w:name w:val="Style16"/>
    <w:basedOn w:val="Normal"/>
    <w:rsid w:val="00024D98"/>
    <w:pPr>
      <w:widowControl w:val="0"/>
      <w:autoSpaceDE w:val="0"/>
      <w:autoSpaceDN w:val="0"/>
      <w:adjustRightInd w:val="0"/>
      <w:spacing w:after="0" w:line="370" w:lineRule="exact"/>
      <w:ind w:hanging="1325"/>
    </w:pPr>
    <w:rPr>
      <w:rFonts w:ascii="Impact" w:eastAsia="Times New Roman" w:hAnsi="Impact" w:cs="Impact"/>
      <w:sz w:val="24"/>
      <w:szCs w:val="24"/>
    </w:rPr>
  </w:style>
  <w:style w:type="paragraph" w:customStyle="1" w:styleId="Style17">
    <w:name w:val="Style17"/>
    <w:basedOn w:val="Normal"/>
    <w:rsid w:val="00024D98"/>
    <w:pPr>
      <w:widowControl w:val="0"/>
      <w:autoSpaceDE w:val="0"/>
      <w:autoSpaceDN w:val="0"/>
      <w:adjustRightInd w:val="0"/>
      <w:spacing w:after="0" w:line="240" w:lineRule="auto"/>
    </w:pPr>
    <w:rPr>
      <w:rFonts w:ascii="Impact" w:eastAsia="Times New Roman" w:hAnsi="Impact" w:cs="Impact"/>
      <w:sz w:val="24"/>
      <w:szCs w:val="24"/>
    </w:rPr>
  </w:style>
  <w:style w:type="character" w:customStyle="1" w:styleId="FontStyle21">
    <w:name w:val="Font Style21"/>
    <w:rsid w:val="00024D98"/>
    <w:rPr>
      <w:rFonts w:ascii="Arial Narrow" w:hAnsi="Arial Narrow" w:cs="Arial Narrow"/>
      <w:i/>
      <w:iCs/>
      <w:spacing w:val="40"/>
      <w:sz w:val="20"/>
      <w:szCs w:val="20"/>
    </w:rPr>
  </w:style>
  <w:style w:type="character" w:customStyle="1" w:styleId="FontStyle22">
    <w:name w:val="Font Style22"/>
    <w:rsid w:val="00024D98"/>
    <w:rPr>
      <w:rFonts w:ascii="Lucida Sans Unicode" w:hAnsi="Lucida Sans Unicode" w:cs="Lucida Sans Unicode"/>
      <w:spacing w:val="-10"/>
      <w:sz w:val="20"/>
      <w:szCs w:val="20"/>
    </w:rPr>
  </w:style>
  <w:style w:type="character" w:customStyle="1" w:styleId="FontStyle24">
    <w:name w:val="Font Style24"/>
    <w:rsid w:val="00024D98"/>
    <w:rPr>
      <w:rFonts w:ascii="Tahoma" w:hAnsi="Tahoma" w:cs="Tahoma"/>
      <w:sz w:val="30"/>
      <w:szCs w:val="30"/>
    </w:rPr>
  </w:style>
  <w:style w:type="character" w:customStyle="1" w:styleId="FontStyle26">
    <w:name w:val="Font Style26"/>
    <w:rsid w:val="00024D98"/>
    <w:rPr>
      <w:rFonts w:ascii="Impact" w:hAnsi="Impact" w:cs="Impact"/>
      <w:sz w:val="28"/>
      <w:szCs w:val="28"/>
    </w:rPr>
  </w:style>
  <w:style w:type="character" w:customStyle="1" w:styleId="FontStyle28">
    <w:name w:val="Font Style28"/>
    <w:rsid w:val="00024D98"/>
    <w:rPr>
      <w:rFonts w:ascii="Impact" w:hAnsi="Impact" w:cs="Impact"/>
      <w:sz w:val="26"/>
      <w:szCs w:val="26"/>
    </w:rPr>
  </w:style>
  <w:style w:type="character" w:customStyle="1" w:styleId="CharChar8">
    <w:name w:val="Char Char8"/>
    <w:rsid w:val="00024D98"/>
    <w:rPr>
      <w:sz w:val="24"/>
      <w:szCs w:val="24"/>
      <w:lang w:val="en-US" w:eastAsia="en-US" w:bidi="ar-SA"/>
    </w:rPr>
  </w:style>
  <w:style w:type="paragraph" w:customStyle="1" w:styleId="Podebljaninavodnici">
    <w:name w:val="Podebljani navodnici"/>
    <w:basedOn w:val="Normal"/>
    <w:next w:val="Normal"/>
    <w:link w:val="PodebljaninavodniciChar"/>
    <w:qFormat/>
    <w:rsid w:val="00024D98"/>
    <w:pPr>
      <w:pBdr>
        <w:bottom w:val="single" w:sz="4" w:space="4" w:color="4F81BD"/>
      </w:pBdr>
      <w:spacing w:before="200" w:after="280" w:line="240" w:lineRule="auto"/>
      <w:ind w:left="936" w:right="936"/>
      <w:jc w:val="both"/>
    </w:pPr>
    <w:rPr>
      <w:rFonts w:ascii="Times New Roman" w:eastAsia="Calibri" w:hAnsi="Times New Roman" w:cs="Times New Roman"/>
      <w:b/>
      <w:bCs/>
      <w:i/>
      <w:iCs/>
      <w:color w:val="4F81BD"/>
      <w:kern w:val="20"/>
      <w:sz w:val="24"/>
      <w:szCs w:val="20"/>
    </w:rPr>
  </w:style>
  <w:style w:type="character" w:customStyle="1" w:styleId="PodebljaninavodniciChar">
    <w:name w:val="Podebljani navodnici Char"/>
    <w:link w:val="Podebljaninavodnici"/>
    <w:rsid w:val="00024D98"/>
    <w:rPr>
      <w:rFonts w:ascii="Times New Roman" w:eastAsia="Calibri" w:hAnsi="Times New Roman" w:cs="Times New Roman"/>
      <w:b/>
      <w:bCs/>
      <w:i/>
      <w:iCs/>
      <w:color w:val="4F81BD"/>
      <w:kern w:val="20"/>
      <w:sz w:val="24"/>
      <w:szCs w:val="20"/>
    </w:rPr>
  </w:style>
  <w:style w:type="character" w:customStyle="1" w:styleId="Suptilnareferenca">
    <w:name w:val="Suptilna referenca"/>
    <w:qFormat/>
    <w:rsid w:val="00024D98"/>
    <w:rPr>
      <w:smallCaps/>
      <w:color w:val="C0504D"/>
      <w:u w:val="single"/>
    </w:rPr>
  </w:style>
  <w:style w:type="paragraph" w:customStyle="1" w:styleId="Podebljaninavodnici1">
    <w:name w:val="Podebljani navodnici1"/>
    <w:basedOn w:val="Normal"/>
    <w:next w:val="Normal"/>
    <w:link w:val="IntenseQuoteChar"/>
    <w:qFormat/>
    <w:rsid w:val="00024D98"/>
    <w:pPr>
      <w:pBdr>
        <w:bottom w:val="single" w:sz="4" w:space="4" w:color="4F81BD"/>
      </w:pBdr>
      <w:spacing w:before="200" w:after="280" w:line="240" w:lineRule="auto"/>
      <w:ind w:left="936" w:right="936"/>
      <w:jc w:val="both"/>
    </w:pPr>
    <w:rPr>
      <w:rFonts w:ascii="Times New Roman" w:eastAsia="Calibri" w:hAnsi="Times New Roman" w:cs="Times New Roman"/>
      <w:b/>
      <w:bCs/>
      <w:i/>
      <w:iCs/>
      <w:color w:val="4F81BD"/>
      <w:kern w:val="20"/>
      <w:sz w:val="24"/>
      <w:szCs w:val="20"/>
      <w:lang w:val="x-none" w:eastAsia="x-none"/>
    </w:rPr>
  </w:style>
  <w:style w:type="character" w:customStyle="1" w:styleId="IntenseQuoteChar">
    <w:name w:val="Intense Quote Char"/>
    <w:link w:val="Podebljaninavodnici1"/>
    <w:rsid w:val="00024D98"/>
    <w:rPr>
      <w:rFonts w:ascii="Times New Roman" w:eastAsia="Calibri" w:hAnsi="Times New Roman" w:cs="Times New Roman"/>
      <w:b/>
      <w:bCs/>
      <w:i/>
      <w:iCs/>
      <w:color w:val="4F81BD"/>
      <w:kern w:val="20"/>
      <w:sz w:val="24"/>
      <w:szCs w:val="20"/>
      <w:lang w:val="x-none" w:eastAsia="x-none"/>
    </w:rPr>
  </w:style>
  <w:style w:type="numbering" w:customStyle="1" w:styleId="NoList1">
    <w:name w:val="No List1"/>
    <w:next w:val="NoList"/>
    <w:semiHidden/>
    <w:unhideWhenUsed/>
    <w:rsid w:val="00024D98"/>
  </w:style>
  <w:style w:type="character" w:customStyle="1" w:styleId="FontStyle61">
    <w:name w:val="Font Style61"/>
    <w:uiPriority w:val="99"/>
    <w:rsid w:val="00024D98"/>
    <w:rPr>
      <w:rFonts w:ascii="Palatino Linotype" w:hAnsi="Palatino Linotype" w:cs="Palatino Linotype"/>
      <w:sz w:val="16"/>
      <w:szCs w:val="16"/>
    </w:rPr>
  </w:style>
  <w:style w:type="character" w:customStyle="1" w:styleId="FontStyle54">
    <w:name w:val="Font Style54"/>
    <w:uiPriority w:val="99"/>
    <w:rsid w:val="00024D98"/>
    <w:rPr>
      <w:rFonts w:ascii="Arial" w:hAnsi="Arial" w:cs="Arial"/>
      <w:b/>
      <w:bCs/>
      <w:sz w:val="16"/>
      <w:szCs w:val="16"/>
    </w:rPr>
  </w:style>
  <w:style w:type="character" w:customStyle="1" w:styleId="FontStyle57">
    <w:name w:val="Font Style57"/>
    <w:uiPriority w:val="99"/>
    <w:rsid w:val="00024D98"/>
    <w:rPr>
      <w:rFonts w:ascii="Times New Roman" w:hAnsi="Times New Roman" w:cs="Times New Roman"/>
      <w:sz w:val="22"/>
      <w:szCs w:val="22"/>
    </w:rPr>
  </w:style>
  <w:style w:type="paragraph" w:customStyle="1" w:styleId="CharChar1">
    <w:name w:val="Char Char1"/>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CharChar14">
    <w:name w:val="Char Char14"/>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CM12">
    <w:name w:val="CM12"/>
    <w:basedOn w:val="Default"/>
    <w:next w:val="Default"/>
    <w:rsid w:val="00024D98"/>
    <w:pPr>
      <w:spacing w:after="323"/>
    </w:pPr>
    <w:rPr>
      <w:rFonts w:eastAsia="Times New Roman" w:cs="Times New Roman"/>
      <w:color w:val="auto"/>
    </w:rPr>
  </w:style>
  <w:style w:type="paragraph" w:customStyle="1" w:styleId="CM1">
    <w:name w:val="CM1"/>
    <w:basedOn w:val="Default"/>
    <w:next w:val="Default"/>
    <w:rsid w:val="00024D98"/>
    <w:pPr>
      <w:spacing w:line="253" w:lineRule="atLeast"/>
    </w:pPr>
    <w:rPr>
      <w:rFonts w:eastAsia="Times New Roman" w:cs="Times New Roman"/>
      <w:color w:val="auto"/>
    </w:rPr>
  </w:style>
  <w:style w:type="paragraph" w:customStyle="1" w:styleId="CM13">
    <w:name w:val="CM13"/>
    <w:basedOn w:val="Default"/>
    <w:next w:val="Default"/>
    <w:rsid w:val="00024D98"/>
    <w:pPr>
      <w:spacing w:after="253"/>
    </w:pPr>
    <w:rPr>
      <w:rFonts w:eastAsia="Times New Roman" w:cs="Times New Roman"/>
      <w:color w:val="auto"/>
    </w:rPr>
  </w:style>
  <w:style w:type="paragraph" w:customStyle="1" w:styleId="CM3">
    <w:name w:val="CM3"/>
    <w:basedOn w:val="Default"/>
    <w:next w:val="Default"/>
    <w:rsid w:val="00024D98"/>
    <w:pPr>
      <w:spacing w:line="253" w:lineRule="atLeast"/>
    </w:pPr>
    <w:rPr>
      <w:rFonts w:eastAsia="Times New Roman" w:cs="Times New Roman"/>
      <w:color w:val="auto"/>
    </w:rPr>
  </w:style>
  <w:style w:type="paragraph" w:customStyle="1" w:styleId="CM5">
    <w:name w:val="CM5"/>
    <w:basedOn w:val="Default"/>
    <w:next w:val="Default"/>
    <w:rsid w:val="00024D98"/>
    <w:pPr>
      <w:spacing w:line="256" w:lineRule="atLeast"/>
    </w:pPr>
    <w:rPr>
      <w:rFonts w:eastAsia="Times New Roman" w:cs="Times New Roman"/>
      <w:color w:val="auto"/>
    </w:rPr>
  </w:style>
  <w:style w:type="paragraph" w:customStyle="1" w:styleId="CM6">
    <w:name w:val="CM6"/>
    <w:basedOn w:val="Default"/>
    <w:next w:val="Default"/>
    <w:rsid w:val="00024D98"/>
    <w:pPr>
      <w:spacing w:line="258" w:lineRule="atLeast"/>
    </w:pPr>
    <w:rPr>
      <w:rFonts w:eastAsia="Times New Roman" w:cs="Times New Roman"/>
      <w:color w:val="auto"/>
    </w:rPr>
  </w:style>
  <w:style w:type="paragraph" w:customStyle="1" w:styleId="CM11">
    <w:name w:val="CM11"/>
    <w:basedOn w:val="Default"/>
    <w:next w:val="Default"/>
    <w:rsid w:val="00024D98"/>
    <w:pPr>
      <w:spacing w:after="508"/>
    </w:pPr>
    <w:rPr>
      <w:rFonts w:eastAsia="Times New Roman" w:cs="Times New Roman"/>
      <w:color w:val="auto"/>
    </w:rPr>
  </w:style>
  <w:style w:type="paragraph" w:customStyle="1" w:styleId="CM7">
    <w:name w:val="CM7"/>
    <w:basedOn w:val="Default"/>
    <w:next w:val="Default"/>
    <w:rsid w:val="00024D98"/>
    <w:pPr>
      <w:spacing w:line="263" w:lineRule="atLeast"/>
    </w:pPr>
    <w:rPr>
      <w:rFonts w:eastAsia="Times New Roman" w:cs="Times New Roman"/>
      <w:color w:val="auto"/>
    </w:rPr>
  </w:style>
  <w:style w:type="paragraph" w:customStyle="1" w:styleId="CM8">
    <w:name w:val="CM8"/>
    <w:basedOn w:val="Default"/>
    <w:next w:val="Default"/>
    <w:rsid w:val="00024D98"/>
    <w:pPr>
      <w:spacing w:line="271" w:lineRule="atLeast"/>
    </w:pPr>
    <w:rPr>
      <w:rFonts w:eastAsia="Times New Roman" w:cs="Times New Roman"/>
      <w:color w:val="auto"/>
    </w:rPr>
  </w:style>
  <w:style w:type="paragraph" w:customStyle="1" w:styleId="stil6naslov">
    <w:name w:val="stil_6naslov"/>
    <w:basedOn w:val="Normal"/>
    <w:rsid w:val="00024D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1tekst">
    <w:name w:val="stil_1tekst"/>
    <w:basedOn w:val="Normal"/>
    <w:rsid w:val="00024D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2zakon">
    <w:name w:val="stil_2zakon"/>
    <w:basedOn w:val="Normal"/>
    <w:rsid w:val="00024D9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024D98"/>
    <w:rPr>
      <w:i/>
      <w:iCs/>
    </w:rPr>
  </w:style>
  <w:style w:type="character" w:customStyle="1" w:styleId="mw-headline">
    <w:name w:val="mw-headline"/>
    <w:rsid w:val="00024D98"/>
  </w:style>
  <w:style w:type="paragraph" w:customStyle="1" w:styleId="Normal3Char">
    <w:name w:val="Normal 3 Char"/>
    <w:basedOn w:val="Normal"/>
    <w:rsid w:val="00024D98"/>
    <w:pPr>
      <w:spacing w:before="60" w:after="60" w:line="240" w:lineRule="auto"/>
      <w:jc w:val="both"/>
    </w:pPr>
    <w:rPr>
      <w:rFonts w:ascii="Cir Swiss" w:eastAsia="Times New Roman" w:hAnsi="Cir Swiss" w:cs="Times New Roman"/>
      <w:sz w:val="20"/>
      <w:szCs w:val="20"/>
    </w:rPr>
  </w:style>
  <w:style w:type="paragraph" w:customStyle="1" w:styleId="Normalnaslov">
    <w:name w:val="Normal naslov"/>
    <w:basedOn w:val="Normal"/>
    <w:rsid w:val="00024D98"/>
    <w:pPr>
      <w:spacing w:before="120" w:after="120" w:line="240" w:lineRule="auto"/>
    </w:pPr>
    <w:rPr>
      <w:rFonts w:ascii="Cir Swiss" w:eastAsia="Times New Roman" w:hAnsi="Cir Swiss" w:cs="Times New Roman"/>
      <w:b/>
      <w:sz w:val="20"/>
      <w:szCs w:val="20"/>
    </w:rPr>
  </w:style>
  <w:style w:type="character" w:styleId="FollowedHyperlink">
    <w:name w:val="FollowedHyperlink"/>
    <w:rsid w:val="00024D98"/>
    <w:rPr>
      <w:color w:val="800080"/>
      <w:u w:val="single"/>
    </w:rPr>
  </w:style>
  <w:style w:type="paragraph" w:customStyle="1" w:styleId="CharChar2">
    <w:name w:val="Char Char2"/>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2">
    <w:name w:val="2"/>
    <w:basedOn w:val="Normal"/>
    <w:rsid w:val="00024D98"/>
    <w:pPr>
      <w:widowControl w:val="0"/>
      <w:spacing w:after="0" w:line="280" w:lineRule="atLeast"/>
    </w:pPr>
    <w:rPr>
      <w:rFonts w:ascii="Times New Roman" w:eastAsia="MS Mincho" w:hAnsi="Times New Roman" w:cs="Times New Roman"/>
      <w:szCs w:val="20"/>
      <w:lang w:val="en-GB" w:eastAsia="en-GB"/>
    </w:rPr>
  </w:style>
  <w:style w:type="paragraph" w:customStyle="1" w:styleId="Style18">
    <w:name w:val="Style18"/>
    <w:basedOn w:val="Normal"/>
    <w:uiPriority w:val="99"/>
    <w:rsid w:val="00024D98"/>
    <w:pPr>
      <w:widowControl w:val="0"/>
      <w:autoSpaceDE w:val="0"/>
      <w:autoSpaceDN w:val="0"/>
      <w:adjustRightInd w:val="0"/>
      <w:spacing w:after="0" w:line="221" w:lineRule="exact"/>
      <w:ind w:firstLine="288"/>
      <w:jc w:val="both"/>
    </w:pPr>
    <w:rPr>
      <w:rFonts w:ascii="Palatino Linotype" w:eastAsia="Times New Roman" w:hAnsi="Palatino Linotype" w:cs="Times New Roman"/>
      <w:sz w:val="24"/>
      <w:szCs w:val="24"/>
    </w:rPr>
  </w:style>
  <w:style w:type="character" w:customStyle="1" w:styleId="FontStyle133">
    <w:name w:val="Font Style133"/>
    <w:uiPriority w:val="99"/>
    <w:rsid w:val="00024D98"/>
    <w:rPr>
      <w:rFonts w:ascii="Palatino Linotype" w:hAnsi="Palatino Linotype" w:cs="Palatino Linotype"/>
      <w:sz w:val="16"/>
      <w:szCs w:val="16"/>
    </w:rPr>
  </w:style>
  <w:style w:type="paragraph" w:customStyle="1" w:styleId="Char2CharCharCharChar">
    <w:name w:val="Char2 Char Char Char Char"/>
    <w:basedOn w:val="Normal"/>
    <w:rsid w:val="00024D98"/>
    <w:pPr>
      <w:spacing w:after="160" w:line="240" w:lineRule="exact"/>
    </w:pPr>
    <w:rPr>
      <w:rFonts w:ascii="Verdana" w:eastAsia="Times New Roman" w:hAnsi="Verdana" w:cs="Times New Roman"/>
      <w:sz w:val="20"/>
      <w:szCs w:val="20"/>
    </w:rPr>
  </w:style>
  <w:style w:type="character" w:customStyle="1" w:styleId="Style1Char">
    <w:name w:val="Style1 Char"/>
    <w:link w:val="Style1"/>
    <w:uiPriority w:val="99"/>
    <w:rsid w:val="00024D98"/>
    <w:rPr>
      <w:rFonts w:ascii="CHelvBold" w:eastAsia="Times New Roman" w:hAnsi="CHelvBold" w:cs="Arial"/>
      <w:bCs/>
      <w:i/>
      <w:kern w:val="32"/>
      <w:sz w:val="24"/>
      <w:szCs w:val="36"/>
    </w:rPr>
  </w:style>
  <w:style w:type="table" w:styleId="TableProfessional">
    <w:name w:val="Table Professional"/>
    <w:basedOn w:val="TableNormal"/>
    <w:rsid w:val="00024D9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93">
    <w:name w:val="Font Style93"/>
    <w:rsid w:val="00024D98"/>
    <w:rPr>
      <w:rFonts w:ascii="Arial" w:hAnsi="Arial" w:cs="Arial"/>
      <w:sz w:val="18"/>
      <w:szCs w:val="18"/>
    </w:rPr>
  </w:style>
  <w:style w:type="character" w:customStyle="1" w:styleId="FontStyle51">
    <w:name w:val="Font Style51"/>
    <w:rsid w:val="00024D98"/>
    <w:rPr>
      <w:rFonts w:ascii="Arial" w:hAnsi="Arial" w:cs="Arial"/>
      <w:sz w:val="20"/>
      <w:szCs w:val="20"/>
    </w:rPr>
  </w:style>
  <w:style w:type="character" w:customStyle="1" w:styleId="FontStyle92">
    <w:name w:val="Font Style92"/>
    <w:rsid w:val="00024D98"/>
    <w:rPr>
      <w:rFonts w:ascii="Arial" w:hAnsi="Arial" w:cs="Arial"/>
      <w:b/>
      <w:bCs/>
      <w:sz w:val="18"/>
      <w:szCs w:val="18"/>
    </w:rPr>
  </w:style>
  <w:style w:type="character" w:customStyle="1" w:styleId="DefaultChar">
    <w:name w:val="Default Char"/>
    <w:link w:val="Default"/>
    <w:rsid w:val="00024D98"/>
    <w:rPr>
      <w:rFonts w:ascii="Arial" w:hAnsi="Arial" w:cs="Arial"/>
      <w:color w:val="000000"/>
      <w:sz w:val="24"/>
      <w:szCs w:val="24"/>
    </w:rPr>
  </w:style>
  <w:style w:type="paragraph" w:customStyle="1" w:styleId="stil7podnas">
    <w:name w:val="stil_7podnas"/>
    <w:basedOn w:val="Normal"/>
    <w:uiPriority w:val="99"/>
    <w:rsid w:val="00024D98"/>
    <w:pPr>
      <w:spacing w:before="100" w:beforeAutospacing="1" w:after="100" w:afterAutospacing="1" w:line="240" w:lineRule="auto"/>
    </w:pPr>
    <w:rPr>
      <w:rFonts w:ascii="Arial" w:eastAsia="Times New Roman" w:hAnsi="Arial" w:cs="Times New Roman"/>
      <w:sz w:val="24"/>
      <w:szCs w:val="24"/>
    </w:rPr>
  </w:style>
  <w:style w:type="character" w:customStyle="1" w:styleId="NormalUpit">
    <w:name w:val="Normal Upit"/>
    <w:uiPriority w:val="99"/>
    <w:rsid w:val="00024D98"/>
    <w:rPr>
      <w:rFonts w:ascii="Tahoma" w:hAnsi="Tahoma" w:cs="Tahoma"/>
      <w:i/>
      <w:iCs/>
      <w:sz w:val="22"/>
      <w:szCs w:val="22"/>
      <w:shd w:val="clear" w:color="auto" w:fill="E6E6E6"/>
      <w:vertAlign w:val="baseline"/>
      <w:lang w:val="sr-Cyrl-CS" w:eastAsia="x-none"/>
    </w:rPr>
  </w:style>
  <w:style w:type="paragraph" w:customStyle="1" w:styleId="Style62">
    <w:name w:val="Style62"/>
    <w:basedOn w:val="Normal"/>
    <w:rsid w:val="000745BB"/>
    <w:pPr>
      <w:widowControl w:val="0"/>
      <w:autoSpaceDE w:val="0"/>
      <w:autoSpaceDN w:val="0"/>
      <w:adjustRightInd w:val="0"/>
      <w:spacing w:after="0" w:line="278" w:lineRule="exact"/>
      <w:ind w:hanging="346"/>
      <w:jc w:val="both"/>
    </w:pPr>
    <w:rPr>
      <w:rFonts w:ascii="Times New Roman" w:eastAsia="Times New Roman" w:hAnsi="Times New Roman" w:cs="Times New Roman"/>
      <w:sz w:val="24"/>
      <w:szCs w:val="24"/>
    </w:rPr>
  </w:style>
  <w:style w:type="character" w:customStyle="1" w:styleId="FontStyle181">
    <w:name w:val="Font Style181"/>
    <w:rsid w:val="000745BB"/>
    <w:rPr>
      <w:rFonts w:ascii="Times New Roman" w:hAnsi="Times New Roman" w:cs="Times New Roman"/>
      <w:sz w:val="22"/>
      <w:szCs w:val="22"/>
    </w:rPr>
  </w:style>
  <w:style w:type="paragraph" w:customStyle="1" w:styleId="Style28">
    <w:name w:val="Style28"/>
    <w:basedOn w:val="Normal"/>
    <w:uiPriority w:val="99"/>
    <w:rsid w:val="00024B9E"/>
    <w:pPr>
      <w:widowControl w:val="0"/>
      <w:autoSpaceDE w:val="0"/>
      <w:autoSpaceDN w:val="0"/>
      <w:adjustRightInd w:val="0"/>
      <w:spacing w:after="0" w:line="250" w:lineRule="exact"/>
      <w:jc w:val="both"/>
    </w:pPr>
    <w:rPr>
      <w:rFonts w:ascii="Arial Unicode MS" w:eastAsia="Arial Unicode MS" w:hAnsi="Calibri" w:cs="Arial Unicode MS"/>
      <w:sz w:val="24"/>
      <w:szCs w:val="24"/>
    </w:rPr>
  </w:style>
  <w:style w:type="character" w:customStyle="1" w:styleId="FontStyle129">
    <w:name w:val="Font Style129"/>
    <w:uiPriority w:val="99"/>
    <w:rsid w:val="00024B9E"/>
    <w:rPr>
      <w:rFonts w:ascii="Tahoma" w:hAnsi="Tahoma" w:cs="Tahoma"/>
      <w:sz w:val="18"/>
      <w:szCs w:val="18"/>
    </w:rPr>
  </w:style>
  <w:style w:type="paragraph" w:customStyle="1" w:styleId="Style19">
    <w:name w:val="Style19"/>
    <w:basedOn w:val="Normal"/>
    <w:rsid w:val="00024B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2">
    <w:name w:val="Font Style122"/>
    <w:uiPriority w:val="99"/>
    <w:rsid w:val="00024B9E"/>
    <w:rPr>
      <w:rFonts w:ascii="Tahoma" w:hAnsi="Tahoma" w:cs="Tahoma"/>
      <w:b/>
      <w:bCs/>
      <w:sz w:val="18"/>
      <w:szCs w:val="18"/>
    </w:rPr>
  </w:style>
  <w:style w:type="paragraph" w:customStyle="1" w:styleId="CharCharCharCharCharChar">
    <w:name w:val="Char Char Char Char Char Char"/>
    <w:basedOn w:val="Normal"/>
    <w:semiHidden/>
    <w:rsid w:val="001C3B42"/>
    <w:pPr>
      <w:spacing w:after="160" w:line="240" w:lineRule="exact"/>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divs>
    <w:div w:id="555967051">
      <w:bodyDiv w:val="1"/>
      <w:marLeft w:val="0"/>
      <w:marRight w:val="0"/>
      <w:marTop w:val="0"/>
      <w:marBottom w:val="0"/>
      <w:divBdr>
        <w:top w:val="none" w:sz="0" w:space="0" w:color="auto"/>
        <w:left w:val="none" w:sz="0" w:space="0" w:color="auto"/>
        <w:bottom w:val="none" w:sz="0" w:space="0" w:color="auto"/>
        <w:right w:val="none" w:sz="0" w:space="0" w:color="auto"/>
      </w:divBdr>
    </w:div>
    <w:div w:id="1525241612">
      <w:bodyDiv w:val="1"/>
      <w:marLeft w:val="0"/>
      <w:marRight w:val="0"/>
      <w:marTop w:val="0"/>
      <w:marBottom w:val="0"/>
      <w:divBdr>
        <w:top w:val="none" w:sz="0" w:space="0" w:color="auto"/>
        <w:left w:val="none" w:sz="0" w:space="0" w:color="auto"/>
        <w:bottom w:val="none" w:sz="0" w:space="0" w:color="auto"/>
        <w:right w:val="none" w:sz="0" w:space="0" w:color="auto"/>
      </w:divBdr>
    </w:div>
    <w:div w:id="174367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tif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3B89-0D88-4BF7-AF47-89B7BDB9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79</Pages>
  <Words>32764</Words>
  <Characters>186757</Characters>
  <Application>Microsoft Office Word</Application>
  <DocSecurity>0</DocSecurity>
  <Lines>1556</Lines>
  <Paragraphs>438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Jelan</cp:lastModifiedBy>
  <cp:revision>3</cp:revision>
  <cp:lastPrinted>2019-10-16T13:10:00Z</cp:lastPrinted>
  <dcterms:created xsi:type="dcterms:W3CDTF">2019-10-24T08:14:00Z</dcterms:created>
  <dcterms:modified xsi:type="dcterms:W3CDTF">2019-10-24T09:48:00Z</dcterms:modified>
</cp:coreProperties>
</file>